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4"/>
          <w:szCs w:val="24"/>
        </w:rPr>
        <w:id w:val="1523508165"/>
        <w:docPartObj>
          <w:docPartGallery w:val="Cover Pages"/>
          <w:docPartUnique/>
        </w:docPartObj>
      </w:sdtPr>
      <w:sdtEndPr>
        <w:rPr>
          <w:rFonts w:ascii="Times New Roman" w:hAnsi="Times New Roman" w:cs="Times New Roman"/>
          <w:lang w:val="en-GB"/>
        </w:rPr>
      </w:sdtEndPr>
      <w:sdtContent>
        <w:p w14:paraId="79F7008F" w14:textId="77777777" w:rsidR="00D71C1B" w:rsidRPr="00A45BA9" w:rsidRDefault="00D71C1B">
          <w:pPr>
            <w:rPr>
              <w:sz w:val="24"/>
              <w:szCs w:val="24"/>
            </w:rPr>
          </w:pPr>
          <w:r w:rsidRPr="00A45BA9">
            <w:rPr>
              <w:noProof/>
              <w:sz w:val="24"/>
              <w:szCs w:val="24"/>
            </w:rPr>
            <mc:AlternateContent>
              <mc:Choice Requires="wps">
                <w:drawing>
                  <wp:anchor distT="0" distB="0" distL="114300" distR="114300" simplePos="0" relativeHeight="251684864" behindDoc="1" locked="0" layoutInCell="1" allowOverlap="0" wp14:anchorId="1BE2E162" wp14:editId="69ED3A26">
                    <wp:simplePos x="0" y="0"/>
                    <wp:positionH relativeFrom="page">
                      <wp:posOffset>446522</wp:posOffset>
                    </wp:positionH>
                    <wp:positionV relativeFrom="page">
                      <wp:posOffset>785285</wp:posOffset>
                    </wp:positionV>
                    <wp:extent cx="6858000" cy="9144000"/>
                    <wp:effectExtent l="0" t="0" r="0" b="0"/>
                    <wp:wrapNone/>
                    <wp:docPr id="1049" name="Text Box 1049"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940865" w:rsidRPr="00D71C1B" w14:paraId="576BB742" w14:textId="77777777">
                                  <w:trPr>
                                    <w:trHeight w:hRule="exact" w:val="9360"/>
                                  </w:trPr>
                                  <w:tc>
                                    <w:tcPr>
                                      <w:tcW w:w="9350" w:type="dxa"/>
                                    </w:tcPr>
                                    <w:p w14:paraId="43BA26B5" w14:textId="77777777" w:rsidR="00940865" w:rsidRPr="00D71C1B" w:rsidRDefault="00940865">
                                      <w:pPr>
                                        <w:rPr>
                                          <w:color w:val="FFFFFF" w:themeColor="background1"/>
                                          <w:sz w:val="48"/>
                                          <w:szCs w:val="54"/>
                                        </w:rPr>
                                      </w:pPr>
                                      <w:r w:rsidRPr="00D71C1B">
                                        <w:rPr>
                                          <w:noProof/>
                                          <w:color w:val="FFFFFF" w:themeColor="background1"/>
                                          <w:sz w:val="48"/>
                                          <w:szCs w:val="54"/>
                                        </w:rPr>
                                        <w:drawing>
                                          <wp:inline distT="0" distB="0" distL="0" distR="0" wp14:anchorId="1DA49D71" wp14:editId="4F38BBB6">
                                            <wp:extent cx="6858000" cy="6794500"/>
                                            <wp:effectExtent l="0" t="0" r="0" b="6350"/>
                                            <wp:docPr id="1051" name="Picture 1051" descr="COVID-19 Business Finance Crisis Concept. Coronavirus Danger Pandemic. Global stress of world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ID-19 Business Finance Crisis Concept. Coronavirus Danger Pandemic. Global stress of world econo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6794500"/>
                                                    </a:xfrm>
                                                    <a:prstGeom prst="rect">
                                                      <a:avLst/>
                                                    </a:prstGeom>
                                                    <a:noFill/>
                                                    <a:ln>
                                                      <a:noFill/>
                                                    </a:ln>
                                                  </pic:spPr>
                                                </pic:pic>
                                              </a:graphicData>
                                            </a:graphic>
                                          </wp:inline>
                                        </w:drawing>
                                      </w:r>
                                    </w:p>
                                  </w:tc>
                                </w:tr>
                                <w:tr w:rsidR="00940865" w:rsidRPr="00D71C1B" w14:paraId="1282955E" w14:textId="77777777">
                                  <w:trPr>
                                    <w:trHeight w:hRule="exact" w:val="4320"/>
                                  </w:trPr>
                                  <w:tc>
                                    <w:tcPr>
                                      <w:tcW w:w="9350" w:type="dxa"/>
                                      <w:shd w:val="clear" w:color="auto" w:fill="44546A" w:themeFill="text2"/>
                                      <w:vAlign w:val="center"/>
                                    </w:tcPr>
                                    <w:p w14:paraId="5A624015" w14:textId="2FB08953" w:rsidR="00940865" w:rsidRPr="00D71C1B" w:rsidRDefault="00364FBC">
                                      <w:pPr>
                                        <w:pStyle w:val="NoSpacing"/>
                                        <w:spacing w:before="200" w:line="216" w:lineRule="auto"/>
                                        <w:ind w:left="720" w:right="720"/>
                                        <w:rPr>
                                          <w:rFonts w:asciiTheme="majorHAnsi" w:hAnsiTheme="majorHAnsi"/>
                                          <w:color w:val="FFFFFF" w:themeColor="background1"/>
                                          <w:sz w:val="122"/>
                                          <w:szCs w:val="122"/>
                                        </w:rPr>
                                      </w:pPr>
                                      <w:sdt>
                                        <w:sdtPr>
                                          <w:rPr>
                                            <w:rFonts w:ascii="Times New Roman" w:eastAsiaTheme="majorEastAsia" w:hAnsi="Times New Roman" w:cs="Times New Roman"/>
                                            <w:color w:val="FFFFFF" w:themeColor="background1"/>
                                            <w:sz w:val="51"/>
                                            <w:szCs w:val="51"/>
                                            <w:lang w:val="en-GB"/>
                                          </w:rPr>
                                          <w:alias w:val="Title"/>
                                          <w:tag w:val=""/>
                                          <w:id w:val="739824258"/>
                                          <w:dataBinding w:prefixMappings="xmlns:ns0='http://purl.org/dc/elements/1.1/' xmlns:ns1='http://schemas.openxmlformats.org/package/2006/metadata/core-properties' " w:xpath="/ns1:coreProperties[1]/ns0:title[1]" w:storeItemID="{6C3C8BC8-F283-45AE-878A-BAB7291924A1}"/>
                                          <w:text/>
                                        </w:sdtPr>
                                        <w:sdtEndPr/>
                                        <w:sdtContent>
                                          <w:r w:rsidR="00940865" w:rsidRPr="00D71C1B">
                                            <w:rPr>
                                              <w:rFonts w:ascii="Times New Roman" w:eastAsiaTheme="majorEastAsia" w:hAnsi="Times New Roman" w:cs="Times New Roman"/>
                                              <w:color w:val="FFFFFF" w:themeColor="background1"/>
                                              <w:sz w:val="51"/>
                                              <w:szCs w:val="51"/>
                                              <w:lang w:val="en-GB"/>
                                            </w:rPr>
                                            <w:t xml:space="preserve">Widening of Socioeconomic Disparities </w:t>
                                          </w:r>
                                          <w:r w:rsidR="00940865">
                                            <w:rPr>
                                              <w:rFonts w:ascii="Times New Roman" w:eastAsiaTheme="majorEastAsia" w:hAnsi="Times New Roman" w:cs="Times New Roman"/>
                                              <w:color w:val="FFFFFF" w:themeColor="background1"/>
                                              <w:sz w:val="51"/>
                                              <w:szCs w:val="51"/>
                                              <w:lang w:val="en-GB"/>
                                            </w:rPr>
                                            <w:t xml:space="preserve">in Thailand </w:t>
                                          </w:r>
                                          <w:r w:rsidR="00940865" w:rsidRPr="00D71C1B">
                                            <w:rPr>
                                              <w:rFonts w:ascii="Times New Roman" w:eastAsiaTheme="majorEastAsia" w:hAnsi="Times New Roman" w:cs="Times New Roman"/>
                                              <w:color w:val="FFFFFF" w:themeColor="background1"/>
                                              <w:sz w:val="51"/>
                                              <w:szCs w:val="51"/>
                                              <w:lang w:val="en-GB"/>
                                            </w:rPr>
                                            <w:t>under the Impact of COVID-19</w:t>
                                          </w:r>
                                        </w:sdtContent>
                                      </w:sdt>
                                    </w:p>
                                    <w:p w14:paraId="06414F0F" w14:textId="3DE35ECC" w:rsidR="00940865" w:rsidRPr="00D71C1B" w:rsidRDefault="00364FBC">
                                      <w:pPr>
                                        <w:pStyle w:val="NoSpacing"/>
                                        <w:spacing w:before="240"/>
                                        <w:ind w:left="720" w:right="720"/>
                                        <w:rPr>
                                          <w:color w:val="FFFFFF" w:themeColor="background1"/>
                                          <w:sz w:val="58"/>
                                          <w:szCs w:val="58"/>
                                        </w:rPr>
                                      </w:pPr>
                                      <w:sdt>
                                        <w:sdtPr>
                                          <w:rPr>
                                            <w:rFonts w:ascii="Times New Roman" w:eastAsiaTheme="majorEastAsia" w:hAnsi="Times New Roman" w:cs="Times New Roman"/>
                                            <w:color w:val="FFFFFF" w:themeColor="background1"/>
                                            <w:sz w:val="51"/>
                                            <w:szCs w:val="51"/>
                                            <w:lang w:val="en-GB"/>
                                          </w:rPr>
                                          <w:alias w:val="Subtitle"/>
                                          <w:tag w:val=""/>
                                          <w:id w:val="1143089448"/>
                                          <w:showingPlcHdr/>
                                          <w:dataBinding w:prefixMappings="xmlns:ns0='http://purl.org/dc/elements/1.1/' xmlns:ns1='http://schemas.openxmlformats.org/package/2006/metadata/core-properties' " w:xpath="/ns1:coreProperties[1]/ns0:subject[1]" w:storeItemID="{6C3C8BC8-F283-45AE-878A-BAB7291924A1}"/>
                                          <w:text/>
                                        </w:sdtPr>
                                        <w:sdtEndPr/>
                                        <w:sdtContent>
                                          <w:r w:rsidR="00940865">
                                            <w:rPr>
                                              <w:rFonts w:ascii="Times New Roman" w:eastAsiaTheme="majorEastAsia" w:hAnsi="Times New Roman" w:cs="Times New Roman"/>
                                              <w:color w:val="FFFFFF" w:themeColor="background1"/>
                                              <w:sz w:val="51"/>
                                              <w:szCs w:val="51"/>
                                              <w:lang w:val="en-GB"/>
                                            </w:rPr>
                                            <w:t xml:space="preserve">     </w:t>
                                          </w:r>
                                        </w:sdtContent>
                                      </w:sdt>
                                    </w:p>
                                  </w:tc>
                                </w:tr>
                                <w:tr w:rsidR="00940865" w:rsidRPr="00D71C1B" w14:paraId="709CEA41"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940865" w:rsidRPr="00D71C1B" w14:paraId="010633A4" w14:textId="77777777">
                                        <w:trPr>
                                          <w:trHeight w:hRule="exact" w:val="720"/>
                                        </w:trPr>
                                        <w:tc>
                                          <w:tcPr>
                                            <w:tcW w:w="3590" w:type="dxa"/>
                                            <w:vAlign w:val="center"/>
                                          </w:tcPr>
                                          <w:p w14:paraId="36A9035A" w14:textId="77777777" w:rsidR="00940865" w:rsidRPr="00D71C1B" w:rsidRDefault="00940865" w:rsidP="00D71C1B">
                                            <w:pPr>
                                              <w:pStyle w:val="NoSpacing"/>
                                              <w:ind w:right="144"/>
                                              <w:rPr>
                                                <w:color w:val="FFFFFF" w:themeColor="background1"/>
                                                <w:sz w:val="46"/>
                                                <w:szCs w:val="46"/>
                                              </w:rPr>
                                            </w:pPr>
                                          </w:p>
                                        </w:tc>
                                        <w:tc>
                                          <w:tcPr>
                                            <w:tcW w:w="3591" w:type="dxa"/>
                                            <w:vAlign w:val="center"/>
                                          </w:tcPr>
                                          <w:sdt>
                                            <w:sdtPr>
                                              <w:rPr>
                                                <w:color w:val="FFFFFF" w:themeColor="background1"/>
                                                <w:sz w:val="46"/>
                                                <w:szCs w:val="46"/>
                                              </w:rPr>
                                              <w:alias w:val="Date"/>
                                              <w:tag w:val=""/>
                                              <w:id w:val="748164578"/>
                                              <w:showingPlcHd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14:paraId="0CF2631F" w14:textId="77777777" w:rsidR="00940865" w:rsidRPr="00D71C1B" w:rsidRDefault="00940865">
                                                <w:pPr>
                                                  <w:pStyle w:val="NoSpacing"/>
                                                  <w:ind w:left="144" w:right="144"/>
                                                  <w:jc w:val="center"/>
                                                  <w:rPr>
                                                    <w:color w:val="FFFFFF" w:themeColor="background1"/>
                                                    <w:sz w:val="46"/>
                                                    <w:szCs w:val="46"/>
                                                  </w:rPr>
                                                </w:pPr>
                                                <w:r>
                                                  <w:rPr>
                                                    <w:color w:val="FFFFFF" w:themeColor="background1"/>
                                                  </w:rPr>
                                                  <w:t>[Date]</w:t>
                                                </w:r>
                                              </w:p>
                                            </w:sdtContent>
                                          </w:sdt>
                                        </w:tc>
                                        <w:sdt>
                                          <w:sdtPr>
                                            <w:rPr>
                                              <w:color w:val="FFFFFF" w:themeColor="background1"/>
                                              <w:sz w:val="46"/>
                                              <w:szCs w:val="46"/>
                                            </w:rPr>
                                            <w:alias w:val="Course title"/>
                                            <w:tag w:val=""/>
                                            <w:id w:val="-15923909"/>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vAlign w:val="center"/>
                                              </w:tcPr>
                                              <w:p w14:paraId="49D1646B" w14:textId="77777777" w:rsidR="00940865" w:rsidRPr="00D71C1B" w:rsidRDefault="00940865">
                                                <w:pPr>
                                                  <w:pStyle w:val="NoSpacing"/>
                                                  <w:ind w:left="144" w:right="720"/>
                                                  <w:jc w:val="right"/>
                                                  <w:rPr>
                                                    <w:color w:val="FFFFFF" w:themeColor="background1"/>
                                                    <w:sz w:val="46"/>
                                                    <w:szCs w:val="46"/>
                                                  </w:rPr>
                                                </w:pPr>
                                                <w:r>
                                                  <w:rPr>
                                                    <w:color w:val="FFFFFF" w:themeColor="background1"/>
                                                  </w:rPr>
                                                  <w:t>[Course title]</w:t>
                                                </w:r>
                                              </w:p>
                                            </w:tc>
                                          </w:sdtContent>
                                        </w:sdt>
                                      </w:tr>
                                    </w:tbl>
                                    <w:p w14:paraId="65F7DB17" w14:textId="77777777" w:rsidR="00940865" w:rsidRPr="00D71C1B" w:rsidRDefault="00940865">
                                      <w:pPr>
                                        <w:rPr>
                                          <w:color w:val="FFFFFF" w:themeColor="background1"/>
                                          <w:sz w:val="48"/>
                                          <w:szCs w:val="54"/>
                                        </w:rPr>
                                      </w:pPr>
                                    </w:p>
                                  </w:tc>
                                </w:tr>
                              </w:tbl>
                              <w:p w14:paraId="4ED3B04E" w14:textId="77777777" w:rsidR="00940865" w:rsidRPr="00D71C1B" w:rsidRDefault="00940865">
                                <w:pPr>
                                  <w:rPr>
                                    <w:color w:val="FFFFFF" w:themeColor="background1"/>
                                    <w:sz w:val="48"/>
                                    <w:szCs w:val="5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E2E162" id="_x0000_t202" coordsize="21600,21600" o:spt="202" path="m,l,21600r21600,l21600,xe">
                    <v:stroke joinstyle="miter"/>
                    <v:path gradientshapeok="t" o:connecttype="rect"/>
                  </v:shapetype>
                  <v:shape id="Text Box 1049" o:spid="_x0000_s1026" type="#_x0000_t202" alt="Cover page layout" style="position:absolute;margin-left:35.15pt;margin-top:61.85pt;width:540pt;height:10in;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940865" w:rsidRPr="00D71C1B" w14:paraId="576BB742" w14:textId="77777777">
                            <w:trPr>
                              <w:trHeight w:hRule="exact" w:val="9360"/>
                            </w:trPr>
                            <w:tc>
                              <w:tcPr>
                                <w:tcW w:w="9350" w:type="dxa"/>
                              </w:tcPr>
                              <w:p w14:paraId="43BA26B5" w14:textId="77777777" w:rsidR="00940865" w:rsidRPr="00D71C1B" w:rsidRDefault="00940865">
                                <w:pPr>
                                  <w:rPr>
                                    <w:color w:val="FFFFFF" w:themeColor="background1"/>
                                    <w:sz w:val="48"/>
                                    <w:szCs w:val="54"/>
                                  </w:rPr>
                                </w:pPr>
                                <w:r w:rsidRPr="00D71C1B">
                                  <w:rPr>
                                    <w:noProof/>
                                    <w:color w:val="FFFFFF" w:themeColor="background1"/>
                                    <w:sz w:val="48"/>
                                    <w:szCs w:val="54"/>
                                  </w:rPr>
                                  <w:drawing>
                                    <wp:inline distT="0" distB="0" distL="0" distR="0" wp14:anchorId="1DA49D71" wp14:editId="4F38BBB6">
                                      <wp:extent cx="6858000" cy="6794500"/>
                                      <wp:effectExtent l="0" t="0" r="0" b="6350"/>
                                      <wp:docPr id="1051" name="Picture 1051" descr="COVID-19 Business Finance Crisis Concept. Coronavirus Danger Pandemic. Global stress of world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ID-19 Business Finance Crisis Concept. Coronavirus Danger Pandemic. Global stress of world econo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6794500"/>
                                              </a:xfrm>
                                              <a:prstGeom prst="rect">
                                                <a:avLst/>
                                              </a:prstGeom>
                                              <a:noFill/>
                                              <a:ln>
                                                <a:noFill/>
                                              </a:ln>
                                            </pic:spPr>
                                          </pic:pic>
                                        </a:graphicData>
                                      </a:graphic>
                                    </wp:inline>
                                  </w:drawing>
                                </w:r>
                              </w:p>
                            </w:tc>
                          </w:tr>
                          <w:tr w:rsidR="00940865" w:rsidRPr="00D71C1B" w14:paraId="1282955E" w14:textId="77777777">
                            <w:trPr>
                              <w:trHeight w:hRule="exact" w:val="4320"/>
                            </w:trPr>
                            <w:tc>
                              <w:tcPr>
                                <w:tcW w:w="9350" w:type="dxa"/>
                                <w:shd w:val="clear" w:color="auto" w:fill="44546A" w:themeFill="text2"/>
                                <w:vAlign w:val="center"/>
                              </w:tcPr>
                              <w:p w14:paraId="5A624015" w14:textId="2FB08953" w:rsidR="00940865" w:rsidRPr="00D71C1B" w:rsidRDefault="00364FBC">
                                <w:pPr>
                                  <w:pStyle w:val="NoSpacing"/>
                                  <w:spacing w:before="200" w:line="216" w:lineRule="auto"/>
                                  <w:ind w:left="720" w:right="720"/>
                                  <w:rPr>
                                    <w:rFonts w:asciiTheme="majorHAnsi" w:hAnsiTheme="majorHAnsi"/>
                                    <w:color w:val="FFFFFF" w:themeColor="background1"/>
                                    <w:sz w:val="122"/>
                                    <w:szCs w:val="122"/>
                                  </w:rPr>
                                </w:pPr>
                                <w:sdt>
                                  <w:sdtPr>
                                    <w:rPr>
                                      <w:rFonts w:ascii="Times New Roman" w:eastAsiaTheme="majorEastAsia" w:hAnsi="Times New Roman" w:cs="Times New Roman"/>
                                      <w:color w:val="FFFFFF" w:themeColor="background1"/>
                                      <w:sz w:val="51"/>
                                      <w:szCs w:val="51"/>
                                      <w:lang w:val="en-GB"/>
                                    </w:rPr>
                                    <w:alias w:val="Title"/>
                                    <w:tag w:val=""/>
                                    <w:id w:val="739824258"/>
                                    <w:dataBinding w:prefixMappings="xmlns:ns0='http://purl.org/dc/elements/1.1/' xmlns:ns1='http://schemas.openxmlformats.org/package/2006/metadata/core-properties' " w:xpath="/ns1:coreProperties[1]/ns0:title[1]" w:storeItemID="{6C3C8BC8-F283-45AE-878A-BAB7291924A1}"/>
                                    <w:text/>
                                  </w:sdtPr>
                                  <w:sdtEndPr/>
                                  <w:sdtContent>
                                    <w:r w:rsidR="00940865" w:rsidRPr="00D71C1B">
                                      <w:rPr>
                                        <w:rFonts w:ascii="Times New Roman" w:eastAsiaTheme="majorEastAsia" w:hAnsi="Times New Roman" w:cs="Times New Roman"/>
                                        <w:color w:val="FFFFFF" w:themeColor="background1"/>
                                        <w:sz w:val="51"/>
                                        <w:szCs w:val="51"/>
                                        <w:lang w:val="en-GB"/>
                                      </w:rPr>
                                      <w:t xml:space="preserve">Widening of Socioeconomic Disparities </w:t>
                                    </w:r>
                                    <w:r w:rsidR="00940865">
                                      <w:rPr>
                                        <w:rFonts w:ascii="Times New Roman" w:eastAsiaTheme="majorEastAsia" w:hAnsi="Times New Roman" w:cs="Times New Roman"/>
                                        <w:color w:val="FFFFFF" w:themeColor="background1"/>
                                        <w:sz w:val="51"/>
                                        <w:szCs w:val="51"/>
                                        <w:lang w:val="en-GB"/>
                                      </w:rPr>
                                      <w:t xml:space="preserve">in Thailand </w:t>
                                    </w:r>
                                    <w:r w:rsidR="00940865" w:rsidRPr="00D71C1B">
                                      <w:rPr>
                                        <w:rFonts w:ascii="Times New Roman" w:eastAsiaTheme="majorEastAsia" w:hAnsi="Times New Roman" w:cs="Times New Roman"/>
                                        <w:color w:val="FFFFFF" w:themeColor="background1"/>
                                        <w:sz w:val="51"/>
                                        <w:szCs w:val="51"/>
                                        <w:lang w:val="en-GB"/>
                                      </w:rPr>
                                      <w:t>under the Impact of COVID-19</w:t>
                                    </w:r>
                                  </w:sdtContent>
                                </w:sdt>
                              </w:p>
                              <w:p w14:paraId="06414F0F" w14:textId="3DE35ECC" w:rsidR="00940865" w:rsidRPr="00D71C1B" w:rsidRDefault="00364FBC">
                                <w:pPr>
                                  <w:pStyle w:val="NoSpacing"/>
                                  <w:spacing w:before="240"/>
                                  <w:ind w:left="720" w:right="720"/>
                                  <w:rPr>
                                    <w:color w:val="FFFFFF" w:themeColor="background1"/>
                                    <w:sz w:val="58"/>
                                    <w:szCs w:val="58"/>
                                  </w:rPr>
                                </w:pPr>
                                <w:sdt>
                                  <w:sdtPr>
                                    <w:rPr>
                                      <w:rFonts w:ascii="Times New Roman" w:eastAsiaTheme="majorEastAsia" w:hAnsi="Times New Roman" w:cs="Times New Roman"/>
                                      <w:color w:val="FFFFFF" w:themeColor="background1"/>
                                      <w:sz w:val="51"/>
                                      <w:szCs w:val="51"/>
                                      <w:lang w:val="en-GB"/>
                                    </w:rPr>
                                    <w:alias w:val="Subtitle"/>
                                    <w:tag w:val=""/>
                                    <w:id w:val="1143089448"/>
                                    <w:showingPlcHdr/>
                                    <w:dataBinding w:prefixMappings="xmlns:ns0='http://purl.org/dc/elements/1.1/' xmlns:ns1='http://schemas.openxmlformats.org/package/2006/metadata/core-properties' " w:xpath="/ns1:coreProperties[1]/ns0:subject[1]" w:storeItemID="{6C3C8BC8-F283-45AE-878A-BAB7291924A1}"/>
                                    <w:text/>
                                  </w:sdtPr>
                                  <w:sdtEndPr/>
                                  <w:sdtContent>
                                    <w:r w:rsidR="00940865">
                                      <w:rPr>
                                        <w:rFonts w:ascii="Times New Roman" w:eastAsiaTheme="majorEastAsia" w:hAnsi="Times New Roman" w:cs="Times New Roman"/>
                                        <w:color w:val="FFFFFF" w:themeColor="background1"/>
                                        <w:sz w:val="51"/>
                                        <w:szCs w:val="51"/>
                                        <w:lang w:val="en-GB"/>
                                      </w:rPr>
                                      <w:t xml:space="preserve">     </w:t>
                                    </w:r>
                                  </w:sdtContent>
                                </w:sdt>
                              </w:p>
                            </w:tc>
                          </w:tr>
                          <w:tr w:rsidR="00940865" w:rsidRPr="00D71C1B" w14:paraId="709CEA41"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940865" w:rsidRPr="00D71C1B" w14:paraId="010633A4" w14:textId="77777777">
                                  <w:trPr>
                                    <w:trHeight w:hRule="exact" w:val="720"/>
                                  </w:trPr>
                                  <w:tc>
                                    <w:tcPr>
                                      <w:tcW w:w="3590" w:type="dxa"/>
                                      <w:vAlign w:val="center"/>
                                    </w:tcPr>
                                    <w:p w14:paraId="36A9035A" w14:textId="77777777" w:rsidR="00940865" w:rsidRPr="00D71C1B" w:rsidRDefault="00940865" w:rsidP="00D71C1B">
                                      <w:pPr>
                                        <w:pStyle w:val="NoSpacing"/>
                                        <w:ind w:right="144"/>
                                        <w:rPr>
                                          <w:color w:val="FFFFFF" w:themeColor="background1"/>
                                          <w:sz w:val="46"/>
                                          <w:szCs w:val="46"/>
                                        </w:rPr>
                                      </w:pPr>
                                    </w:p>
                                  </w:tc>
                                  <w:tc>
                                    <w:tcPr>
                                      <w:tcW w:w="3591" w:type="dxa"/>
                                      <w:vAlign w:val="center"/>
                                    </w:tcPr>
                                    <w:sdt>
                                      <w:sdtPr>
                                        <w:rPr>
                                          <w:color w:val="FFFFFF" w:themeColor="background1"/>
                                          <w:sz w:val="46"/>
                                          <w:szCs w:val="46"/>
                                        </w:rPr>
                                        <w:alias w:val="Date"/>
                                        <w:tag w:val=""/>
                                        <w:id w:val="748164578"/>
                                        <w:showingPlcHd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14:paraId="0CF2631F" w14:textId="77777777" w:rsidR="00940865" w:rsidRPr="00D71C1B" w:rsidRDefault="00940865">
                                          <w:pPr>
                                            <w:pStyle w:val="NoSpacing"/>
                                            <w:ind w:left="144" w:right="144"/>
                                            <w:jc w:val="center"/>
                                            <w:rPr>
                                              <w:color w:val="FFFFFF" w:themeColor="background1"/>
                                              <w:sz w:val="46"/>
                                              <w:szCs w:val="46"/>
                                            </w:rPr>
                                          </w:pPr>
                                          <w:r>
                                            <w:rPr>
                                              <w:color w:val="FFFFFF" w:themeColor="background1"/>
                                            </w:rPr>
                                            <w:t>[Date]</w:t>
                                          </w:r>
                                        </w:p>
                                      </w:sdtContent>
                                    </w:sdt>
                                  </w:tc>
                                  <w:sdt>
                                    <w:sdtPr>
                                      <w:rPr>
                                        <w:color w:val="FFFFFF" w:themeColor="background1"/>
                                        <w:sz w:val="46"/>
                                        <w:szCs w:val="46"/>
                                      </w:rPr>
                                      <w:alias w:val="Course title"/>
                                      <w:tag w:val=""/>
                                      <w:id w:val="-15923909"/>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vAlign w:val="center"/>
                                        </w:tcPr>
                                        <w:p w14:paraId="49D1646B" w14:textId="77777777" w:rsidR="00940865" w:rsidRPr="00D71C1B" w:rsidRDefault="00940865">
                                          <w:pPr>
                                            <w:pStyle w:val="NoSpacing"/>
                                            <w:ind w:left="144" w:right="720"/>
                                            <w:jc w:val="right"/>
                                            <w:rPr>
                                              <w:color w:val="FFFFFF" w:themeColor="background1"/>
                                              <w:sz w:val="46"/>
                                              <w:szCs w:val="46"/>
                                            </w:rPr>
                                          </w:pPr>
                                          <w:r>
                                            <w:rPr>
                                              <w:color w:val="FFFFFF" w:themeColor="background1"/>
                                            </w:rPr>
                                            <w:t>[Course title]</w:t>
                                          </w:r>
                                        </w:p>
                                      </w:tc>
                                    </w:sdtContent>
                                  </w:sdt>
                                </w:tr>
                              </w:tbl>
                              <w:p w14:paraId="65F7DB17" w14:textId="77777777" w:rsidR="00940865" w:rsidRPr="00D71C1B" w:rsidRDefault="00940865">
                                <w:pPr>
                                  <w:rPr>
                                    <w:color w:val="FFFFFF" w:themeColor="background1"/>
                                    <w:sz w:val="48"/>
                                    <w:szCs w:val="54"/>
                                  </w:rPr>
                                </w:pPr>
                              </w:p>
                            </w:tc>
                          </w:tr>
                        </w:tbl>
                        <w:p w14:paraId="4ED3B04E" w14:textId="77777777" w:rsidR="00940865" w:rsidRPr="00D71C1B" w:rsidRDefault="00940865">
                          <w:pPr>
                            <w:rPr>
                              <w:color w:val="FFFFFF" w:themeColor="background1"/>
                              <w:sz w:val="48"/>
                              <w:szCs w:val="54"/>
                            </w:rPr>
                          </w:pPr>
                        </w:p>
                      </w:txbxContent>
                    </v:textbox>
                    <w10:wrap anchorx="page" anchory="page"/>
                  </v:shape>
                </w:pict>
              </mc:Fallback>
            </mc:AlternateContent>
          </w:r>
        </w:p>
        <w:p w14:paraId="13DD7965" w14:textId="77777777" w:rsidR="00D71C1B" w:rsidRPr="00A45BA9" w:rsidRDefault="00D71C1B">
          <w:pPr>
            <w:rPr>
              <w:rFonts w:ascii="Times New Roman" w:hAnsi="Times New Roman" w:cs="Times New Roman"/>
              <w:sz w:val="24"/>
              <w:szCs w:val="24"/>
              <w:lang w:val="en-GB"/>
            </w:rPr>
          </w:pPr>
          <w:r w:rsidRPr="00A45BA9">
            <w:rPr>
              <w:rFonts w:ascii="Times New Roman" w:hAnsi="Times New Roman" w:cs="Times New Roman"/>
              <w:noProof/>
              <w:sz w:val="24"/>
              <w:szCs w:val="24"/>
              <w:lang w:val="en-GB"/>
            </w:rPr>
            <mc:AlternateContent>
              <mc:Choice Requires="wps">
                <w:drawing>
                  <wp:anchor distT="45720" distB="45720" distL="114300" distR="114300" simplePos="0" relativeHeight="251686912" behindDoc="0" locked="0" layoutInCell="1" allowOverlap="1" wp14:anchorId="4CDCC3EE" wp14:editId="4C557287">
                    <wp:simplePos x="0" y="0"/>
                    <wp:positionH relativeFrom="column">
                      <wp:posOffset>1905000</wp:posOffset>
                    </wp:positionH>
                    <wp:positionV relativeFrom="paragraph">
                      <wp:posOffset>7169150</wp:posOffset>
                    </wp:positionV>
                    <wp:extent cx="4241800" cy="1404620"/>
                    <wp:effectExtent l="0" t="0" r="25400" b="13335"/>
                    <wp:wrapSquare wrapText="bothSides"/>
                    <wp:docPr id="10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1404620"/>
                            </a:xfrm>
                            <a:prstGeom prst="rect">
                              <a:avLst/>
                            </a:prstGeom>
                            <a:noFill/>
                            <a:ln w="9525">
                              <a:solidFill>
                                <a:srgbClr val="000000"/>
                              </a:solidFill>
                              <a:miter lim="800000"/>
                              <a:headEnd/>
                              <a:tailEnd/>
                            </a:ln>
                          </wps:spPr>
                          <wps:txbx>
                            <w:txbxContent>
                              <w:p w14:paraId="15B2D59B" w14:textId="6C447123" w:rsidR="00940865" w:rsidRPr="00BC7982" w:rsidRDefault="00940865" w:rsidP="00D71C1B">
                                <w:pPr>
                                  <w:jc w:val="right"/>
                                  <w:rPr>
                                    <w:rFonts w:ascii="Times New Roman" w:hAnsi="Times New Roman" w:cs="Times New Roman"/>
                                    <w:b/>
                                    <w:color w:val="E7E6E6" w:themeColor="background2"/>
                                    <w:spacing w:val="10"/>
                                    <w:sz w:val="42"/>
                                    <w:szCs w:val="4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C7982">
                                  <w:rPr>
                                    <w:rFonts w:ascii="Times New Roman" w:hAnsi="Times New Roman" w:cs="Times New Roman"/>
                                    <w:b/>
                                    <w:color w:val="E7E6E6" w:themeColor="background2"/>
                                    <w:spacing w:val="10"/>
                                    <w:sz w:val="42"/>
                                    <w:szCs w:val="4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Asst. Prof. Dr. Ruttiya Bhula-or</w:t>
                                </w:r>
                              </w:p>
                              <w:p w14:paraId="08B968B7" w14:textId="69DB704C" w:rsidR="00940865" w:rsidRPr="00BC7982" w:rsidRDefault="00940865" w:rsidP="00D71C1B">
                                <w:pPr>
                                  <w:jc w:val="right"/>
                                  <w:rPr>
                                    <w:rFonts w:ascii="Times New Roman" w:hAnsi="Times New Roman" w:cs="Times New Roman"/>
                                    <w:b/>
                                    <w:color w:val="E7E6E6" w:themeColor="background2"/>
                                    <w:spacing w:val="10"/>
                                    <w:sz w:val="42"/>
                                    <w:szCs w:val="4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C7982">
                                  <w:rPr>
                                    <w:rFonts w:ascii="Times New Roman" w:hAnsi="Times New Roman" w:cs="Times New Roman"/>
                                    <w:b/>
                                    <w:color w:val="E7E6E6" w:themeColor="background2"/>
                                    <w:spacing w:val="10"/>
                                    <w:sz w:val="42"/>
                                    <w:szCs w:val="4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Dr. Attakrit</w:t>
                                </w:r>
                                <w:r>
                                  <w:rPr>
                                    <w:rFonts w:ascii="Times New Roman" w:hAnsi="Times New Roman" w:cs="Times New Roman"/>
                                    <w:b/>
                                    <w:color w:val="E7E6E6" w:themeColor="background2"/>
                                    <w:spacing w:val="10"/>
                                    <w:sz w:val="42"/>
                                    <w:szCs w:val="4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BC7982">
                                  <w:rPr>
                                    <w:rFonts w:ascii="Times New Roman" w:hAnsi="Times New Roman" w:cs="Times New Roman"/>
                                    <w:b/>
                                    <w:color w:val="E7E6E6" w:themeColor="background2"/>
                                    <w:spacing w:val="10"/>
                                    <w:sz w:val="42"/>
                                    <w:szCs w:val="4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Leckcivilize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4CDCC3EE" id="Text Box 2" o:spid="_x0000_s1027" type="#_x0000_t202" style="position:absolute;margin-left:150pt;margin-top:564.5pt;width:334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" filled="f">
                    <v:textbox style="mso-fit-shape-to-text:t">
                      <w:txbxContent>
                        <w:p w14:paraId="15B2D59B" w14:textId="6C447123" w:rsidR="00940865" w:rsidRPr="00BC7982" w:rsidRDefault="00940865" w:rsidP="00D71C1B">
                          <w:pPr>
                            <w:jc w:val="right"/>
                            <w:rPr>
                              <w:rFonts w:ascii="Times New Roman" w:hAnsi="Times New Roman" w:cs="Times New Roman"/>
                              <w:b/>
                              <w:color w:val="E7E6E6" w:themeColor="background2"/>
                              <w:spacing w:val="10"/>
                              <w:sz w:val="42"/>
                              <w:szCs w:val="4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C7982">
                            <w:rPr>
                              <w:rFonts w:ascii="Times New Roman" w:hAnsi="Times New Roman" w:cs="Times New Roman"/>
                              <w:b/>
                              <w:color w:val="E7E6E6" w:themeColor="background2"/>
                              <w:spacing w:val="10"/>
                              <w:sz w:val="42"/>
                              <w:szCs w:val="4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Asst. Prof. Dr. Ruttiya Bhula-or</w:t>
                          </w:r>
                        </w:p>
                        <w:p w14:paraId="08B968B7" w14:textId="69DB704C" w:rsidR="00940865" w:rsidRPr="00BC7982" w:rsidRDefault="00940865" w:rsidP="00D71C1B">
                          <w:pPr>
                            <w:jc w:val="right"/>
                            <w:rPr>
                              <w:rFonts w:ascii="Times New Roman" w:hAnsi="Times New Roman" w:cs="Times New Roman"/>
                              <w:b/>
                              <w:color w:val="E7E6E6" w:themeColor="background2"/>
                              <w:spacing w:val="10"/>
                              <w:sz w:val="42"/>
                              <w:szCs w:val="4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C7982">
                            <w:rPr>
                              <w:rFonts w:ascii="Times New Roman" w:hAnsi="Times New Roman" w:cs="Times New Roman"/>
                              <w:b/>
                              <w:color w:val="E7E6E6" w:themeColor="background2"/>
                              <w:spacing w:val="10"/>
                              <w:sz w:val="42"/>
                              <w:szCs w:val="4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Dr. </w:t>
                          </w:r>
                          <w:proofErr w:type="spellStart"/>
                          <w:r w:rsidRPr="00BC7982">
                            <w:rPr>
                              <w:rFonts w:ascii="Times New Roman" w:hAnsi="Times New Roman" w:cs="Times New Roman"/>
                              <w:b/>
                              <w:color w:val="E7E6E6" w:themeColor="background2"/>
                              <w:spacing w:val="10"/>
                              <w:sz w:val="42"/>
                              <w:szCs w:val="4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Attakrit</w:t>
                          </w:r>
                          <w:proofErr w:type="spellEnd"/>
                          <w:r>
                            <w:rPr>
                              <w:rFonts w:ascii="Times New Roman" w:hAnsi="Times New Roman" w:cs="Times New Roman"/>
                              <w:b/>
                              <w:color w:val="E7E6E6" w:themeColor="background2"/>
                              <w:spacing w:val="10"/>
                              <w:sz w:val="42"/>
                              <w:szCs w:val="4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spellStart"/>
                          <w:r w:rsidRPr="00BC7982">
                            <w:rPr>
                              <w:rFonts w:ascii="Times New Roman" w:hAnsi="Times New Roman" w:cs="Times New Roman"/>
                              <w:b/>
                              <w:color w:val="E7E6E6" w:themeColor="background2"/>
                              <w:spacing w:val="10"/>
                              <w:sz w:val="42"/>
                              <w:szCs w:val="4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Leckcivilize</w:t>
                          </w:r>
                          <w:proofErr w:type="spellEnd"/>
                        </w:p>
                      </w:txbxContent>
                    </v:textbox>
                    <w10:wrap type="square"/>
                  </v:shape>
                </w:pict>
              </mc:Fallback>
            </mc:AlternateContent>
          </w:r>
          <w:r w:rsidRPr="00A45BA9">
            <w:rPr>
              <w:rFonts w:ascii="Times New Roman" w:hAnsi="Times New Roman" w:cs="Times New Roman"/>
              <w:sz w:val="24"/>
              <w:szCs w:val="24"/>
              <w:lang w:val="en-GB"/>
            </w:rPr>
            <w:br w:type="page"/>
          </w:r>
        </w:p>
      </w:sdtContent>
    </w:sdt>
    <w:p w14:paraId="32B142AB" w14:textId="77777777" w:rsidR="00E92E80" w:rsidRPr="00930F46" w:rsidRDefault="00E92E80" w:rsidP="00930F46">
      <w:pPr>
        <w:pStyle w:val="Heading1"/>
        <w:jc w:val="center"/>
        <w:rPr>
          <w:lang w:val="en-GB"/>
        </w:rPr>
      </w:pPr>
    </w:p>
    <w:sdt>
      <w:sdtPr>
        <w:rPr>
          <w:rFonts w:ascii="Times New Roman" w:eastAsiaTheme="minorHAnsi" w:hAnsi="Times New Roman" w:cs="Times New Roman"/>
          <w:color w:val="auto"/>
          <w:sz w:val="24"/>
          <w:szCs w:val="24"/>
          <w:lang w:bidi="th-TH"/>
        </w:rPr>
        <w:id w:val="-1349873236"/>
        <w:docPartObj>
          <w:docPartGallery w:val="Table of Contents"/>
          <w:docPartUnique/>
        </w:docPartObj>
      </w:sdtPr>
      <w:sdtEndPr>
        <w:rPr>
          <w:rFonts w:asciiTheme="minorHAnsi" w:hAnsiTheme="minorHAnsi" w:cstheme="minorBidi"/>
          <w:b/>
          <w:bCs/>
          <w:noProof/>
        </w:rPr>
      </w:sdtEndPr>
      <w:sdtContent>
        <w:p w14:paraId="359ECE28" w14:textId="77777777" w:rsidR="002D156E" w:rsidRPr="00AC40B0" w:rsidRDefault="002D156E">
          <w:pPr>
            <w:pStyle w:val="TOCHeading"/>
            <w:rPr>
              <w:rFonts w:ascii="Times New Roman" w:hAnsi="Times New Roman" w:cs="Times New Roman"/>
              <w:sz w:val="24"/>
              <w:szCs w:val="24"/>
            </w:rPr>
          </w:pPr>
          <w:r w:rsidRPr="00AC40B0">
            <w:rPr>
              <w:rFonts w:ascii="Times New Roman" w:hAnsi="Times New Roman" w:cs="Times New Roman"/>
              <w:sz w:val="24"/>
              <w:szCs w:val="24"/>
            </w:rPr>
            <w:t>Contents</w:t>
          </w:r>
        </w:p>
        <w:p w14:paraId="2857AE86" w14:textId="77777777" w:rsidR="002D156E" w:rsidRPr="00AC40B0" w:rsidRDefault="002D156E" w:rsidP="002D156E">
          <w:pPr>
            <w:rPr>
              <w:sz w:val="24"/>
              <w:szCs w:val="24"/>
              <w:lang w:bidi="ar-SA"/>
            </w:rPr>
          </w:pPr>
        </w:p>
        <w:p w14:paraId="5EF8BF03" w14:textId="18F2C660" w:rsidR="00940865" w:rsidRDefault="002D156E">
          <w:pPr>
            <w:pStyle w:val="TOC1"/>
            <w:tabs>
              <w:tab w:val="left" w:pos="440"/>
              <w:tab w:val="right" w:leader="dot" w:pos="9016"/>
            </w:tabs>
            <w:rPr>
              <w:rFonts w:eastAsiaTheme="minorEastAsia"/>
              <w:noProof/>
              <w:szCs w:val="22"/>
              <w:lang w:eastAsia="ja-JP" w:bidi="ar-SA"/>
            </w:rPr>
          </w:pPr>
          <w:r w:rsidRPr="00940865">
            <w:rPr>
              <w:sz w:val="24"/>
              <w:szCs w:val="24"/>
            </w:rPr>
            <w:fldChar w:fldCharType="begin"/>
          </w:r>
          <w:r w:rsidRPr="00AC40B0">
            <w:rPr>
              <w:sz w:val="24"/>
              <w:szCs w:val="24"/>
            </w:rPr>
            <w:instrText xml:space="preserve"> TOC \o "1-3" \h \z \u </w:instrText>
          </w:r>
          <w:r w:rsidRPr="00940865">
            <w:rPr>
              <w:sz w:val="24"/>
              <w:szCs w:val="24"/>
            </w:rPr>
            <w:fldChar w:fldCharType="separate"/>
          </w:r>
          <w:hyperlink w:anchor="_Toc65670859" w:history="1">
            <w:r w:rsidR="00940865" w:rsidRPr="00403F59">
              <w:rPr>
                <w:rStyle w:val="Hyperlink"/>
                <w:rFonts w:ascii="Times New Roman" w:hAnsi="Times New Roman" w:cs="Times New Roman"/>
                <w:b/>
                <w:noProof/>
                <w:lang w:val="en-GB"/>
              </w:rPr>
              <w:t>1.</w:t>
            </w:r>
            <w:r w:rsidR="00940865">
              <w:rPr>
                <w:rFonts w:eastAsiaTheme="minorEastAsia"/>
                <w:noProof/>
                <w:szCs w:val="22"/>
                <w:lang w:eastAsia="ja-JP" w:bidi="ar-SA"/>
              </w:rPr>
              <w:tab/>
            </w:r>
            <w:r w:rsidR="00940865" w:rsidRPr="00403F59">
              <w:rPr>
                <w:rStyle w:val="Hyperlink"/>
                <w:rFonts w:ascii="Times New Roman" w:hAnsi="Times New Roman" w:cs="Times New Roman"/>
                <w:b/>
                <w:noProof/>
                <w:lang w:val="en-GB"/>
              </w:rPr>
              <w:t>INTRODUCTION</w:t>
            </w:r>
            <w:r w:rsidR="00940865">
              <w:rPr>
                <w:noProof/>
                <w:webHidden/>
              </w:rPr>
              <w:tab/>
            </w:r>
            <w:r w:rsidR="00940865">
              <w:rPr>
                <w:noProof/>
                <w:webHidden/>
              </w:rPr>
              <w:fldChar w:fldCharType="begin"/>
            </w:r>
            <w:r w:rsidR="00940865">
              <w:rPr>
                <w:noProof/>
                <w:webHidden/>
              </w:rPr>
              <w:instrText xml:space="preserve"> PAGEREF _Toc65670859 \h </w:instrText>
            </w:r>
            <w:r w:rsidR="00940865">
              <w:rPr>
                <w:noProof/>
                <w:webHidden/>
              </w:rPr>
            </w:r>
            <w:r w:rsidR="00940865">
              <w:rPr>
                <w:noProof/>
                <w:webHidden/>
              </w:rPr>
              <w:fldChar w:fldCharType="separate"/>
            </w:r>
            <w:r w:rsidR="00940865">
              <w:rPr>
                <w:noProof/>
                <w:webHidden/>
              </w:rPr>
              <w:t>3</w:t>
            </w:r>
            <w:r w:rsidR="00940865">
              <w:rPr>
                <w:noProof/>
                <w:webHidden/>
              </w:rPr>
              <w:fldChar w:fldCharType="end"/>
            </w:r>
          </w:hyperlink>
        </w:p>
        <w:p w14:paraId="07C4C403" w14:textId="4E04B173" w:rsidR="00940865" w:rsidRDefault="00364FBC">
          <w:pPr>
            <w:pStyle w:val="TOC1"/>
            <w:tabs>
              <w:tab w:val="left" w:pos="440"/>
              <w:tab w:val="right" w:leader="dot" w:pos="9016"/>
            </w:tabs>
            <w:rPr>
              <w:rFonts w:eastAsiaTheme="minorEastAsia"/>
              <w:noProof/>
              <w:szCs w:val="22"/>
              <w:lang w:eastAsia="ja-JP" w:bidi="ar-SA"/>
            </w:rPr>
          </w:pPr>
          <w:hyperlink w:anchor="_Toc65670860" w:history="1">
            <w:r w:rsidR="00940865" w:rsidRPr="00403F59">
              <w:rPr>
                <w:rStyle w:val="Hyperlink"/>
                <w:rFonts w:ascii="Times New Roman" w:hAnsi="Times New Roman" w:cs="Times New Roman"/>
                <w:b/>
                <w:noProof/>
                <w:lang w:val="en-GB"/>
              </w:rPr>
              <w:t>2.</w:t>
            </w:r>
            <w:r w:rsidR="00940865">
              <w:rPr>
                <w:rFonts w:eastAsiaTheme="minorEastAsia"/>
                <w:noProof/>
                <w:szCs w:val="22"/>
                <w:lang w:eastAsia="ja-JP" w:bidi="ar-SA"/>
              </w:rPr>
              <w:tab/>
            </w:r>
            <w:r w:rsidR="00940865" w:rsidRPr="00403F59">
              <w:rPr>
                <w:rStyle w:val="Hyperlink"/>
                <w:rFonts w:ascii="Times New Roman" w:hAnsi="Times New Roman" w:cs="Times New Roman"/>
                <w:b/>
                <w:noProof/>
                <w:lang w:val="en-GB"/>
              </w:rPr>
              <w:t>CONCEPTUAL FRAMEWORK</w:t>
            </w:r>
            <w:r w:rsidR="00940865">
              <w:rPr>
                <w:noProof/>
                <w:webHidden/>
              </w:rPr>
              <w:tab/>
            </w:r>
            <w:r w:rsidR="00940865">
              <w:rPr>
                <w:noProof/>
                <w:webHidden/>
              </w:rPr>
              <w:fldChar w:fldCharType="begin"/>
            </w:r>
            <w:r w:rsidR="00940865">
              <w:rPr>
                <w:noProof/>
                <w:webHidden/>
              </w:rPr>
              <w:instrText xml:space="preserve"> PAGEREF _Toc65670860 \h </w:instrText>
            </w:r>
            <w:r w:rsidR="00940865">
              <w:rPr>
                <w:noProof/>
                <w:webHidden/>
              </w:rPr>
            </w:r>
            <w:r w:rsidR="00940865">
              <w:rPr>
                <w:noProof/>
                <w:webHidden/>
              </w:rPr>
              <w:fldChar w:fldCharType="separate"/>
            </w:r>
            <w:r w:rsidR="00940865">
              <w:rPr>
                <w:noProof/>
                <w:webHidden/>
              </w:rPr>
              <w:t>4</w:t>
            </w:r>
            <w:r w:rsidR="00940865">
              <w:rPr>
                <w:noProof/>
                <w:webHidden/>
              </w:rPr>
              <w:fldChar w:fldCharType="end"/>
            </w:r>
          </w:hyperlink>
        </w:p>
        <w:p w14:paraId="22A06C7A" w14:textId="13A7D59C" w:rsidR="00940865" w:rsidRDefault="00364FBC">
          <w:pPr>
            <w:pStyle w:val="TOC2"/>
            <w:tabs>
              <w:tab w:val="right" w:leader="dot" w:pos="9016"/>
            </w:tabs>
            <w:rPr>
              <w:rFonts w:eastAsiaTheme="minorEastAsia"/>
              <w:noProof/>
              <w:szCs w:val="22"/>
              <w:lang w:eastAsia="ja-JP" w:bidi="ar-SA"/>
            </w:rPr>
          </w:pPr>
          <w:hyperlink w:anchor="_Toc65670861" w:history="1">
            <w:r w:rsidR="00940865" w:rsidRPr="00403F59">
              <w:rPr>
                <w:rStyle w:val="Hyperlink"/>
                <w:rFonts w:ascii="Times New Roman" w:hAnsi="Times New Roman" w:cs="Times New Roman"/>
                <w:b/>
                <w:noProof/>
                <w:lang w:val="en-GB"/>
              </w:rPr>
              <w:t>2.1 Framework</w:t>
            </w:r>
            <w:r w:rsidR="00940865">
              <w:rPr>
                <w:noProof/>
                <w:webHidden/>
              </w:rPr>
              <w:tab/>
            </w:r>
            <w:r w:rsidR="00940865">
              <w:rPr>
                <w:noProof/>
                <w:webHidden/>
              </w:rPr>
              <w:fldChar w:fldCharType="begin"/>
            </w:r>
            <w:r w:rsidR="00940865">
              <w:rPr>
                <w:noProof/>
                <w:webHidden/>
              </w:rPr>
              <w:instrText xml:space="preserve"> PAGEREF _Toc65670861 \h </w:instrText>
            </w:r>
            <w:r w:rsidR="00940865">
              <w:rPr>
                <w:noProof/>
                <w:webHidden/>
              </w:rPr>
            </w:r>
            <w:r w:rsidR="00940865">
              <w:rPr>
                <w:noProof/>
                <w:webHidden/>
              </w:rPr>
              <w:fldChar w:fldCharType="separate"/>
            </w:r>
            <w:r w:rsidR="00940865">
              <w:rPr>
                <w:noProof/>
                <w:webHidden/>
              </w:rPr>
              <w:t>4</w:t>
            </w:r>
            <w:r w:rsidR="00940865">
              <w:rPr>
                <w:noProof/>
                <w:webHidden/>
              </w:rPr>
              <w:fldChar w:fldCharType="end"/>
            </w:r>
          </w:hyperlink>
        </w:p>
        <w:p w14:paraId="7F6E3F6F" w14:textId="0DEB4078" w:rsidR="00940865" w:rsidRDefault="00364FBC">
          <w:pPr>
            <w:pStyle w:val="TOC2"/>
            <w:tabs>
              <w:tab w:val="left" w:pos="880"/>
              <w:tab w:val="right" w:leader="dot" w:pos="9016"/>
            </w:tabs>
            <w:rPr>
              <w:rFonts w:eastAsiaTheme="minorEastAsia"/>
              <w:noProof/>
              <w:szCs w:val="22"/>
              <w:lang w:eastAsia="ja-JP" w:bidi="ar-SA"/>
            </w:rPr>
          </w:pPr>
          <w:hyperlink w:anchor="_Toc65670862" w:history="1">
            <w:r w:rsidR="00940865" w:rsidRPr="00403F59">
              <w:rPr>
                <w:rStyle w:val="Hyperlink"/>
                <w:rFonts w:ascii="Times New Roman" w:hAnsi="Times New Roman" w:cs="Times New Roman"/>
                <w:b/>
                <w:noProof/>
                <w:lang w:val="en-GB"/>
              </w:rPr>
              <w:t>2.2</w:t>
            </w:r>
            <w:r w:rsidR="00940865">
              <w:rPr>
                <w:rFonts w:eastAsiaTheme="minorEastAsia"/>
                <w:noProof/>
                <w:szCs w:val="22"/>
                <w:lang w:eastAsia="ja-JP" w:bidi="ar-SA"/>
              </w:rPr>
              <w:tab/>
            </w:r>
            <w:r w:rsidR="00940865" w:rsidRPr="00403F59">
              <w:rPr>
                <w:rStyle w:val="Hyperlink"/>
                <w:rFonts w:ascii="Times New Roman" w:hAnsi="Times New Roman" w:cs="Times New Roman"/>
                <w:b/>
                <w:noProof/>
                <w:lang w:val="en-GB"/>
              </w:rPr>
              <w:t>Methodology</w:t>
            </w:r>
            <w:r w:rsidR="00940865">
              <w:rPr>
                <w:noProof/>
                <w:webHidden/>
              </w:rPr>
              <w:tab/>
            </w:r>
            <w:r w:rsidR="00940865">
              <w:rPr>
                <w:noProof/>
                <w:webHidden/>
              </w:rPr>
              <w:fldChar w:fldCharType="begin"/>
            </w:r>
            <w:r w:rsidR="00940865">
              <w:rPr>
                <w:noProof/>
                <w:webHidden/>
              </w:rPr>
              <w:instrText xml:space="preserve"> PAGEREF _Toc65670862 \h </w:instrText>
            </w:r>
            <w:r w:rsidR="00940865">
              <w:rPr>
                <w:noProof/>
                <w:webHidden/>
              </w:rPr>
            </w:r>
            <w:r w:rsidR="00940865">
              <w:rPr>
                <w:noProof/>
                <w:webHidden/>
              </w:rPr>
              <w:fldChar w:fldCharType="separate"/>
            </w:r>
            <w:r w:rsidR="00940865">
              <w:rPr>
                <w:noProof/>
                <w:webHidden/>
              </w:rPr>
              <w:t>5</w:t>
            </w:r>
            <w:r w:rsidR="00940865">
              <w:rPr>
                <w:noProof/>
                <w:webHidden/>
              </w:rPr>
              <w:fldChar w:fldCharType="end"/>
            </w:r>
          </w:hyperlink>
        </w:p>
        <w:p w14:paraId="43849197" w14:textId="25729940" w:rsidR="00940865" w:rsidRDefault="00364FBC">
          <w:pPr>
            <w:pStyle w:val="TOC2"/>
            <w:tabs>
              <w:tab w:val="left" w:pos="880"/>
              <w:tab w:val="right" w:leader="dot" w:pos="9016"/>
            </w:tabs>
            <w:rPr>
              <w:rFonts w:eastAsiaTheme="minorEastAsia"/>
              <w:noProof/>
              <w:szCs w:val="22"/>
              <w:lang w:eastAsia="ja-JP" w:bidi="ar-SA"/>
            </w:rPr>
          </w:pPr>
          <w:hyperlink w:anchor="_Toc65670863" w:history="1">
            <w:r w:rsidR="00940865" w:rsidRPr="00403F59">
              <w:rPr>
                <w:rStyle w:val="Hyperlink"/>
                <w:rFonts w:ascii="Times New Roman" w:hAnsi="Times New Roman" w:cs="Times New Roman"/>
                <w:b/>
                <w:noProof/>
                <w:lang w:val="en-GB"/>
              </w:rPr>
              <w:t>2.3</w:t>
            </w:r>
            <w:r w:rsidR="00940865">
              <w:rPr>
                <w:rFonts w:eastAsiaTheme="minorEastAsia"/>
                <w:noProof/>
                <w:szCs w:val="22"/>
                <w:lang w:eastAsia="ja-JP" w:bidi="ar-SA"/>
              </w:rPr>
              <w:tab/>
            </w:r>
            <w:r w:rsidR="00940865" w:rsidRPr="00403F59">
              <w:rPr>
                <w:rStyle w:val="Hyperlink"/>
                <w:rFonts w:ascii="Times New Roman" w:hAnsi="Times New Roman" w:cs="Times New Roman"/>
                <w:b/>
                <w:noProof/>
                <w:lang w:val="en-GB"/>
              </w:rPr>
              <w:t>Data</w:t>
            </w:r>
            <w:r w:rsidR="00940865">
              <w:rPr>
                <w:noProof/>
                <w:webHidden/>
              </w:rPr>
              <w:tab/>
            </w:r>
            <w:r w:rsidR="00940865">
              <w:rPr>
                <w:noProof/>
                <w:webHidden/>
              </w:rPr>
              <w:fldChar w:fldCharType="begin"/>
            </w:r>
            <w:r w:rsidR="00940865">
              <w:rPr>
                <w:noProof/>
                <w:webHidden/>
              </w:rPr>
              <w:instrText xml:space="preserve"> PAGEREF _Toc65670863 \h </w:instrText>
            </w:r>
            <w:r w:rsidR="00940865">
              <w:rPr>
                <w:noProof/>
                <w:webHidden/>
              </w:rPr>
            </w:r>
            <w:r w:rsidR="00940865">
              <w:rPr>
                <w:noProof/>
                <w:webHidden/>
              </w:rPr>
              <w:fldChar w:fldCharType="separate"/>
            </w:r>
            <w:r w:rsidR="00940865">
              <w:rPr>
                <w:noProof/>
                <w:webHidden/>
              </w:rPr>
              <w:t>6</w:t>
            </w:r>
            <w:r w:rsidR="00940865">
              <w:rPr>
                <w:noProof/>
                <w:webHidden/>
              </w:rPr>
              <w:fldChar w:fldCharType="end"/>
            </w:r>
          </w:hyperlink>
        </w:p>
        <w:p w14:paraId="4FD228E5" w14:textId="279F6ED8" w:rsidR="00940865" w:rsidRDefault="00364FBC">
          <w:pPr>
            <w:pStyle w:val="TOC1"/>
            <w:tabs>
              <w:tab w:val="left" w:pos="440"/>
              <w:tab w:val="right" w:leader="dot" w:pos="9016"/>
            </w:tabs>
            <w:rPr>
              <w:rFonts w:eastAsiaTheme="minorEastAsia"/>
              <w:noProof/>
              <w:szCs w:val="22"/>
              <w:lang w:eastAsia="ja-JP" w:bidi="ar-SA"/>
            </w:rPr>
          </w:pPr>
          <w:hyperlink w:anchor="_Toc65670864" w:history="1">
            <w:r w:rsidR="00940865" w:rsidRPr="00403F59">
              <w:rPr>
                <w:rStyle w:val="Hyperlink"/>
                <w:rFonts w:ascii="Times New Roman" w:hAnsi="Times New Roman" w:cs="Times New Roman"/>
                <w:b/>
                <w:noProof/>
                <w:lang w:val="en-GB"/>
              </w:rPr>
              <w:t>3.</w:t>
            </w:r>
            <w:r w:rsidR="00940865">
              <w:rPr>
                <w:rFonts w:eastAsiaTheme="minorEastAsia"/>
                <w:noProof/>
                <w:szCs w:val="22"/>
                <w:lang w:eastAsia="ja-JP" w:bidi="ar-SA"/>
              </w:rPr>
              <w:tab/>
            </w:r>
            <w:r w:rsidR="00940865" w:rsidRPr="00403F59">
              <w:rPr>
                <w:rStyle w:val="Hyperlink"/>
                <w:rFonts w:ascii="Times New Roman" w:hAnsi="Times New Roman" w:cs="Times New Roman"/>
                <w:b/>
                <w:noProof/>
                <w:lang w:val="en-GB"/>
              </w:rPr>
              <w:t>IMPACTS OF COVID-19 ON SOCIOECONOMIC DISPARITIES</w:t>
            </w:r>
            <w:r w:rsidR="00940865">
              <w:rPr>
                <w:noProof/>
                <w:webHidden/>
              </w:rPr>
              <w:tab/>
            </w:r>
            <w:r w:rsidR="00940865">
              <w:rPr>
                <w:noProof/>
                <w:webHidden/>
              </w:rPr>
              <w:fldChar w:fldCharType="begin"/>
            </w:r>
            <w:r w:rsidR="00940865">
              <w:rPr>
                <w:noProof/>
                <w:webHidden/>
              </w:rPr>
              <w:instrText xml:space="preserve"> PAGEREF _Toc65670864 \h </w:instrText>
            </w:r>
            <w:r w:rsidR="00940865">
              <w:rPr>
                <w:noProof/>
                <w:webHidden/>
              </w:rPr>
            </w:r>
            <w:r w:rsidR="00940865">
              <w:rPr>
                <w:noProof/>
                <w:webHidden/>
              </w:rPr>
              <w:fldChar w:fldCharType="separate"/>
            </w:r>
            <w:r w:rsidR="00940865">
              <w:rPr>
                <w:noProof/>
                <w:webHidden/>
              </w:rPr>
              <w:t>6</w:t>
            </w:r>
            <w:r w:rsidR="00940865">
              <w:rPr>
                <w:noProof/>
                <w:webHidden/>
              </w:rPr>
              <w:fldChar w:fldCharType="end"/>
            </w:r>
          </w:hyperlink>
        </w:p>
        <w:p w14:paraId="4C77A744" w14:textId="389A704A" w:rsidR="00940865" w:rsidRDefault="00364FBC">
          <w:pPr>
            <w:pStyle w:val="TOC2"/>
            <w:tabs>
              <w:tab w:val="right" w:leader="dot" w:pos="9016"/>
            </w:tabs>
            <w:rPr>
              <w:rFonts w:eastAsiaTheme="minorEastAsia"/>
              <w:noProof/>
              <w:szCs w:val="22"/>
              <w:lang w:eastAsia="ja-JP" w:bidi="ar-SA"/>
            </w:rPr>
          </w:pPr>
          <w:hyperlink w:anchor="_Toc65670865" w:history="1">
            <w:r w:rsidR="00940865" w:rsidRPr="00403F59">
              <w:rPr>
                <w:rStyle w:val="Hyperlink"/>
                <w:rFonts w:ascii="Times New Roman" w:hAnsi="Times New Roman" w:cs="Times New Roman"/>
                <w:b/>
                <w:noProof/>
                <w:lang w:val="en-GB"/>
              </w:rPr>
              <w:t>3.1 Sharp Decline in GDP</w:t>
            </w:r>
            <w:r w:rsidR="00940865">
              <w:rPr>
                <w:noProof/>
                <w:webHidden/>
              </w:rPr>
              <w:tab/>
            </w:r>
            <w:r w:rsidR="00940865">
              <w:rPr>
                <w:noProof/>
                <w:webHidden/>
              </w:rPr>
              <w:fldChar w:fldCharType="begin"/>
            </w:r>
            <w:r w:rsidR="00940865">
              <w:rPr>
                <w:noProof/>
                <w:webHidden/>
              </w:rPr>
              <w:instrText xml:space="preserve"> PAGEREF _Toc65670865 \h </w:instrText>
            </w:r>
            <w:r w:rsidR="00940865">
              <w:rPr>
                <w:noProof/>
                <w:webHidden/>
              </w:rPr>
            </w:r>
            <w:r w:rsidR="00940865">
              <w:rPr>
                <w:noProof/>
                <w:webHidden/>
              </w:rPr>
              <w:fldChar w:fldCharType="separate"/>
            </w:r>
            <w:r w:rsidR="00940865">
              <w:rPr>
                <w:noProof/>
                <w:webHidden/>
              </w:rPr>
              <w:t>6</w:t>
            </w:r>
            <w:r w:rsidR="00940865">
              <w:rPr>
                <w:noProof/>
                <w:webHidden/>
              </w:rPr>
              <w:fldChar w:fldCharType="end"/>
            </w:r>
          </w:hyperlink>
        </w:p>
        <w:p w14:paraId="2558BFE2" w14:textId="325811A5" w:rsidR="00940865" w:rsidRDefault="00364FBC">
          <w:pPr>
            <w:pStyle w:val="TOC2"/>
            <w:tabs>
              <w:tab w:val="right" w:leader="dot" w:pos="9016"/>
            </w:tabs>
            <w:rPr>
              <w:rFonts w:eastAsiaTheme="minorEastAsia"/>
              <w:noProof/>
              <w:szCs w:val="22"/>
              <w:lang w:eastAsia="ja-JP" w:bidi="ar-SA"/>
            </w:rPr>
          </w:pPr>
          <w:hyperlink w:anchor="_Toc65670866" w:history="1">
            <w:r w:rsidR="00940865" w:rsidRPr="00403F59">
              <w:rPr>
                <w:rStyle w:val="Hyperlink"/>
                <w:rFonts w:ascii="Times New Roman" w:hAnsi="Times New Roman" w:cs="Times New Roman"/>
                <w:b/>
                <w:noProof/>
                <w:lang w:val="en-GB"/>
              </w:rPr>
              <w:t>3.2 Disproportionate Impacts by Economic Sectors and by Working Arrangement</w:t>
            </w:r>
            <w:r w:rsidR="00940865">
              <w:rPr>
                <w:noProof/>
                <w:webHidden/>
              </w:rPr>
              <w:tab/>
            </w:r>
            <w:r w:rsidR="00940865">
              <w:rPr>
                <w:noProof/>
                <w:webHidden/>
              </w:rPr>
              <w:fldChar w:fldCharType="begin"/>
            </w:r>
            <w:r w:rsidR="00940865">
              <w:rPr>
                <w:noProof/>
                <w:webHidden/>
              </w:rPr>
              <w:instrText xml:space="preserve"> PAGEREF _Toc65670866 \h </w:instrText>
            </w:r>
            <w:r w:rsidR="00940865">
              <w:rPr>
                <w:noProof/>
                <w:webHidden/>
              </w:rPr>
            </w:r>
            <w:r w:rsidR="00940865">
              <w:rPr>
                <w:noProof/>
                <w:webHidden/>
              </w:rPr>
              <w:fldChar w:fldCharType="separate"/>
            </w:r>
            <w:r w:rsidR="00940865">
              <w:rPr>
                <w:noProof/>
                <w:webHidden/>
              </w:rPr>
              <w:t>9</w:t>
            </w:r>
            <w:r w:rsidR="00940865">
              <w:rPr>
                <w:noProof/>
                <w:webHidden/>
              </w:rPr>
              <w:fldChar w:fldCharType="end"/>
            </w:r>
          </w:hyperlink>
        </w:p>
        <w:p w14:paraId="58C61552" w14:textId="2E43B395" w:rsidR="00940865" w:rsidRDefault="00364FBC">
          <w:pPr>
            <w:pStyle w:val="TOC3"/>
            <w:tabs>
              <w:tab w:val="right" w:leader="dot" w:pos="9016"/>
            </w:tabs>
            <w:rPr>
              <w:rFonts w:eastAsiaTheme="minorEastAsia"/>
              <w:noProof/>
              <w:szCs w:val="22"/>
              <w:lang w:eastAsia="ja-JP" w:bidi="ar-SA"/>
            </w:rPr>
          </w:pPr>
          <w:hyperlink w:anchor="_Toc65670867" w:history="1">
            <w:r w:rsidR="00940865" w:rsidRPr="00403F59">
              <w:rPr>
                <w:rStyle w:val="Hyperlink"/>
                <w:rFonts w:ascii="Times New Roman" w:hAnsi="Times New Roman" w:cs="Times New Roman"/>
                <w:i/>
                <w:noProof/>
                <w:lang w:val="en-GB"/>
              </w:rPr>
              <w:t>3.2.1 Unemployment Rate</w:t>
            </w:r>
            <w:r w:rsidR="00940865">
              <w:rPr>
                <w:noProof/>
                <w:webHidden/>
              </w:rPr>
              <w:tab/>
            </w:r>
            <w:r w:rsidR="00940865">
              <w:rPr>
                <w:noProof/>
                <w:webHidden/>
              </w:rPr>
              <w:fldChar w:fldCharType="begin"/>
            </w:r>
            <w:r w:rsidR="00940865">
              <w:rPr>
                <w:noProof/>
                <w:webHidden/>
              </w:rPr>
              <w:instrText xml:space="preserve"> PAGEREF _Toc65670867 \h </w:instrText>
            </w:r>
            <w:r w:rsidR="00940865">
              <w:rPr>
                <w:noProof/>
                <w:webHidden/>
              </w:rPr>
            </w:r>
            <w:r w:rsidR="00940865">
              <w:rPr>
                <w:noProof/>
                <w:webHidden/>
              </w:rPr>
              <w:fldChar w:fldCharType="separate"/>
            </w:r>
            <w:r w:rsidR="00940865">
              <w:rPr>
                <w:noProof/>
                <w:webHidden/>
              </w:rPr>
              <w:t>9</w:t>
            </w:r>
            <w:r w:rsidR="00940865">
              <w:rPr>
                <w:noProof/>
                <w:webHidden/>
              </w:rPr>
              <w:fldChar w:fldCharType="end"/>
            </w:r>
          </w:hyperlink>
        </w:p>
        <w:p w14:paraId="422CCAEC" w14:textId="576B34B7" w:rsidR="00940865" w:rsidRDefault="00364FBC">
          <w:pPr>
            <w:pStyle w:val="TOC3"/>
            <w:tabs>
              <w:tab w:val="right" w:leader="dot" w:pos="9016"/>
            </w:tabs>
            <w:rPr>
              <w:rFonts w:eastAsiaTheme="minorEastAsia"/>
              <w:noProof/>
              <w:szCs w:val="22"/>
              <w:lang w:eastAsia="ja-JP" w:bidi="ar-SA"/>
            </w:rPr>
          </w:pPr>
          <w:hyperlink w:anchor="_Toc65670868" w:history="1">
            <w:r w:rsidR="00940865" w:rsidRPr="00403F59">
              <w:rPr>
                <w:rStyle w:val="Hyperlink"/>
                <w:rFonts w:ascii="Times New Roman" w:hAnsi="Times New Roman" w:cs="Times New Roman"/>
                <w:noProof/>
                <w:lang w:val="en-GB"/>
              </w:rPr>
              <w:t xml:space="preserve">3.2.2 </w:t>
            </w:r>
            <w:r w:rsidR="00940865" w:rsidRPr="00403F59">
              <w:rPr>
                <w:rStyle w:val="Hyperlink"/>
                <w:rFonts w:ascii="Times New Roman" w:hAnsi="Times New Roman" w:cs="Times New Roman"/>
                <w:i/>
                <w:noProof/>
                <w:lang w:val="en-GB"/>
              </w:rPr>
              <w:t>Working Conditions and Wages in Involuntary Employment</w:t>
            </w:r>
            <w:r w:rsidR="00940865">
              <w:rPr>
                <w:noProof/>
                <w:webHidden/>
              </w:rPr>
              <w:tab/>
            </w:r>
            <w:r w:rsidR="00940865">
              <w:rPr>
                <w:noProof/>
                <w:webHidden/>
              </w:rPr>
              <w:fldChar w:fldCharType="begin"/>
            </w:r>
            <w:r w:rsidR="00940865">
              <w:rPr>
                <w:noProof/>
                <w:webHidden/>
              </w:rPr>
              <w:instrText xml:space="preserve"> PAGEREF _Toc65670868 \h </w:instrText>
            </w:r>
            <w:r w:rsidR="00940865">
              <w:rPr>
                <w:noProof/>
                <w:webHidden/>
              </w:rPr>
            </w:r>
            <w:r w:rsidR="00940865">
              <w:rPr>
                <w:noProof/>
                <w:webHidden/>
              </w:rPr>
              <w:fldChar w:fldCharType="separate"/>
            </w:r>
            <w:r w:rsidR="00940865">
              <w:rPr>
                <w:noProof/>
                <w:webHidden/>
              </w:rPr>
              <w:t>11</w:t>
            </w:r>
            <w:r w:rsidR="00940865">
              <w:rPr>
                <w:noProof/>
                <w:webHidden/>
              </w:rPr>
              <w:fldChar w:fldCharType="end"/>
            </w:r>
          </w:hyperlink>
        </w:p>
        <w:p w14:paraId="4B719B4C" w14:textId="37A19459" w:rsidR="00940865" w:rsidRDefault="00364FBC">
          <w:pPr>
            <w:pStyle w:val="TOC2"/>
            <w:tabs>
              <w:tab w:val="right" w:leader="dot" w:pos="9016"/>
            </w:tabs>
            <w:rPr>
              <w:rFonts w:eastAsiaTheme="minorEastAsia"/>
              <w:noProof/>
              <w:szCs w:val="22"/>
              <w:lang w:eastAsia="ja-JP" w:bidi="ar-SA"/>
            </w:rPr>
          </w:pPr>
          <w:hyperlink w:anchor="_Toc65670869" w:history="1">
            <w:r w:rsidR="00940865" w:rsidRPr="00403F59">
              <w:rPr>
                <w:rStyle w:val="Hyperlink"/>
                <w:rFonts w:ascii="Times New Roman" w:hAnsi="Times New Roman" w:cs="Times New Roman"/>
                <w:b/>
                <w:noProof/>
                <w:lang w:val="en-GB"/>
              </w:rPr>
              <w:t>3.3 Disproportionate Impacts on Households</w:t>
            </w:r>
            <w:r w:rsidR="00940865">
              <w:rPr>
                <w:noProof/>
                <w:webHidden/>
              </w:rPr>
              <w:tab/>
            </w:r>
            <w:r w:rsidR="00940865">
              <w:rPr>
                <w:noProof/>
                <w:webHidden/>
              </w:rPr>
              <w:fldChar w:fldCharType="begin"/>
            </w:r>
            <w:r w:rsidR="00940865">
              <w:rPr>
                <w:noProof/>
                <w:webHidden/>
              </w:rPr>
              <w:instrText xml:space="preserve"> PAGEREF _Toc65670869 \h </w:instrText>
            </w:r>
            <w:r w:rsidR="00940865">
              <w:rPr>
                <w:noProof/>
                <w:webHidden/>
              </w:rPr>
            </w:r>
            <w:r w:rsidR="00940865">
              <w:rPr>
                <w:noProof/>
                <w:webHidden/>
              </w:rPr>
              <w:fldChar w:fldCharType="separate"/>
            </w:r>
            <w:r w:rsidR="00940865">
              <w:rPr>
                <w:noProof/>
                <w:webHidden/>
              </w:rPr>
              <w:t>11</w:t>
            </w:r>
            <w:r w:rsidR="00940865">
              <w:rPr>
                <w:noProof/>
                <w:webHidden/>
              </w:rPr>
              <w:fldChar w:fldCharType="end"/>
            </w:r>
          </w:hyperlink>
        </w:p>
        <w:p w14:paraId="605F8B19" w14:textId="28AAC092" w:rsidR="00940865" w:rsidRDefault="00364FBC">
          <w:pPr>
            <w:pStyle w:val="TOC2"/>
            <w:tabs>
              <w:tab w:val="right" w:leader="dot" w:pos="9016"/>
            </w:tabs>
            <w:rPr>
              <w:rFonts w:eastAsiaTheme="minorEastAsia"/>
              <w:noProof/>
              <w:szCs w:val="22"/>
              <w:lang w:eastAsia="ja-JP" w:bidi="ar-SA"/>
            </w:rPr>
          </w:pPr>
          <w:hyperlink w:anchor="_Toc65670870" w:history="1">
            <w:r w:rsidR="00940865" w:rsidRPr="00403F59">
              <w:rPr>
                <w:rStyle w:val="Hyperlink"/>
                <w:rFonts w:ascii="Times New Roman" w:hAnsi="Times New Roman" w:cs="Times New Roman"/>
                <w:b/>
                <w:noProof/>
                <w:lang w:val="en-GB"/>
              </w:rPr>
              <w:t>3.4 Disproportionate Impacts on Gender</w:t>
            </w:r>
            <w:r w:rsidR="00940865">
              <w:rPr>
                <w:noProof/>
                <w:webHidden/>
              </w:rPr>
              <w:tab/>
            </w:r>
            <w:r w:rsidR="00940865">
              <w:rPr>
                <w:noProof/>
                <w:webHidden/>
              </w:rPr>
              <w:fldChar w:fldCharType="begin"/>
            </w:r>
            <w:r w:rsidR="00940865">
              <w:rPr>
                <w:noProof/>
                <w:webHidden/>
              </w:rPr>
              <w:instrText xml:space="preserve"> PAGEREF _Toc65670870 \h </w:instrText>
            </w:r>
            <w:r w:rsidR="00940865">
              <w:rPr>
                <w:noProof/>
                <w:webHidden/>
              </w:rPr>
            </w:r>
            <w:r w:rsidR="00940865">
              <w:rPr>
                <w:noProof/>
                <w:webHidden/>
              </w:rPr>
              <w:fldChar w:fldCharType="separate"/>
            </w:r>
            <w:r w:rsidR="00940865">
              <w:rPr>
                <w:noProof/>
                <w:webHidden/>
              </w:rPr>
              <w:t>14</w:t>
            </w:r>
            <w:r w:rsidR="00940865">
              <w:rPr>
                <w:noProof/>
                <w:webHidden/>
              </w:rPr>
              <w:fldChar w:fldCharType="end"/>
            </w:r>
          </w:hyperlink>
        </w:p>
        <w:p w14:paraId="4C682BC7" w14:textId="692529E5" w:rsidR="00940865" w:rsidRDefault="00364FBC">
          <w:pPr>
            <w:pStyle w:val="TOC2"/>
            <w:tabs>
              <w:tab w:val="right" w:leader="dot" w:pos="9016"/>
            </w:tabs>
            <w:rPr>
              <w:rFonts w:eastAsiaTheme="minorEastAsia"/>
              <w:noProof/>
              <w:szCs w:val="22"/>
              <w:lang w:eastAsia="ja-JP" w:bidi="ar-SA"/>
            </w:rPr>
          </w:pPr>
          <w:hyperlink w:anchor="_Toc65670871" w:history="1">
            <w:r w:rsidR="00940865" w:rsidRPr="00403F59">
              <w:rPr>
                <w:rStyle w:val="Hyperlink"/>
                <w:rFonts w:ascii="Times New Roman" w:hAnsi="Times New Roman" w:cs="Times New Roman"/>
                <w:b/>
                <w:noProof/>
                <w:lang w:val="en-GB"/>
              </w:rPr>
              <w:t>3.5  Disproportionate Impacts on Migration Workers</w:t>
            </w:r>
            <w:r w:rsidR="00940865">
              <w:rPr>
                <w:noProof/>
                <w:webHidden/>
              </w:rPr>
              <w:tab/>
            </w:r>
            <w:r w:rsidR="00940865">
              <w:rPr>
                <w:noProof/>
                <w:webHidden/>
              </w:rPr>
              <w:fldChar w:fldCharType="begin"/>
            </w:r>
            <w:r w:rsidR="00940865">
              <w:rPr>
                <w:noProof/>
                <w:webHidden/>
              </w:rPr>
              <w:instrText xml:space="preserve"> PAGEREF _Toc65670871 \h </w:instrText>
            </w:r>
            <w:r w:rsidR="00940865">
              <w:rPr>
                <w:noProof/>
                <w:webHidden/>
              </w:rPr>
            </w:r>
            <w:r w:rsidR="00940865">
              <w:rPr>
                <w:noProof/>
                <w:webHidden/>
              </w:rPr>
              <w:fldChar w:fldCharType="separate"/>
            </w:r>
            <w:r w:rsidR="00940865">
              <w:rPr>
                <w:noProof/>
                <w:webHidden/>
              </w:rPr>
              <w:t>15</w:t>
            </w:r>
            <w:r w:rsidR="00940865">
              <w:rPr>
                <w:noProof/>
                <w:webHidden/>
              </w:rPr>
              <w:fldChar w:fldCharType="end"/>
            </w:r>
          </w:hyperlink>
        </w:p>
        <w:p w14:paraId="53644822" w14:textId="7CE0D3CC" w:rsidR="00940865" w:rsidRDefault="00364FBC">
          <w:pPr>
            <w:pStyle w:val="TOC3"/>
            <w:tabs>
              <w:tab w:val="right" w:leader="dot" w:pos="9016"/>
            </w:tabs>
            <w:rPr>
              <w:rFonts w:eastAsiaTheme="minorEastAsia"/>
              <w:noProof/>
              <w:szCs w:val="22"/>
              <w:lang w:eastAsia="ja-JP" w:bidi="ar-SA"/>
            </w:rPr>
          </w:pPr>
          <w:hyperlink w:anchor="_Toc65670872" w:history="1">
            <w:r w:rsidR="00940865" w:rsidRPr="00403F59">
              <w:rPr>
                <w:rStyle w:val="Hyperlink"/>
                <w:rFonts w:ascii="Times New Roman" w:hAnsi="Times New Roman" w:cs="Times New Roman"/>
                <w:b/>
                <w:noProof/>
                <w:lang w:val="en-GB"/>
              </w:rPr>
              <w:t>3.6  Widening Educational Divide</w:t>
            </w:r>
            <w:r w:rsidR="00940865">
              <w:rPr>
                <w:noProof/>
                <w:webHidden/>
              </w:rPr>
              <w:tab/>
            </w:r>
            <w:r w:rsidR="00940865">
              <w:rPr>
                <w:noProof/>
                <w:webHidden/>
              </w:rPr>
              <w:fldChar w:fldCharType="begin"/>
            </w:r>
            <w:r w:rsidR="00940865">
              <w:rPr>
                <w:noProof/>
                <w:webHidden/>
              </w:rPr>
              <w:instrText xml:space="preserve"> PAGEREF _Toc65670872 \h </w:instrText>
            </w:r>
            <w:r w:rsidR="00940865">
              <w:rPr>
                <w:noProof/>
                <w:webHidden/>
              </w:rPr>
            </w:r>
            <w:r w:rsidR="00940865">
              <w:rPr>
                <w:noProof/>
                <w:webHidden/>
              </w:rPr>
              <w:fldChar w:fldCharType="separate"/>
            </w:r>
            <w:r w:rsidR="00940865">
              <w:rPr>
                <w:noProof/>
                <w:webHidden/>
              </w:rPr>
              <w:t>16</w:t>
            </w:r>
            <w:r w:rsidR="00940865">
              <w:rPr>
                <w:noProof/>
                <w:webHidden/>
              </w:rPr>
              <w:fldChar w:fldCharType="end"/>
            </w:r>
          </w:hyperlink>
        </w:p>
        <w:p w14:paraId="49302E32" w14:textId="142224B1" w:rsidR="00940865" w:rsidRDefault="00364FBC">
          <w:pPr>
            <w:pStyle w:val="TOC1"/>
            <w:tabs>
              <w:tab w:val="left" w:pos="440"/>
              <w:tab w:val="right" w:leader="dot" w:pos="9016"/>
            </w:tabs>
            <w:rPr>
              <w:rFonts w:eastAsiaTheme="minorEastAsia"/>
              <w:noProof/>
              <w:szCs w:val="22"/>
              <w:lang w:eastAsia="ja-JP" w:bidi="ar-SA"/>
            </w:rPr>
          </w:pPr>
          <w:hyperlink w:anchor="_Toc65670892" w:history="1">
            <w:r w:rsidR="00940865" w:rsidRPr="00403F59">
              <w:rPr>
                <w:rStyle w:val="Hyperlink"/>
                <w:rFonts w:ascii="Times New Roman" w:hAnsi="Times New Roman" w:cs="Times New Roman"/>
                <w:b/>
                <w:noProof/>
              </w:rPr>
              <w:t>4.</w:t>
            </w:r>
            <w:r w:rsidR="00940865">
              <w:rPr>
                <w:rFonts w:eastAsiaTheme="minorEastAsia"/>
                <w:noProof/>
                <w:szCs w:val="22"/>
                <w:lang w:eastAsia="ja-JP" w:bidi="ar-SA"/>
              </w:rPr>
              <w:tab/>
            </w:r>
            <w:r w:rsidR="00940865" w:rsidRPr="00403F59">
              <w:rPr>
                <w:rStyle w:val="Hyperlink"/>
                <w:rFonts w:ascii="Times New Roman" w:hAnsi="Times New Roman" w:cs="Times New Roman"/>
                <w:b/>
                <w:noProof/>
              </w:rPr>
              <w:t>POLICY RESPONSES TO MITIGATE IMPACTS OF COVID-19 PANDEMIC</w:t>
            </w:r>
            <w:r w:rsidR="00940865">
              <w:rPr>
                <w:noProof/>
                <w:webHidden/>
              </w:rPr>
              <w:tab/>
            </w:r>
            <w:r w:rsidR="00940865">
              <w:rPr>
                <w:noProof/>
                <w:webHidden/>
              </w:rPr>
              <w:fldChar w:fldCharType="begin"/>
            </w:r>
            <w:r w:rsidR="00940865">
              <w:rPr>
                <w:noProof/>
                <w:webHidden/>
              </w:rPr>
              <w:instrText xml:space="preserve"> PAGEREF _Toc65670892 \h </w:instrText>
            </w:r>
            <w:r w:rsidR="00940865">
              <w:rPr>
                <w:noProof/>
                <w:webHidden/>
              </w:rPr>
            </w:r>
            <w:r w:rsidR="00940865">
              <w:rPr>
                <w:noProof/>
                <w:webHidden/>
              </w:rPr>
              <w:fldChar w:fldCharType="separate"/>
            </w:r>
            <w:r w:rsidR="00940865">
              <w:rPr>
                <w:noProof/>
                <w:webHidden/>
              </w:rPr>
              <w:t>16</w:t>
            </w:r>
            <w:r w:rsidR="00940865">
              <w:rPr>
                <w:noProof/>
                <w:webHidden/>
              </w:rPr>
              <w:fldChar w:fldCharType="end"/>
            </w:r>
          </w:hyperlink>
        </w:p>
        <w:p w14:paraId="586918F1" w14:textId="13836EEF" w:rsidR="00940865" w:rsidRDefault="00364FBC">
          <w:pPr>
            <w:pStyle w:val="TOC2"/>
            <w:tabs>
              <w:tab w:val="right" w:leader="dot" w:pos="9016"/>
            </w:tabs>
            <w:rPr>
              <w:rFonts w:eastAsiaTheme="minorEastAsia"/>
              <w:noProof/>
              <w:szCs w:val="22"/>
              <w:lang w:eastAsia="ja-JP" w:bidi="ar-SA"/>
            </w:rPr>
          </w:pPr>
          <w:hyperlink w:anchor="_Toc65670893" w:history="1">
            <w:r w:rsidR="00940865" w:rsidRPr="00403F59">
              <w:rPr>
                <w:rStyle w:val="Hyperlink"/>
                <w:rFonts w:ascii="Times New Roman" w:hAnsi="Times New Roman" w:cs="Times New Roman"/>
                <w:b/>
                <w:noProof/>
              </w:rPr>
              <w:t>4.1 Public Health Measures</w:t>
            </w:r>
            <w:r w:rsidR="00940865">
              <w:rPr>
                <w:noProof/>
                <w:webHidden/>
              </w:rPr>
              <w:tab/>
            </w:r>
            <w:r w:rsidR="00940865">
              <w:rPr>
                <w:noProof/>
                <w:webHidden/>
              </w:rPr>
              <w:fldChar w:fldCharType="begin"/>
            </w:r>
            <w:r w:rsidR="00940865">
              <w:rPr>
                <w:noProof/>
                <w:webHidden/>
              </w:rPr>
              <w:instrText xml:space="preserve"> PAGEREF _Toc65670893 \h </w:instrText>
            </w:r>
            <w:r w:rsidR="00940865">
              <w:rPr>
                <w:noProof/>
                <w:webHidden/>
              </w:rPr>
            </w:r>
            <w:r w:rsidR="00940865">
              <w:rPr>
                <w:noProof/>
                <w:webHidden/>
              </w:rPr>
              <w:fldChar w:fldCharType="separate"/>
            </w:r>
            <w:r w:rsidR="00940865">
              <w:rPr>
                <w:noProof/>
                <w:webHidden/>
              </w:rPr>
              <w:t>16</w:t>
            </w:r>
            <w:r w:rsidR="00940865">
              <w:rPr>
                <w:noProof/>
                <w:webHidden/>
              </w:rPr>
              <w:fldChar w:fldCharType="end"/>
            </w:r>
          </w:hyperlink>
        </w:p>
        <w:p w14:paraId="52EEBB27" w14:textId="5B26F572" w:rsidR="00940865" w:rsidRDefault="00364FBC">
          <w:pPr>
            <w:pStyle w:val="TOC2"/>
            <w:tabs>
              <w:tab w:val="right" w:leader="dot" w:pos="9016"/>
            </w:tabs>
            <w:rPr>
              <w:rFonts w:eastAsiaTheme="minorEastAsia"/>
              <w:noProof/>
              <w:szCs w:val="22"/>
              <w:lang w:eastAsia="ja-JP" w:bidi="ar-SA"/>
            </w:rPr>
          </w:pPr>
          <w:hyperlink w:anchor="_Toc65670894" w:history="1">
            <w:r w:rsidR="00940865" w:rsidRPr="00403F59">
              <w:rPr>
                <w:rStyle w:val="Hyperlink"/>
                <w:rFonts w:ascii="Times New Roman" w:hAnsi="Times New Roman" w:cs="Times New Roman"/>
                <w:b/>
                <w:noProof/>
              </w:rPr>
              <w:t>4.2 Economic Policy Responses</w:t>
            </w:r>
            <w:r w:rsidR="00940865">
              <w:rPr>
                <w:noProof/>
                <w:webHidden/>
              </w:rPr>
              <w:tab/>
            </w:r>
            <w:r w:rsidR="00940865">
              <w:rPr>
                <w:noProof/>
                <w:webHidden/>
              </w:rPr>
              <w:fldChar w:fldCharType="begin"/>
            </w:r>
            <w:r w:rsidR="00940865">
              <w:rPr>
                <w:noProof/>
                <w:webHidden/>
              </w:rPr>
              <w:instrText xml:space="preserve"> PAGEREF _Toc65670894 \h </w:instrText>
            </w:r>
            <w:r w:rsidR="00940865">
              <w:rPr>
                <w:noProof/>
                <w:webHidden/>
              </w:rPr>
            </w:r>
            <w:r w:rsidR="00940865">
              <w:rPr>
                <w:noProof/>
                <w:webHidden/>
              </w:rPr>
              <w:fldChar w:fldCharType="separate"/>
            </w:r>
            <w:r w:rsidR="00940865">
              <w:rPr>
                <w:noProof/>
                <w:webHidden/>
              </w:rPr>
              <w:t>18</w:t>
            </w:r>
            <w:r w:rsidR="00940865">
              <w:rPr>
                <w:noProof/>
                <w:webHidden/>
              </w:rPr>
              <w:fldChar w:fldCharType="end"/>
            </w:r>
          </w:hyperlink>
        </w:p>
        <w:p w14:paraId="2B8EACB3" w14:textId="0C745612" w:rsidR="00940865" w:rsidRDefault="00364FBC">
          <w:pPr>
            <w:pStyle w:val="TOC2"/>
            <w:tabs>
              <w:tab w:val="right" w:leader="dot" w:pos="9016"/>
            </w:tabs>
            <w:rPr>
              <w:rFonts w:eastAsiaTheme="minorEastAsia"/>
              <w:noProof/>
              <w:szCs w:val="22"/>
              <w:lang w:eastAsia="ja-JP" w:bidi="ar-SA"/>
            </w:rPr>
          </w:pPr>
          <w:hyperlink w:anchor="_Toc65670895" w:history="1">
            <w:r w:rsidR="00940865" w:rsidRPr="00403F59">
              <w:rPr>
                <w:rStyle w:val="Hyperlink"/>
                <w:rFonts w:ascii="Times New Roman" w:hAnsi="Times New Roman" w:cs="Times New Roman"/>
                <w:b/>
                <w:noProof/>
              </w:rPr>
              <w:t>4.3 Social Assistance Responses</w:t>
            </w:r>
            <w:r w:rsidR="00940865">
              <w:rPr>
                <w:noProof/>
                <w:webHidden/>
              </w:rPr>
              <w:tab/>
            </w:r>
            <w:r w:rsidR="00940865">
              <w:rPr>
                <w:noProof/>
                <w:webHidden/>
              </w:rPr>
              <w:fldChar w:fldCharType="begin"/>
            </w:r>
            <w:r w:rsidR="00940865">
              <w:rPr>
                <w:noProof/>
                <w:webHidden/>
              </w:rPr>
              <w:instrText xml:space="preserve"> PAGEREF _Toc65670895 \h </w:instrText>
            </w:r>
            <w:r w:rsidR="00940865">
              <w:rPr>
                <w:noProof/>
                <w:webHidden/>
              </w:rPr>
            </w:r>
            <w:r w:rsidR="00940865">
              <w:rPr>
                <w:noProof/>
                <w:webHidden/>
              </w:rPr>
              <w:fldChar w:fldCharType="separate"/>
            </w:r>
            <w:r w:rsidR="00940865">
              <w:rPr>
                <w:noProof/>
                <w:webHidden/>
              </w:rPr>
              <w:t>20</w:t>
            </w:r>
            <w:r w:rsidR="00940865">
              <w:rPr>
                <w:noProof/>
                <w:webHidden/>
              </w:rPr>
              <w:fldChar w:fldCharType="end"/>
            </w:r>
          </w:hyperlink>
        </w:p>
        <w:p w14:paraId="1B84073A" w14:textId="34949CDF" w:rsidR="00940865" w:rsidRDefault="00364FBC">
          <w:pPr>
            <w:pStyle w:val="TOC3"/>
            <w:tabs>
              <w:tab w:val="right" w:leader="dot" w:pos="9016"/>
            </w:tabs>
            <w:rPr>
              <w:rFonts w:eastAsiaTheme="minorEastAsia"/>
              <w:noProof/>
              <w:szCs w:val="22"/>
              <w:lang w:eastAsia="ja-JP" w:bidi="ar-SA"/>
            </w:rPr>
          </w:pPr>
          <w:hyperlink w:anchor="_Toc65670896" w:history="1">
            <w:r w:rsidR="00940865" w:rsidRPr="00403F59">
              <w:rPr>
                <w:rStyle w:val="Hyperlink"/>
                <w:rFonts w:ascii="Times New Roman" w:hAnsi="Times New Roman" w:cs="Times New Roman"/>
                <w:b/>
                <w:bCs/>
                <w:noProof/>
              </w:rPr>
              <w:t>4.3.1 Social Safety Net and Immediate Responses</w:t>
            </w:r>
            <w:r w:rsidR="00940865">
              <w:rPr>
                <w:noProof/>
                <w:webHidden/>
              </w:rPr>
              <w:tab/>
            </w:r>
            <w:r w:rsidR="00940865">
              <w:rPr>
                <w:noProof/>
                <w:webHidden/>
              </w:rPr>
              <w:fldChar w:fldCharType="begin"/>
            </w:r>
            <w:r w:rsidR="00940865">
              <w:rPr>
                <w:noProof/>
                <w:webHidden/>
              </w:rPr>
              <w:instrText xml:space="preserve"> PAGEREF _Toc65670896 \h </w:instrText>
            </w:r>
            <w:r w:rsidR="00940865">
              <w:rPr>
                <w:noProof/>
                <w:webHidden/>
              </w:rPr>
            </w:r>
            <w:r w:rsidR="00940865">
              <w:rPr>
                <w:noProof/>
                <w:webHidden/>
              </w:rPr>
              <w:fldChar w:fldCharType="separate"/>
            </w:r>
            <w:r w:rsidR="00940865">
              <w:rPr>
                <w:noProof/>
                <w:webHidden/>
              </w:rPr>
              <w:t>20</w:t>
            </w:r>
            <w:r w:rsidR="00940865">
              <w:rPr>
                <w:noProof/>
                <w:webHidden/>
              </w:rPr>
              <w:fldChar w:fldCharType="end"/>
            </w:r>
          </w:hyperlink>
        </w:p>
        <w:p w14:paraId="3315F864" w14:textId="65587A60" w:rsidR="00940865" w:rsidRDefault="00364FBC">
          <w:pPr>
            <w:pStyle w:val="TOC3"/>
            <w:tabs>
              <w:tab w:val="left" w:pos="1320"/>
              <w:tab w:val="right" w:leader="dot" w:pos="9016"/>
            </w:tabs>
            <w:rPr>
              <w:rFonts w:eastAsiaTheme="minorEastAsia"/>
              <w:noProof/>
              <w:szCs w:val="22"/>
              <w:lang w:eastAsia="ja-JP" w:bidi="ar-SA"/>
            </w:rPr>
          </w:pPr>
          <w:hyperlink w:anchor="_Toc65670897" w:history="1">
            <w:r w:rsidR="00940865" w:rsidRPr="00403F59">
              <w:rPr>
                <w:rStyle w:val="Hyperlink"/>
                <w:rFonts w:ascii="Times New Roman" w:hAnsi="Times New Roman" w:cs="Times New Roman"/>
                <w:b/>
                <w:bCs/>
                <w:noProof/>
              </w:rPr>
              <w:t>4.3.2</w:t>
            </w:r>
            <w:r w:rsidR="00940865">
              <w:rPr>
                <w:rFonts w:eastAsiaTheme="minorEastAsia"/>
                <w:noProof/>
                <w:szCs w:val="22"/>
                <w:lang w:eastAsia="ja-JP" w:bidi="ar-SA"/>
              </w:rPr>
              <w:tab/>
            </w:r>
            <w:r w:rsidR="00940865" w:rsidRPr="00403F59">
              <w:rPr>
                <w:rStyle w:val="Hyperlink"/>
                <w:rFonts w:ascii="Times New Roman" w:hAnsi="Times New Roman" w:cs="Times New Roman"/>
                <w:b/>
                <w:bCs/>
                <w:noProof/>
              </w:rPr>
              <w:t>Employment and Livelihood Responses</w:t>
            </w:r>
            <w:r w:rsidR="00940865">
              <w:rPr>
                <w:noProof/>
                <w:webHidden/>
              </w:rPr>
              <w:tab/>
            </w:r>
            <w:r w:rsidR="00940865">
              <w:rPr>
                <w:noProof/>
                <w:webHidden/>
              </w:rPr>
              <w:fldChar w:fldCharType="begin"/>
            </w:r>
            <w:r w:rsidR="00940865">
              <w:rPr>
                <w:noProof/>
                <w:webHidden/>
              </w:rPr>
              <w:instrText xml:space="preserve"> PAGEREF _Toc65670897 \h </w:instrText>
            </w:r>
            <w:r w:rsidR="00940865">
              <w:rPr>
                <w:noProof/>
                <w:webHidden/>
              </w:rPr>
            </w:r>
            <w:r w:rsidR="00940865">
              <w:rPr>
                <w:noProof/>
                <w:webHidden/>
              </w:rPr>
              <w:fldChar w:fldCharType="separate"/>
            </w:r>
            <w:r w:rsidR="00940865">
              <w:rPr>
                <w:noProof/>
                <w:webHidden/>
              </w:rPr>
              <w:t>21</w:t>
            </w:r>
            <w:r w:rsidR="00940865">
              <w:rPr>
                <w:noProof/>
                <w:webHidden/>
              </w:rPr>
              <w:fldChar w:fldCharType="end"/>
            </w:r>
          </w:hyperlink>
        </w:p>
        <w:p w14:paraId="6CE6D045" w14:textId="3926ED7D" w:rsidR="00940865" w:rsidRDefault="00364FBC">
          <w:pPr>
            <w:pStyle w:val="TOC3"/>
            <w:tabs>
              <w:tab w:val="right" w:leader="dot" w:pos="9016"/>
            </w:tabs>
            <w:rPr>
              <w:rFonts w:eastAsiaTheme="minorEastAsia"/>
              <w:noProof/>
              <w:szCs w:val="22"/>
              <w:lang w:eastAsia="ja-JP" w:bidi="ar-SA"/>
            </w:rPr>
          </w:pPr>
          <w:hyperlink w:anchor="_Toc65670898" w:history="1">
            <w:r w:rsidR="00940865" w:rsidRPr="00403F59">
              <w:rPr>
                <w:rStyle w:val="Hyperlink"/>
                <w:rFonts w:ascii="Times New Roman" w:hAnsi="Times New Roman" w:cs="Times New Roman"/>
                <w:b/>
                <w:bCs/>
                <w:noProof/>
              </w:rPr>
              <w:t>4.3.3 Education Responses</w:t>
            </w:r>
            <w:r w:rsidR="00940865">
              <w:rPr>
                <w:noProof/>
                <w:webHidden/>
              </w:rPr>
              <w:tab/>
            </w:r>
            <w:r w:rsidR="00940865">
              <w:rPr>
                <w:noProof/>
                <w:webHidden/>
              </w:rPr>
              <w:fldChar w:fldCharType="begin"/>
            </w:r>
            <w:r w:rsidR="00940865">
              <w:rPr>
                <w:noProof/>
                <w:webHidden/>
              </w:rPr>
              <w:instrText xml:space="preserve"> PAGEREF _Toc65670898 \h </w:instrText>
            </w:r>
            <w:r w:rsidR="00940865">
              <w:rPr>
                <w:noProof/>
                <w:webHidden/>
              </w:rPr>
            </w:r>
            <w:r w:rsidR="00940865">
              <w:rPr>
                <w:noProof/>
                <w:webHidden/>
              </w:rPr>
              <w:fldChar w:fldCharType="separate"/>
            </w:r>
            <w:r w:rsidR="00940865">
              <w:rPr>
                <w:noProof/>
                <w:webHidden/>
              </w:rPr>
              <w:t>23</w:t>
            </w:r>
            <w:r w:rsidR="00940865">
              <w:rPr>
                <w:noProof/>
                <w:webHidden/>
              </w:rPr>
              <w:fldChar w:fldCharType="end"/>
            </w:r>
          </w:hyperlink>
        </w:p>
        <w:p w14:paraId="6DD0CCE4" w14:textId="3F89993F" w:rsidR="00940865" w:rsidRDefault="00364FBC">
          <w:pPr>
            <w:pStyle w:val="TOC1"/>
            <w:tabs>
              <w:tab w:val="left" w:pos="440"/>
              <w:tab w:val="right" w:leader="dot" w:pos="9016"/>
            </w:tabs>
            <w:rPr>
              <w:rFonts w:eastAsiaTheme="minorEastAsia"/>
              <w:noProof/>
              <w:szCs w:val="22"/>
              <w:lang w:eastAsia="ja-JP" w:bidi="ar-SA"/>
            </w:rPr>
          </w:pPr>
          <w:hyperlink w:anchor="_Toc65670899" w:history="1">
            <w:r w:rsidR="00940865" w:rsidRPr="00403F59">
              <w:rPr>
                <w:rStyle w:val="Hyperlink"/>
                <w:rFonts w:ascii="Times New Roman" w:hAnsi="Times New Roman" w:cs="Times New Roman"/>
                <w:b/>
                <w:noProof/>
                <w:lang w:val="en-GB"/>
              </w:rPr>
              <w:t>5</w:t>
            </w:r>
            <w:r w:rsidR="00940865">
              <w:rPr>
                <w:rFonts w:eastAsiaTheme="minorEastAsia"/>
                <w:noProof/>
                <w:szCs w:val="22"/>
                <w:lang w:eastAsia="ja-JP" w:bidi="ar-SA"/>
              </w:rPr>
              <w:tab/>
            </w:r>
            <w:r w:rsidR="00940865" w:rsidRPr="00403F59">
              <w:rPr>
                <w:rStyle w:val="Hyperlink"/>
                <w:rFonts w:ascii="Times New Roman" w:hAnsi="Times New Roman" w:cs="Times New Roman"/>
                <w:b/>
                <w:noProof/>
                <w:lang w:val="en-GB"/>
              </w:rPr>
              <w:t>POLICY RECOMMENDATIONS TO MITIGATE SOCIOECONOMIC DISPARITIES</w:t>
            </w:r>
            <w:r w:rsidR="00940865">
              <w:rPr>
                <w:noProof/>
                <w:webHidden/>
              </w:rPr>
              <w:tab/>
            </w:r>
            <w:r w:rsidR="00940865">
              <w:rPr>
                <w:noProof/>
                <w:webHidden/>
              </w:rPr>
              <w:fldChar w:fldCharType="begin"/>
            </w:r>
            <w:r w:rsidR="00940865">
              <w:rPr>
                <w:noProof/>
                <w:webHidden/>
              </w:rPr>
              <w:instrText xml:space="preserve"> PAGEREF _Toc65670899 \h </w:instrText>
            </w:r>
            <w:r w:rsidR="00940865">
              <w:rPr>
                <w:noProof/>
                <w:webHidden/>
              </w:rPr>
            </w:r>
            <w:r w:rsidR="00940865">
              <w:rPr>
                <w:noProof/>
                <w:webHidden/>
              </w:rPr>
              <w:fldChar w:fldCharType="separate"/>
            </w:r>
            <w:r w:rsidR="00940865">
              <w:rPr>
                <w:noProof/>
                <w:webHidden/>
              </w:rPr>
              <w:t>24</w:t>
            </w:r>
            <w:r w:rsidR="00940865">
              <w:rPr>
                <w:noProof/>
                <w:webHidden/>
              </w:rPr>
              <w:fldChar w:fldCharType="end"/>
            </w:r>
          </w:hyperlink>
        </w:p>
        <w:p w14:paraId="7E514155" w14:textId="2161E33D" w:rsidR="00940865" w:rsidRDefault="00364FBC">
          <w:pPr>
            <w:pStyle w:val="TOC3"/>
            <w:tabs>
              <w:tab w:val="left" w:pos="1100"/>
              <w:tab w:val="right" w:leader="dot" w:pos="9016"/>
            </w:tabs>
            <w:rPr>
              <w:rFonts w:eastAsiaTheme="minorEastAsia"/>
              <w:noProof/>
              <w:szCs w:val="22"/>
              <w:lang w:eastAsia="ja-JP" w:bidi="ar-SA"/>
            </w:rPr>
          </w:pPr>
          <w:hyperlink w:anchor="_Toc65670900" w:history="1">
            <w:r w:rsidR="00940865" w:rsidRPr="00403F59">
              <w:rPr>
                <w:rStyle w:val="Hyperlink"/>
                <w:rFonts w:ascii="Times New Roman" w:hAnsi="Times New Roman" w:cs="Times New Roman"/>
                <w:b/>
                <w:noProof/>
              </w:rPr>
              <w:t>5.1</w:t>
            </w:r>
            <w:r w:rsidR="00940865">
              <w:rPr>
                <w:rFonts w:eastAsiaTheme="minorEastAsia"/>
                <w:noProof/>
                <w:szCs w:val="22"/>
                <w:lang w:eastAsia="ja-JP" w:bidi="ar-SA"/>
              </w:rPr>
              <w:tab/>
            </w:r>
            <w:r w:rsidR="00940865" w:rsidRPr="00403F59">
              <w:rPr>
                <w:rStyle w:val="Hyperlink"/>
                <w:rFonts w:ascii="Times New Roman" w:hAnsi="Times New Roman" w:cs="Times New Roman"/>
                <w:b/>
                <w:noProof/>
              </w:rPr>
              <w:t>Promote Accessibility to Upskills and Reskills Program in the Fiscal Stimulus Packages, with a Focus on Vulnerable Groups</w:t>
            </w:r>
            <w:r w:rsidR="00940865">
              <w:rPr>
                <w:noProof/>
                <w:webHidden/>
              </w:rPr>
              <w:tab/>
            </w:r>
            <w:r w:rsidR="00940865">
              <w:rPr>
                <w:noProof/>
                <w:webHidden/>
              </w:rPr>
              <w:fldChar w:fldCharType="begin"/>
            </w:r>
            <w:r w:rsidR="00940865">
              <w:rPr>
                <w:noProof/>
                <w:webHidden/>
              </w:rPr>
              <w:instrText xml:space="preserve"> PAGEREF _Toc65670900 \h </w:instrText>
            </w:r>
            <w:r w:rsidR="00940865">
              <w:rPr>
                <w:noProof/>
                <w:webHidden/>
              </w:rPr>
            </w:r>
            <w:r w:rsidR="00940865">
              <w:rPr>
                <w:noProof/>
                <w:webHidden/>
              </w:rPr>
              <w:fldChar w:fldCharType="separate"/>
            </w:r>
            <w:r w:rsidR="00940865">
              <w:rPr>
                <w:noProof/>
                <w:webHidden/>
              </w:rPr>
              <w:t>24</w:t>
            </w:r>
            <w:r w:rsidR="00940865">
              <w:rPr>
                <w:noProof/>
                <w:webHidden/>
              </w:rPr>
              <w:fldChar w:fldCharType="end"/>
            </w:r>
          </w:hyperlink>
        </w:p>
        <w:p w14:paraId="0E44597C" w14:textId="088FA281" w:rsidR="00940865" w:rsidRDefault="00364FBC">
          <w:pPr>
            <w:pStyle w:val="TOC3"/>
            <w:tabs>
              <w:tab w:val="left" w:pos="1100"/>
              <w:tab w:val="right" w:leader="dot" w:pos="9016"/>
            </w:tabs>
            <w:rPr>
              <w:rFonts w:eastAsiaTheme="minorEastAsia"/>
              <w:noProof/>
              <w:szCs w:val="22"/>
              <w:lang w:eastAsia="ja-JP" w:bidi="ar-SA"/>
            </w:rPr>
          </w:pPr>
          <w:hyperlink w:anchor="_Toc65670901" w:history="1">
            <w:r w:rsidR="00940865" w:rsidRPr="00403F59">
              <w:rPr>
                <w:rStyle w:val="Hyperlink"/>
                <w:rFonts w:ascii="Times New Roman" w:hAnsi="Times New Roman" w:cs="Times New Roman"/>
                <w:b/>
                <w:noProof/>
              </w:rPr>
              <w:t>5.2</w:t>
            </w:r>
            <w:r w:rsidR="00940865">
              <w:rPr>
                <w:rFonts w:eastAsiaTheme="minorEastAsia"/>
                <w:noProof/>
                <w:szCs w:val="22"/>
                <w:lang w:eastAsia="ja-JP" w:bidi="ar-SA"/>
              </w:rPr>
              <w:tab/>
            </w:r>
            <w:r w:rsidR="00940865" w:rsidRPr="00403F59">
              <w:rPr>
                <w:rStyle w:val="Hyperlink"/>
                <w:rFonts w:ascii="Times New Roman" w:hAnsi="Times New Roman" w:cs="Times New Roman"/>
                <w:b/>
                <w:noProof/>
              </w:rPr>
              <w:t>Provide Assistance and Support Using a Targeted-population Policies to Mitigate their Losses</w:t>
            </w:r>
            <w:r w:rsidR="00940865">
              <w:rPr>
                <w:noProof/>
                <w:webHidden/>
              </w:rPr>
              <w:tab/>
            </w:r>
            <w:r w:rsidR="00940865">
              <w:rPr>
                <w:noProof/>
                <w:webHidden/>
              </w:rPr>
              <w:fldChar w:fldCharType="begin"/>
            </w:r>
            <w:r w:rsidR="00940865">
              <w:rPr>
                <w:noProof/>
                <w:webHidden/>
              </w:rPr>
              <w:instrText xml:space="preserve"> PAGEREF _Toc65670901 \h </w:instrText>
            </w:r>
            <w:r w:rsidR="00940865">
              <w:rPr>
                <w:noProof/>
                <w:webHidden/>
              </w:rPr>
            </w:r>
            <w:r w:rsidR="00940865">
              <w:rPr>
                <w:noProof/>
                <w:webHidden/>
              </w:rPr>
              <w:fldChar w:fldCharType="separate"/>
            </w:r>
            <w:r w:rsidR="00940865">
              <w:rPr>
                <w:noProof/>
                <w:webHidden/>
              </w:rPr>
              <w:t>26</w:t>
            </w:r>
            <w:r w:rsidR="00940865">
              <w:rPr>
                <w:noProof/>
                <w:webHidden/>
              </w:rPr>
              <w:fldChar w:fldCharType="end"/>
            </w:r>
          </w:hyperlink>
        </w:p>
        <w:p w14:paraId="3DD254ED" w14:textId="6F29AA68" w:rsidR="002D156E" w:rsidRPr="00940865" w:rsidRDefault="002D156E">
          <w:pPr>
            <w:rPr>
              <w:sz w:val="24"/>
              <w:szCs w:val="24"/>
            </w:rPr>
          </w:pPr>
          <w:r w:rsidRPr="00940865">
            <w:rPr>
              <w:b/>
              <w:bCs/>
              <w:noProof/>
              <w:sz w:val="24"/>
              <w:szCs w:val="24"/>
            </w:rPr>
            <w:fldChar w:fldCharType="end"/>
          </w:r>
        </w:p>
      </w:sdtContent>
    </w:sdt>
    <w:p w14:paraId="4910D1AD" w14:textId="77777777" w:rsidR="00E92E80" w:rsidRDefault="00E92E80">
      <w:pPr>
        <w:rPr>
          <w:rFonts w:ascii="Times New Roman" w:hAnsi="Times New Roman" w:cs="Times New Roman"/>
          <w:sz w:val="24"/>
          <w:szCs w:val="24"/>
          <w:cs/>
          <w:lang w:val="en-GB"/>
        </w:rPr>
      </w:pPr>
      <w:r>
        <w:rPr>
          <w:rFonts w:ascii="Times New Roman" w:hAnsi="Times New Roman" w:cs="Angsana New"/>
          <w:sz w:val="24"/>
          <w:szCs w:val="24"/>
          <w:cs/>
          <w:lang w:val="en-GB"/>
        </w:rPr>
        <w:br w:type="page"/>
      </w:r>
    </w:p>
    <w:p w14:paraId="2548C1ED" w14:textId="77777777" w:rsidR="00C1009B" w:rsidRPr="003B12AA" w:rsidRDefault="00C1009B" w:rsidP="00C1009B">
      <w:pPr>
        <w:jc w:val="thaiDistribute"/>
        <w:rPr>
          <w:rFonts w:ascii="Times New Roman" w:hAnsi="Times New Roman" w:cs="Times New Roman"/>
          <w:b/>
          <w:bCs/>
          <w:sz w:val="24"/>
          <w:szCs w:val="24"/>
          <w:lang w:val="en-GB"/>
        </w:rPr>
      </w:pPr>
      <w:r w:rsidRPr="003B12AA">
        <w:rPr>
          <w:rFonts w:ascii="Times New Roman" w:hAnsi="Times New Roman" w:cs="Times New Roman"/>
          <w:b/>
          <w:sz w:val="24"/>
          <w:szCs w:val="24"/>
          <w:lang w:val="en-GB"/>
        </w:rPr>
        <w:lastRenderedPageBreak/>
        <w:t>FOREWORD</w:t>
      </w:r>
    </w:p>
    <w:p w14:paraId="73446009" w14:textId="77777777" w:rsidR="00C1009B" w:rsidRPr="003B12AA" w:rsidRDefault="00C1009B" w:rsidP="00C1009B">
      <w:pPr>
        <w:jc w:val="thaiDistribute"/>
        <w:rPr>
          <w:rFonts w:ascii="Times New Roman" w:hAnsi="Times New Roman" w:cs="Times New Roman"/>
          <w:sz w:val="24"/>
          <w:szCs w:val="24"/>
          <w:lang w:val="en-GB"/>
        </w:rPr>
      </w:pPr>
      <w:r w:rsidRPr="003B12AA">
        <w:rPr>
          <w:rFonts w:ascii="Times New Roman" w:hAnsi="Times New Roman" w:cs="Times New Roman"/>
          <w:sz w:val="24"/>
          <w:szCs w:val="24"/>
          <w:lang w:val="en-GB"/>
        </w:rPr>
        <w:t>Inequalities can multiply during the COVID-19 pandemic and act as exacerbators of infection and mortality. The poor are more likely to suffer a larger portion of income loss as a result of quarantine and other measures. The pandemic has sunk the economy</w:t>
      </w:r>
      <w:r w:rsidRPr="003B12AA">
        <w:rPr>
          <w:rFonts w:ascii="Times New Roman" w:hAnsi="Times New Roman" w:cs="Times New Roman"/>
          <w:sz w:val="24"/>
          <w:szCs w:val="24"/>
        </w:rPr>
        <w:t xml:space="preserve">, reduced </w:t>
      </w:r>
      <w:r w:rsidRPr="003B12AA">
        <w:rPr>
          <w:rFonts w:ascii="Times New Roman" w:hAnsi="Times New Roman" w:cs="Times New Roman"/>
          <w:sz w:val="24"/>
          <w:szCs w:val="24"/>
          <w:lang w:val="en-GB"/>
        </w:rPr>
        <w:t>household domestic consumption</w:t>
      </w:r>
      <w:r w:rsidRPr="003B12AA">
        <w:rPr>
          <w:rFonts w:ascii="Times New Roman" w:hAnsi="Times New Roman" w:cs="Times New Roman"/>
          <w:sz w:val="24"/>
          <w:szCs w:val="24"/>
        </w:rPr>
        <w:t xml:space="preserve">, and increased household debt. </w:t>
      </w:r>
      <w:r w:rsidRPr="003B12AA">
        <w:rPr>
          <w:rFonts w:ascii="Times New Roman" w:hAnsi="Times New Roman" w:cs="Times New Roman"/>
          <w:sz w:val="24"/>
          <w:szCs w:val="24"/>
          <w:lang w:val="en-GB"/>
        </w:rPr>
        <w:t>Many Thais have been forced into involuntary unemployment from the formal sector and are working in the informal sector</w:t>
      </w:r>
      <w:r w:rsidRPr="003B12AA">
        <w:rPr>
          <w:rFonts w:ascii="Times New Roman" w:hAnsi="Times New Roman" w:cs="Times New Roman"/>
          <w:sz w:val="24"/>
          <w:szCs w:val="24"/>
        </w:rPr>
        <w:t xml:space="preserve">. The pandemic also </w:t>
      </w:r>
      <w:r w:rsidRPr="003B12AA">
        <w:rPr>
          <w:rFonts w:ascii="Times New Roman" w:hAnsi="Times New Roman" w:cs="Times New Roman"/>
          <w:sz w:val="24"/>
          <w:szCs w:val="24"/>
          <w:lang w:val="en-GB"/>
        </w:rPr>
        <w:t xml:space="preserve">disproportionately impacts household members and </w:t>
      </w:r>
      <w:r w:rsidR="007E5C32">
        <w:rPr>
          <w:rFonts w:ascii="Times New Roman" w:hAnsi="Times New Roman" w:cs="Times New Roman"/>
          <w:sz w:val="24"/>
          <w:szCs w:val="24"/>
          <w:lang w:val="en-GB"/>
        </w:rPr>
        <w:t xml:space="preserve">specific </w:t>
      </w:r>
      <w:r w:rsidRPr="003B12AA">
        <w:rPr>
          <w:rFonts w:ascii="Times New Roman" w:hAnsi="Times New Roman" w:cs="Times New Roman"/>
          <w:sz w:val="24"/>
          <w:szCs w:val="24"/>
          <w:lang w:val="en-GB"/>
        </w:rPr>
        <w:t>areas</w:t>
      </w:r>
      <w:r w:rsidRPr="003B12AA">
        <w:rPr>
          <w:rFonts w:ascii="Times New Roman" w:hAnsi="Times New Roman" w:cs="Times New Roman"/>
          <w:sz w:val="24"/>
          <w:szCs w:val="24"/>
        </w:rPr>
        <w:t xml:space="preserve">, resulting in wider disparity. </w:t>
      </w:r>
      <w:r w:rsidRPr="003B12AA">
        <w:rPr>
          <w:rFonts w:ascii="Times New Roman" w:hAnsi="Times New Roman" w:cs="Times New Roman"/>
          <w:sz w:val="24"/>
          <w:szCs w:val="24"/>
          <w:lang w:val="en-GB"/>
        </w:rPr>
        <w:t>The socioeconomic disparities are likely to continue to increase due to automation and digitalization, widening educational divides, and greater risk to vulnerable groups.</w:t>
      </w:r>
      <w:r w:rsidRPr="003B12AA">
        <w:rPr>
          <w:rFonts w:ascii="Times New Roman" w:hAnsi="Times New Roman" w:cs="Times New Roman"/>
          <w:sz w:val="24"/>
          <w:szCs w:val="24"/>
        </w:rPr>
        <w:t xml:space="preserve"> Recommendations are proposed to enhance </w:t>
      </w:r>
      <w:r w:rsidRPr="003B12AA">
        <w:rPr>
          <w:rFonts w:ascii="Times New Roman" w:hAnsi="Times New Roman" w:cs="Times New Roman"/>
          <w:sz w:val="24"/>
          <w:szCs w:val="24"/>
          <w:lang w:val="en-GB"/>
        </w:rPr>
        <w:t>productivity</w:t>
      </w:r>
      <w:r w:rsidRPr="003B12AA">
        <w:rPr>
          <w:rFonts w:ascii="Times New Roman" w:hAnsi="Times New Roman" w:cs="Times New Roman"/>
          <w:sz w:val="24"/>
          <w:szCs w:val="24"/>
        </w:rPr>
        <w:t xml:space="preserve"> and design </w:t>
      </w:r>
      <w:r w:rsidRPr="003B12AA">
        <w:rPr>
          <w:rFonts w:ascii="Times New Roman" w:hAnsi="Times New Roman" w:cs="Times New Roman"/>
          <w:sz w:val="24"/>
          <w:szCs w:val="24"/>
          <w:lang w:val="en-GB"/>
        </w:rPr>
        <w:t xml:space="preserve">job creation policies using community-based approaches </w:t>
      </w:r>
      <w:r w:rsidRPr="003B12AA">
        <w:rPr>
          <w:rFonts w:ascii="Times New Roman" w:hAnsi="Times New Roman" w:cs="Times New Roman"/>
          <w:sz w:val="24"/>
          <w:szCs w:val="24"/>
        </w:rPr>
        <w:t>to</w:t>
      </w:r>
      <w:r w:rsidRPr="003B12AA">
        <w:rPr>
          <w:rFonts w:ascii="Times New Roman" w:hAnsi="Times New Roman" w:cs="Times New Roman"/>
          <w:sz w:val="24"/>
          <w:szCs w:val="24"/>
          <w:lang w:val="en-GB"/>
        </w:rPr>
        <w:t xml:space="preserve"> e</w:t>
      </w:r>
      <w:proofErr w:type="spellStart"/>
      <w:r w:rsidRPr="003B12AA">
        <w:rPr>
          <w:rFonts w:ascii="Times New Roman" w:hAnsi="Times New Roman" w:cs="Times New Roman"/>
          <w:sz w:val="24"/>
          <w:szCs w:val="24"/>
        </w:rPr>
        <w:t>nable</w:t>
      </w:r>
      <w:proofErr w:type="spellEnd"/>
      <w:r w:rsidRPr="003B12AA">
        <w:rPr>
          <w:rFonts w:ascii="Times New Roman" w:hAnsi="Times New Roman" w:cs="Times New Roman"/>
          <w:sz w:val="24"/>
          <w:szCs w:val="24"/>
          <w:lang w:val="en-GB"/>
        </w:rPr>
        <w:t xml:space="preserve"> inclusive </w:t>
      </w:r>
      <w:proofErr w:type="spellStart"/>
      <w:r w:rsidRPr="003B12AA">
        <w:rPr>
          <w:rFonts w:ascii="Times New Roman" w:hAnsi="Times New Roman" w:cs="Times New Roman"/>
          <w:sz w:val="24"/>
          <w:szCs w:val="24"/>
          <w:lang w:val="en-GB"/>
        </w:rPr>
        <w:t>growt</w:t>
      </w:r>
      <w:proofErr w:type="spellEnd"/>
      <w:r w:rsidRPr="003B12AA">
        <w:rPr>
          <w:rFonts w:ascii="Times New Roman" w:hAnsi="Times New Roman" w:cs="Times New Roman"/>
          <w:sz w:val="24"/>
          <w:szCs w:val="24"/>
        </w:rPr>
        <w:t>h in a sustainable manner.</w:t>
      </w:r>
    </w:p>
    <w:p w14:paraId="2125294A" w14:textId="77777777" w:rsidR="00C1009B" w:rsidRDefault="00C1009B" w:rsidP="00C1009B">
      <w:pPr>
        <w:rPr>
          <w:rFonts w:ascii="Times New Roman" w:hAnsi="Times New Roman" w:cs="Times New Roman"/>
          <w:sz w:val="24"/>
          <w:szCs w:val="24"/>
          <w:cs/>
          <w:lang w:val="en-GB"/>
        </w:rPr>
      </w:pPr>
      <w:r>
        <w:rPr>
          <w:rFonts w:ascii="Times New Roman" w:hAnsi="Times New Roman" w:cs="Angsana New"/>
          <w:sz w:val="24"/>
          <w:szCs w:val="24"/>
          <w:cs/>
          <w:lang w:val="en-GB"/>
        </w:rPr>
        <w:br w:type="page"/>
      </w:r>
    </w:p>
    <w:p w14:paraId="3BAF1B7D" w14:textId="77777777" w:rsidR="00ED67FF" w:rsidRPr="00A45BA9" w:rsidRDefault="00E55C82" w:rsidP="00A45BA9">
      <w:pPr>
        <w:pStyle w:val="Heading1"/>
        <w:numPr>
          <w:ilvl w:val="0"/>
          <w:numId w:val="35"/>
        </w:numPr>
        <w:jc w:val="thaiDistribute"/>
        <w:rPr>
          <w:rFonts w:ascii="Times New Roman" w:hAnsi="Times New Roman" w:cs="Times New Roman"/>
          <w:b/>
          <w:color w:val="auto"/>
          <w:sz w:val="24"/>
          <w:szCs w:val="24"/>
          <w:lang w:val="en-GB"/>
        </w:rPr>
      </w:pPr>
      <w:bookmarkStart w:id="0" w:name="_Toc65670859"/>
      <w:r w:rsidRPr="00A45BA9">
        <w:rPr>
          <w:rFonts w:ascii="Times New Roman" w:hAnsi="Times New Roman" w:cs="Times New Roman"/>
          <w:b/>
          <w:color w:val="auto"/>
          <w:sz w:val="24"/>
          <w:szCs w:val="24"/>
          <w:lang w:val="en-GB"/>
        </w:rPr>
        <w:lastRenderedPageBreak/>
        <w:t>INTRODUCTION</w:t>
      </w:r>
      <w:bookmarkEnd w:id="0"/>
    </w:p>
    <w:p w14:paraId="47BE673F" w14:textId="77777777" w:rsidR="0062649F" w:rsidRPr="00A45BA9" w:rsidRDefault="0062649F" w:rsidP="0062649F">
      <w:pPr>
        <w:rPr>
          <w:sz w:val="24"/>
          <w:szCs w:val="24"/>
          <w:lang w:val="en-GB"/>
        </w:rPr>
      </w:pPr>
    </w:p>
    <w:p w14:paraId="486E73A9" w14:textId="40D14EBB" w:rsidR="006C518D" w:rsidRPr="00F0338A" w:rsidRDefault="006C518D" w:rsidP="006C518D">
      <w:pPr>
        <w:jc w:val="thaiDistribute"/>
        <w:rPr>
          <w:rFonts w:ascii="Times New Roman" w:hAnsi="Times New Roman" w:cs="Times New Roman"/>
          <w:sz w:val="24"/>
          <w:szCs w:val="24"/>
        </w:rPr>
      </w:pPr>
      <w:r w:rsidRPr="00F0338A">
        <w:rPr>
          <w:rFonts w:ascii="Times New Roman" w:hAnsi="Times New Roman" w:cs="Times New Roman"/>
          <w:sz w:val="24"/>
          <w:szCs w:val="24"/>
        </w:rPr>
        <w:t>Thailand is the second country in the world to detect COVID-19.  On 13 January</w:t>
      </w:r>
      <w:r w:rsidR="00930F46">
        <w:rPr>
          <w:rFonts w:ascii="Times New Roman" w:hAnsi="Times New Roman" w:cs="Times New Roman"/>
          <w:sz w:val="24"/>
          <w:szCs w:val="24"/>
        </w:rPr>
        <w:t xml:space="preserve"> 2020</w:t>
      </w:r>
      <w:r w:rsidRPr="00F0338A">
        <w:rPr>
          <w:rFonts w:ascii="Times New Roman" w:hAnsi="Times New Roman" w:cs="Times New Roman"/>
          <w:sz w:val="24"/>
          <w:szCs w:val="24"/>
        </w:rPr>
        <w:t>, the Thailand MOPH reported an imported case of COVID-19; the first case detected outside China. The Thai response has demonstrated strong public health interventions, community engagement, and effective governance that limited community-based transmission</w:t>
      </w:r>
      <w:r>
        <w:rPr>
          <w:rFonts w:ascii="Times New Roman" w:hAnsi="Times New Roman" w:cs="Times New Roman"/>
          <w:sz w:val="24"/>
          <w:szCs w:val="24"/>
        </w:rPr>
        <w:t xml:space="preserve"> [1]</w:t>
      </w:r>
      <w:r w:rsidRPr="00F0338A">
        <w:rPr>
          <w:rFonts w:ascii="Times New Roman" w:hAnsi="Times New Roman" w:cs="Times New Roman"/>
          <w:sz w:val="24"/>
          <w:szCs w:val="24"/>
        </w:rPr>
        <w:t xml:space="preserve">. Its remarkable degree of public cooperation implemented a national response to COVID-19, successfully flattening the epidemic curve by the mid-2020. </w:t>
      </w:r>
      <w:bookmarkStart w:id="1" w:name="_Hlk65169524"/>
      <w:r w:rsidRPr="00F0338A">
        <w:rPr>
          <w:rFonts w:ascii="Times New Roman" w:hAnsi="Times New Roman" w:cs="Times New Roman"/>
          <w:sz w:val="24"/>
          <w:szCs w:val="24"/>
        </w:rPr>
        <w:t>However, a second wave of outbreaks has started in December 2020 is likely to constrain the recovery in the near-term. As of 15 January 2021, 11,450 cases and 69 deaths had been reported</w:t>
      </w:r>
      <w:r>
        <w:rPr>
          <w:rFonts w:ascii="Times New Roman" w:hAnsi="Times New Roman" w:cs="Times New Roman"/>
          <w:sz w:val="24"/>
          <w:szCs w:val="24"/>
        </w:rPr>
        <w:t xml:space="preserve"> </w:t>
      </w:r>
      <w:bookmarkEnd w:id="1"/>
      <w:r>
        <w:rPr>
          <w:rFonts w:ascii="Times New Roman" w:hAnsi="Times New Roman" w:cs="Times New Roman"/>
          <w:sz w:val="24"/>
          <w:szCs w:val="24"/>
        </w:rPr>
        <w:t>[2]</w:t>
      </w:r>
      <w:r w:rsidRPr="00C32D44">
        <w:rPr>
          <w:rFonts w:ascii="Times New Roman" w:hAnsi="Times New Roman" w:cs="Times New Roman"/>
          <w:sz w:val="24"/>
          <w:szCs w:val="24"/>
        </w:rPr>
        <w:t>.</w:t>
      </w:r>
    </w:p>
    <w:p w14:paraId="6E249E1A" w14:textId="091AC5CD" w:rsidR="00AA6B0E" w:rsidRDefault="00AB6FBA" w:rsidP="006C518D">
      <w:pPr>
        <w:jc w:val="thaiDistribute"/>
        <w:rPr>
          <w:rFonts w:ascii="Times New Roman" w:hAnsi="Times New Roman" w:cs="Times New Roman"/>
          <w:sz w:val="24"/>
          <w:szCs w:val="24"/>
        </w:rPr>
      </w:pPr>
      <w:r w:rsidRPr="00A45BA9">
        <w:rPr>
          <w:rFonts w:ascii="Times New Roman" w:hAnsi="Times New Roman" w:cs="Times New Roman"/>
          <w:sz w:val="24"/>
          <w:szCs w:val="24"/>
          <w:lang w:val="en-GB"/>
        </w:rPr>
        <w:t>The COVID-19 pandemic has highlighted existing socioeconomic inequalities</w:t>
      </w:r>
      <w:r w:rsidR="00CA41BA" w:rsidRPr="00A45BA9">
        <w:rPr>
          <w:rFonts w:ascii="Times New Roman" w:hAnsi="Times New Roman" w:cs="Times New Roman"/>
          <w:sz w:val="24"/>
          <w:szCs w:val="24"/>
          <w:lang w:val="en-GB"/>
        </w:rPr>
        <w:t xml:space="preserve"> and widen</w:t>
      </w:r>
      <w:r w:rsidR="00A9149B" w:rsidRPr="00A45BA9">
        <w:rPr>
          <w:rFonts w:ascii="Times New Roman" w:hAnsi="Times New Roman" w:cs="Times New Roman"/>
          <w:sz w:val="24"/>
          <w:szCs w:val="24"/>
          <w:lang w:val="en-GB"/>
        </w:rPr>
        <w:t>ed</w:t>
      </w:r>
      <w:r w:rsidR="00CA41BA" w:rsidRPr="00A45BA9">
        <w:rPr>
          <w:rFonts w:ascii="Times New Roman" w:hAnsi="Times New Roman" w:cs="Times New Roman"/>
          <w:sz w:val="24"/>
          <w:szCs w:val="24"/>
          <w:lang w:val="en-GB"/>
        </w:rPr>
        <w:t xml:space="preserve"> gap</w:t>
      </w:r>
      <w:r w:rsidR="00A9149B" w:rsidRPr="00A45BA9">
        <w:rPr>
          <w:rFonts w:ascii="Times New Roman" w:hAnsi="Times New Roman" w:cs="Times New Roman"/>
          <w:sz w:val="24"/>
          <w:szCs w:val="24"/>
          <w:lang w:val="en-GB"/>
        </w:rPr>
        <w:t>s</w:t>
      </w:r>
      <w:r w:rsidR="00CA41BA" w:rsidRPr="00A45BA9">
        <w:rPr>
          <w:rFonts w:ascii="Times New Roman" w:hAnsi="Times New Roman" w:cs="Times New Roman"/>
          <w:sz w:val="24"/>
          <w:szCs w:val="24"/>
          <w:lang w:val="en-GB"/>
        </w:rPr>
        <w:t xml:space="preserve">. </w:t>
      </w:r>
      <w:r w:rsidR="006C518D" w:rsidRPr="00F0338A">
        <w:rPr>
          <w:rFonts w:ascii="Times New Roman" w:hAnsi="Times New Roman" w:cs="Times New Roman"/>
          <w:sz w:val="24"/>
          <w:szCs w:val="24"/>
        </w:rPr>
        <w:t>Thai econom</w:t>
      </w:r>
      <w:r w:rsidR="006C518D" w:rsidRPr="00C32D44">
        <w:rPr>
          <w:rFonts w:ascii="Times New Roman" w:hAnsi="Times New Roman" w:cs="Times New Roman"/>
          <w:sz w:val="24"/>
          <w:szCs w:val="24"/>
        </w:rPr>
        <w:t>y</w:t>
      </w:r>
      <w:r w:rsidR="006C518D" w:rsidRPr="00EB408C">
        <w:rPr>
          <w:rFonts w:ascii="Times New Roman" w:hAnsi="Times New Roman" w:cs="Times New Roman"/>
          <w:sz w:val="24"/>
          <w:szCs w:val="24"/>
        </w:rPr>
        <w:t xml:space="preserve"> had </w:t>
      </w:r>
      <w:r w:rsidR="006C518D" w:rsidRPr="00F0338A">
        <w:rPr>
          <w:rFonts w:ascii="Times New Roman" w:hAnsi="Times New Roman" w:cs="Times New Roman"/>
          <w:sz w:val="24"/>
          <w:szCs w:val="24"/>
        </w:rPr>
        <w:t>faced an economic slowdown prior to the pandemic</w:t>
      </w:r>
      <w:r w:rsidR="006C518D" w:rsidRPr="00C32D44">
        <w:rPr>
          <w:rFonts w:ascii="Times New Roman" w:hAnsi="Times New Roman" w:cs="Times New Roman"/>
          <w:sz w:val="24"/>
          <w:szCs w:val="24"/>
        </w:rPr>
        <w:t>,</w:t>
      </w:r>
      <w:r w:rsidR="006C518D">
        <w:rPr>
          <w:rFonts w:ascii="Times New Roman" w:hAnsi="Times New Roman" w:cs="Times New Roman"/>
          <w:sz w:val="24"/>
          <w:szCs w:val="24"/>
        </w:rPr>
        <w:t xml:space="preserve"> and</w:t>
      </w:r>
      <w:r w:rsidR="006C518D" w:rsidRPr="00C32D44">
        <w:rPr>
          <w:rFonts w:ascii="Times New Roman" w:hAnsi="Times New Roman" w:cs="Times New Roman"/>
          <w:sz w:val="24"/>
          <w:szCs w:val="24"/>
        </w:rPr>
        <w:t xml:space="preserve"> the outbreak </w:t>
      </w:r>
      <w:r w:rsidR="006C518D" w:rsidRPr="00EB408C">
        <w:rPr>
          <w:rFonts w:ascii="Times New Roman" w:hAnsi="Times New Roman" w:cs="Times New Roman"/>
          <w:sz w:val="24"/>
          <w:szCs w:val="24"/>
        </w:rPr>
        <w:t xml:space="preserve">has </w:t>
      </w:r>
      <w:r w:rsidR="006C518D">
        <w:rPr>
          <w:rFonts w:ascii="Times New Roman" w:hAnsi="Times New Roman" w:cs="Times New Roman"/>
          <w:sz w:val="24"/>
          <w:szCs w:val="24"/>
        </w:rPr>
        <w:t>worsening the situation</w:t>
      </w:r>
      <w:r w:rsidR="006C518D" w:rsidRPr="00F0338A">
        <w:rPr>
          <w:rFonts w:ascii="Times New Roman" w:hAnsi="Times New Roman" w:cs="Times New Roman"/>
          <w:sz w:val="24"/>
          <w:szCs w:val="24"/>
        </w:rPr>
        <w:t xml:space="preserve">. </w:t>
      </w:r>
      <w:r w:rsidR="00AA6B0E" w:rsidRPr="00F0338A">
        <w:rPr>
          <w:rFonts w:ascii="Times New Roman" w:hAnsi="Times New Roman" w:cs="Times New Roman"/>
          <w:sz w:val="24"/>
          <w:szCs w:val="24"/>
        </w:rPr>
        <w:t xml:space="preserve">Key challenges of Thailand, an upper middle-income country with 69.3 million people, is </w:t>
      </w:r>
      <w:r w:rsidR="00AA6B0E">
        <w:rPr>
          <w:rFonts w:ascii="Times New Roman" w:hAnsi="Times New Roman" w:cs="Times New Roman"/>
          <w:sz w:val="24"/>
          <w:szCs w:val="24"/>
        </w:rPr>
        <w:t>t</w:t>
      </w:r>
      <w:r w:rsidR="00AA6B0E" w:rsidRPr="00EB408C">
        <w:rPr>
          <w:rFonts w:ascii="Times New Roman" w:hAnsi="Times New Roman" w:cs="Times New Roman"/>
          <w:sz w:val="24"/>
          <w:szCs w:val="24"/>
        </w:rPr>
        <w:t xml:space="preserve">he impact of population </w:t>
      </w:r>
      <w:proofErr w:type="gramStart"/>
      <w:r w:rsidR="00AA6B0E" w:rsidRPr="00EB408C">
        <w:rPr>
          <w:rFonts w:ascii="Times New Roman" w:hAnsi="Times New Roman" w:cs="Times New Roman"/>
          <w:sz w:val="24"/>
          <w:szCs w:val="24"/>
        </w:rPr>
        <w:t>aging  compounded</w:t>
      </w:r>
      <w:proofErr w:type="gramEnd"/>
      <w:r w:rsidR="00AA6B0E" w:rsidRPr="00EB408C">
        <w:rPr>
          <w:rFonts w:ascii="Times New Roman" w:hAnsi="Times New Roman" w:cs="Times New Roman"/>
          <w:sz w:val="24"/>
          <w:szCs w:val="24"/>
        </w:rPr>
        <w:t xml:space="preserve"> with a number poor people</w:t>
      </w:r>
      <w:r w:rsidR="00AA6B0E">
        <w:rPr>
          <w:rFonts w:ascii="Times New Roman" w:hAnsi="Times New Roman" w:cs="Times New Roman"/>
          <w:sz w:val="24"/>
          <w:szCs w:val="24"/>
        </w:rPr>
        <w:t>;</w:t>
      </w:r>
      <w:r w:rsidR="00AA6B0E" w:rsidRPr="00EB408C">
        <w:rPr>
          <w:rFonts w:ascii="Times New Roman" w:hAnsi="Times New Roman" w:cs="Times New Roman"/>
          <w:sz w:val="24"/>
          <w:szCs w:val="24"/>
        </w:rPr>
        <w:t xml:space="preserve"> </w:t>
      </w:r>
      <w:r w:rsidR="00AA6B0E">
        <w:rPr>
          <w:rFonts w:ascii="Times New Roman" w:hAnsi="Times New Roman" w:cs="Times New Roman"/>
          <w:sz w:val="24"/>
          <w:szCs w:val="24"/>
        </w:rPr>
        <w:t xml:space="preserve">(in 2019, </w:t>
      </w:r>
      <w:r w:rsidR="00AA6B0E" w:rsidRPr="00EB408C">
        <w:rPr>
          <w:rFonts w:ascii="Times New Roman" w:hAnsi="Times New Roman" w:cs="Times New Roman"/>
          <w:sz w:val="24"/>
          <w:szCs w:val="24"/>
        </w:rPr>
        <w:t>6.7 million people had monthly expenditures below the poverty line</w:t>
      </w:r>
      <w:r w:rsidR="00AA6B0E">
        <w:rPr>
          <w:rFonts w:ascii="Times New Roman" w:hAnsi="Times New Roman" w:cs="Times New Roman"/>
          <w:sz w:val="24"/>
          <w:szCs w:val="24"/>
        </w:rPr>
        <w:t xml:space="preserve"> – </w:t>
      </w:r>
      <w:r w:rsidR="00AA6B0E" w:rsidRPr="002C3942">
        <w:rPr>
          <w:rFonts w:ascii="Times New Roman" w:hAnsi="Times New Roman" w:cs="Times New Roman"/>
          <w:sz w:val="24"/>
          <w:szCs w:val="24"/>
        </w:rPr>
        <w:t xml:space="preserve">daily income </w:t>
      </w:r>
      <w:r w:rsidR="00AA6B0E">
        <w:rPr>
          <w:rFonts w:ascii="Times New Roman" w:hAnsi="Times New Roman" w:cs="Times New Roman"/>
          <w:sz w:val="24"/>
          <w:szCs w:val="24"/>
        </w:rPr>
        <w:t xml:space="preserve">lower than </w:t>
      </w:r>
      <w:r w:rsidR="00AA6B0E" w:rsidRPr="002C3942">
        <w:rPr>
          <w:rFonts w:ascii="Times New Roman" w:hAnsi="Times New Roman" w:cs="Times New Roman"/>
          <w:sz w:val="24"/>
          <w:szCs w:val="24"/>
        </w:rPr>
        <w:t>US$5.50 per person)</w:t>
      </w:r>
      <w:r w:rsidR="00AA6B0E">
        <w:rPr>
          <w:rFonts w:ascii="Times New Roman" w:hAnsi="Times New Roman" w:cs="Times New Roman"/>
          <w:sz w:val="24"/>
          <w:szCs w:val="24"/>
        </w:rPr>
        <w:t xml:space="preserve">. </w:t>
      </w:r>
      <w:r w:rsidR="00AA6B0E" w:rsidRPr="00EB408C">
        <w:rPr>
          <w:rFonts w:ascii="Times New Roman" w:hAnsi="Times New Roman" w:cs="Times New Roman"/>
          <w:sz w:val="24"/>
          <w:szCs w:val="24"/>
        </w:rPr>
        <w:t xml:space="preserve">In addition, the Thai labor market is accounted for a large share of informal workers, </w:t>
      </w:r>
      <w:r w:rsidR="00AA6B0E" w:rsidRPr="00F0338A">
        <w:rPr>
          <w:rFonts w:ascii="Times New Roman" w:hAnsi="Times New Roman" w:cs="Times New Roman"/>
          <w:sz w:val="24"/>
          <w:szCs w:val="24"/>
        </w:rPr>
        <w:t xml:space="preserve">whose employment is neither protected nor regulated by </w:t>
      </w:r>
      <w:r w:rsidR="00AA6B0E" w:rsidRPr="00C32D44">
        <w:rPr>
          <w:rFonts w:ascii="Times New Roman" w:hAnsi="Times New Roman" w:cs="Times New Roman"/>
          <w:sz w:val="24"/>
          <w:szCs w:val="24"/>
        </w:rPr>
        <w:t xml:space="preserve">the </w:t>
      </w:r>
      <w:r w:rsidR="00AA6B0E" w:rsidRPr="00F0338A">
        <w:rPr>
          <w:rFonts w:ascii="Times New Roman" w:hAnsi="Times New Roman" w:cs="Times New Roman"/>
          <w:sz w:val="24"/>
          <w:szCs w:val="24"/>
        </w:rPr>
        <w:t>social security syste</w:t>
      </w:r>
      <w:r w:rsidR="00AA6B0E" w:rsidRPr="00C32D44">
        <w:rPr>
          <w:rFonts w:ascii="Times New Roman" w:hAnsi="Times New Roman" w:cs="Times New Roman"/>
          <w:sz w:val="24"/>
          <w:szCs w:val="24"/>
        </w:rPr>
        <w:t>m</w:t>
      </w:r>
      <w:r w:rsidR="00AA6B0E">
        <w:rPr>
          <w:rFonts w:ascii="Times New Roman" w:hAnsi="Times New Roman" w:cs="Times New Roman"/>
          <w:sz w:val="24"/>
          <w:szCs w:val="24"/>
        </w:rPr>
        <w:t>, at</w:t>
      </w:r>
      <w:r w:rsidR="00AA6B0E" w:rsidRPr="00EB408C">
        <w:rPr>
          <w:rFonts w:ascii="Times New Roman" w:hAnsi="Times New Roman" w:cs="Times New Roman"/>
          <w:sz w:val="24"/>
          <w:szCs w:val="24"/>
        </w:rPr>
        <w:t xml:space="preserve"> 54.3</w:t>
      </w:r>
      <w:r w:rsidR="00AA6B0E" w:rsidRPr="004248A0">
        <w:rPr>
          <w:rFonts w:ascii="Times New Roman" w:hAnsi="Times New Roman" w:cs="Times New Roman"/>
          <w:sz w:val="24"/>
          <w:szCs w:val="24"/>
        </w:rPr>
        <w:t xml:space="preserve"> of the total employment in 2</w:t>
      </w:r>
      <w:r w:rsidR="00AA6B0E" w:rsidRPr="00EB408C">
        <w:rPr>
          <w:rFonts w:ascii="Times New Roman" w:hAnsi="Times New Roman" w:cs="Times New Roman"/>
          <w:sz w:val="24"/>
          <w:szCs w:val="24"/>
        </w:rPr>
        <w:t>01</w:t>
      </w:r>
      <w:r w:rsidR="00AA6B0E" w:rsidRPr="004248A0">
        <w:rPr>
          <w:rFonts w:ascii="Times New Roman" w:hAnsi="Times New Roman" w:cs="Times New Roman"/>
          <w:sz w:val="24"/>
          <w:szCs w:val="30"/>
        </w:rPr>
        <w:t>9</w:t>
      </w:r>
      <w:r w:rsidR="00AA6B0E">
        <w:rPr>
          <w:rFonts w:ascii="Times New Roman" w:hAnsi="Times New Roman" w:hint="cs"/>
          <w:sz w:val="24"/>
          <w:szCs w:val="30"/>
          <w:cs/>
        </w:rPr>
        <w:t xml:space="preserve"> </w:t>
      </w:r>
      <w:r w:rsidR="00AA6B0E">
        <w:rPr>
          <w:rFonts w:ascii="Times New Roman" w:hAnsi="Times New Roman"/>
          <w:sz w:val="24"/>
          <w:szCs w:val="30"/>
        </w:rPr>
        <w:t>[</w:t>
      </w:r>
      <w:r w:rsidR="00C03A30">
        <w:rPr>
          <w:rFonts w:ascii="Times New Roman" w:hAnsi="Times New Roman"/>
          <w:sz w:val="24"/>
          <w:szCs w:val="30"/>
        </w:rPr>
        <w:t>3</w:t>
      </w:r>
      <w:r w:rsidR="00AA6B0E">
        <w:rPr>
          <w:rFonts w:ascii="Times New Roman" w:hAnsi="Times New Roman"/>
          <w:sz w:val="24"/>
          <w:szCs w:val="30"/>
        </w:rPr>
        <w:t>]</w:t>
      </w:r>
      <w:r w:rsidR="00AA6B0E" w:rsidRPr="00C32D44">
        <w:rPr>
          <w:rFonts w:ascii="Times New Roman" w:hAnsi="Times New Roman" w:cs="Times New Roman"/>
          <w:sz w:val="24"/>
          <w:szCs w:val="24"/>
        </w:rPr>
        <w:t xml:space="preserve">. These </w:t>
      </w:r>
      <w:r w:rsidR="00AA6B0E" w:rsidRPr="00EB408C">
        <w:rPr>
          <w:rFonts w:ascii="Times New Roman" w:hAnsi="Times New Roman" w:cs="Times New Roman"/>
          <w:sz w:val="24"/>
          <w:szCs w:val="24"/>
        </w:rPr>
        <w:t xml:space="preserve">informal workers </w:t>
      </w:r>
      <w:r w:rsidR="00AA6B0E" w:rsidRPr="00F0338A">
        <w:rPr>
          <w:rFonts w:ascii="Times New Roman" w:hAnsi="Times New Roman" w:cs="Times New Roman"/>
          <w:sz w:val="24"/>
          <w:szCs w:val="24"/>
        </w:rPr>
        <w:t>are most vulnerable by an external shock due to their lack of income security and exclusion from comprehensive social protection measures.</w:t>
      </w:r>
      <w:r w:rsidR="00AA6B0E" w:rsidRPr="00C32D44">
        <w:rPr>
          <w:rFonts w:ascii="Times New Roman" w:hAnsi="Times New Roman" w:cs="Times New Roman"/>
          <w:sz w:val="24"/>
          <w:szCs w:val="24"/>
        </w:rPr>
        <w:t xml:space="preserve"> </w:t>
      </w:r>
    </w:p>
    <w:p w14:paraId="6E8BB7BF" w14:textId="4D165E18" w:rsidR="00E66213" w:rsidRPr="00A45BA9" w:rsidRDefault="00576FBA" w:rsidP="006C518D">
      <w:pPr>
        <w:jc w:val="thaiDistribute"/>
        <w:rPr>
          <w:rFonts w:ascii="Times New Roman" w:hAnsi="Times New Roman" w:cs="Times New Roman"/>
          <w:sz w:val="24"/>
          <w:szCs w:val="24"/>
          <w:lang w:val="en-GB"/>
        </w:rPr>
      </w:pPr>
      <w:r w:rsidRPr="00A45BA9">
        <w:rPr>
          <w:rFonts w:ascii="Times New Roman" w:hAnsi="Times New Roman" w:cs="Times New Roman"/>
          <w:sz w:val="24"/>
          <w:szCs w:val="24"/>
          <w:lang w:val="en-GB"/>
        </w:rPr>
        <w:t xml:space="preserve">The Thai government has implemented a set of </w:t>
      </w:r>
      <w:r w:rsidR="00CC1BFA" w:rsidRPr="00A45BA9">
        <w:rPr>
          <w:rFonts w:ascii="Times New Roman" w:hAnsi="Times New Roman" w:cs="Times New Roman"/>
          <w:sz w:val="24"/>
          <w:szCs w:val="24"/>
          <w:lang w:val="en-GB"/>
        </w:rPr>
        <w:t xml:space="preserve">measures and restrictions to slow the spread of </w:t>
      </w:r>
      <w:r w:rsidR="00A9149B" w:rsidRPr="00A45BA9">
        <w:rPr>
          <w:rFonts w:ascii="Times New Roman" w:hAnsi="Times New Roman" w:cs="Times New Roman"/>
          <w:sz w:val="24"/>
          <w:szCs w:val="24"/>
          <w:lang w:val="en-GB"/>
        </w:rPr>
        <w:t>infection which were</w:t>
      </w:r>
      <w:r w:rsidRPr="00A45BA9">
        <w:rPr>
          <w:rFonts w:ascii="Times New Roman" w:hAnsi="Times New Roman" w:cs="Times New Roman"/>
          <w:sz w:val="24"/>
          <w:szCs w:val="24"/>
          <w:lang w:val="en-GB"/>
        </w:rPr>
        <w:t xml:space="preserve"> </w:t>
      </w:r>
      <w:r w:rsidR="00980467" w:rsidRPr="00A45BA9">
        <w:rPr>
          <w:rFonts w:ascii="Times New Roman" w:hAnsi="Times New Roman" w:cs="Times New Roman"/>
          <w:sz w:val="24"/>
          <w:szCs w:val="24"/>
          <w:lang w:val="en-GB"/>
        </w:rPr>
        <w:t>announc</w:t>
      </w:r>
      <w:r w:rsidR="00A9149B" w:rsidRPr="00A45BA9">
        <w:rPr>
          <w:rFonts w:ascii="Times New Roman" w:hAnsi="Times New Roman" w:cs="Times New Roman"/>
          <w:sz w:val="24"/>
          <w:szCs w:val="24"/>
          <w:lang w:val="en-GB"/>
        </w:rPr>
        <w:t>ed</w:t>
      </w:r>
      <w:r w:rsidR="00980467" w:rsidRPr="00A45BA9">
        <w:rPr>
          <w:rFonts w:ascii="Times New Roman" w:hAnsi="Times New Roman" w:cs="Times New Roman"/>
          <w:sz w:val="24"/>
          <w:szCs w:val="24"/>
          <w:lang w:val="en-GB"/>
        </w:rPr>
        <w:t xml:space="preserve"> in several phases. The first phase </w:t>
      </w:r>
      <w:r w:rsidR="00A9149B" w:rsidRPr="00A45BA9">
        <w:rPr>
          <w:rFonts w:ascii="Times New Roman" w:hAnsi="Times New Roman" w:cs="Times New Roman"/>
          <w:sz w:val="24"/>
          <w:szCs w:val="24"/>
          <w:lang w:val="en-GB"/>
        </w:rPr>
        <w:t>came</w:t>
      </w:r>
      <w:r w:rsidR="00980467" w:rsidRPr="00A45BA9">
        <w:rPr>
          <w:rFonts w:ascii="Times New Roman" w:hAnsi="Times New Roman" w:cs="Times New Roman"/>
          <w:sz w:val="24"/>
          <w:szCs w:val="24"/>
          <w:lang w:val="en-GB"/>
        </w:rPr>
        <w:t xml:space="preserve"> in</w:t>
      </w:r>
      <w:r w:rsidR="00A9149B" w:rsidRPr="00A45BA9">
        <w:rPr>
          <w:rFonts w:ascii="Times New Roman" w:hAnsi="Times New Roman" w:cs="Times New Roman"/>
          <w:sz w:val="24"/>
          <w:szCs w:val="24"/>
          <w:lang w:val="en-GB"/>
        </w:rPr>
        <w:t>to</w:t>
      </w:r>
      <w:r w:rsidR="00980467" w:rsidRPr="00A45BA9">
        <w:rPr>
          <w:rFonts w:ascii="Times New Roman" w:hAnsi="Times New Roman" w:cs="Times New Roman"/>
          <w:sz w:val="24"/>
          <w:szCs w:val="24"/>
          <w:lang w:val="en-GB"/>
        </w:rPr>
        <w:t xml:space="preserve"> </w:t>
      </w:r>
      <w:r w:rsidR="000D571B" w:rsidRPr="00A45BA9">
        <w:rPr>
          <w:rFonts w:ascii="Times New Roman" w:hAnsi="Times New Roman" w:cs="Times New Roman"/>
          <w:sz w:val="24"/>
          <w:szCs w:val="24"/>
          <w:lang w:val="en-GB"/>
        </w:rPr>
        <w:t>effect</w:t>
      </w:r>
      <w:r w:rsidR="00980467" w:rsidRPr="00A45BA9">
        <w:rPr>
          <w:rFonts w:ascii="Times New Roman" w:hAnsi="Times New Roman" w:cs="Times New Roman"/>
          <w:sz w:val="24"/>
          <w:szCs w:val="24"/>
          <w:lang w:val="en-GB"/>
        </w:rPr>
        <w:t xml:space="preserve"> on 26 March 2020 </w:t>
      </w:r>
      <w:r w:rsidR="006E01CB" w:rsidRPr="00A45BA9">
        <w:rPr>
          <w:rFonts w:ascii="Times New Roman" w:hAnsi="Times New Roman" w:cs="Times New Roman"/>
          <w:sz w:val="24"/>
          <w:szCs w:val="24"/>
          <w:lang w:val="en-GB"/>
        </w:rPr>
        <w:t>with the declaration of</w:t>
      </w:r>
      <w:r w:rsidR="00A9149B" w:rsidRPr="00A45BA9">
        <w:rPr>
          <w:rFonts w:ascii="Times New Roman" w:hAnsi="Times New Roman" w:cs="Times New Roman"/>
          <w:sz w:val="24"/>
          <w:szCs w:val="24"/>
          <w:lang w:val="en-GB"/>
        </w:rPr>
        <w:t xml:space="preserve"> a</w:t>
      </w:r>
      <w:r w:rsidR="00980467" w:rsidRPr="00A45BA9">
        <w:rPr>
          <w:rFonts w:ascii="Times New Roman" w:hAnsi="Times New Roman" w:cs="Times New Roman"/>
          <w:sz w:val="24"/>
          <w:szCs w:val="24"/>
          <w:lang w:val="en-GB"/>
        </w:rPr>
        <w:t xml:space="preserve"> National State of Emergency. </w:t>
      </w:r>
      <w:r w:rsidR="00A9149B" w:rsidRPr="00A45BA9">
        <w:rPr>
          <w:rFonts w:ascii="Times New Roman" w:hAnsi="Times New Roman" w:cs="Times New Roman"/>
          <w:sz w:val="24"/>
          <w:szCs w:val="24"/>
          <w:lang w:val="en-GB"/>
        </w:rPr>
        <w:t>R</w:t>
      </w:r>
      <w:r w:rsidR="000D571B" w:rsidRPr="00A45BA9">
        <w:rPr>
          <w:rFonts w:ascii="Times New Roman" w:hAnsi="Times New Roman" w:cs="Times New Roman"/>
          <w:sz w:val="24"/>
          <w:szCs w:val="24"/>
          <w:lang w:val="en-GB"/>
        </w:rPr>
        <w:t>egulations to c</w:t>
      </w:r>
      <w:r w:rsidR="00980467" w:rsidRPr="00A45BA9">
        <w:rPr>
          <w:rFonts w:ascii="Times New Roman" w:hAnsi="Times New Roman" w:cs="Times New Roman"/>
          <w:sz w:val="24"/>
          <w:szCs w:val="24"/>
          <w:lang w:val="en-GB"/>
        </w:rPr>
        <w:t>los</w:t>
      </w:r>
      <w:r w:rsidR="000D571B" w:rsidRPr="00A45BA9">
        <w:rPr>
          <w:rFonts w:ascii="Times New Roman" w:hAnsi="Times New Roman" w:cs="Times New Roman"/>
          <w:sz w:val="24"/>
          <w:szCs w:val="24"/>
          <w:lang w:val="en-GB"/>
        </w:rPr>
        <w:t>e</w:t>
      </w:r>
      <w:r w:rsidR="00980467" w:rsidRPr="00A45BA9">
        <w:rPr>
          <w:rFonts w:ascii="Times New Roman" w:hAnsi="Times New Roman" w:cs="Times New Roman"/>
          <w:sz w:val="24"/>
          <w:szCs w:val="24"/>
          <w:lang w:val="en-GB"/>
        </w:rPr>
        <w:t xml:space="preserve"> </w:t>
      </w:r>
      <w:r w:rsidR="00330DE4" w:rsidRPr="00A45BA9">
        <w:rPr>
          <w:rFonts w:ascii="Times New Roman" w:hAnsi="Times New Roman" w:cs="Times New Roman"/>
          <w:sz w:val="24"/>
          <w:szCs w:val="24"/>
          <w:lang w:val="en-GB"/>
        </w:rPr>
        <w:t>businesses</w:t>
      </w:r>
      <w:r w:rsidR="00980467" w:rsidRPr="00A45BA9">
        <w:rPr>
          <w:rFonts w:ascii="Times New Roman" w:hAnsi="Times New Roman" w:cs="Times New Roman"/>
          <w:sz w:val="24"/>
          <w:szCs w:val="24"/>
          <w:lang w:val="en-GB"/>
        </w:rPr>
        <w:t xml:space="preserve"> </w:t>
      </w:r>
      <w:r w:rsidR="000D571B" w:rsidRPr="00A45BA9">
        <w:rPr>
          <w:rFonts w:ascii="Times New Roman" w:hAnsi="Times New Roman" w:cs="Times New Roman"/>
          <w:sz w:val="24"/>
          <w:szCs w:val="24"/>
          <w:lang w:val="en-GB"/>
        </w:rPr>
        <w:t>p</w:t>
      </w:r>
      <w:r w:rsidR="00980467" w:rsidRPr="00A45BA9">
        <w:rPr>
          <w:rFonts w:ascii="Times New Roman" w:hAnsi="Times New Roman" w:cs="Times New Roman"/>
          <w:sz w:val="24"/>
          <w:szCs w:val="24"/>
          <w:lang w:val="en-GB"/>
        </w:rPr>
        <w:t xml:space="preserve">rone to the </w:t>
      </w:r>
      <w:r w:rsidR="000D571B" w:rsidRPr="00A45BA9">
        <w:rPr>
          <w:rFonts w:ascii="Times New Roman" w:hAnsi="Times New Roman" w:cs="Times New Roman"/>
          <w:sz w:val="24"/>
          <w:szCs w:val="24"/>
          <w:lang w:val="en-GB"/>
        </w:rPr>
        <w:t>t</w:t>
      </w:r>
      <w:r w:rsidR="00980467" w:rsidRPr="00A45BA9">
        <w:rPr>
          <w:rFonts w:ascii="Times New Roman" w:hAnsi="Times New Roman" w:cs="Times New Roman"/>
          <w:sz w:val="24"/>
          <w:szCs w:val="24"/>
          <w:lang w:val="en-GB"/>
        </w:rPr>
        <w:t xml:space="preserve">ransmission of the </w:t>
      </w:r>
      <w:r w:rsidR="000D571B" w:rsidRPr="00A45BA9">
        <w:rPr>
          <w:rFonts w:ascii="Times New Roman" w:hAnsi="Times New Roman" w:cs="Times New Roman"/>
          <w:sz w:val="24"/>
          <w:szCs w:val="24"/>
          <w:lang w:val="en-GB"/>
        </w:rPr>
        <w:t>d</w:t>
      </w:r>
      <w:r w:rsidR="00980467" w:rsidRPr="00A45BA9">
        <w:rPr>
          <w:rFonts w:ascii="Times New Roman" w:hAnsi="Times New Roman" w:cs="Times New Roman"/>
          <w:sz w:val="24"/>
          <w:szCs w:val="24"/>
          <w:lang w:val="en-GB"/>
        </w:rPr>
        <w:t xml:space="preserve">isease </w:t>
      </w:r>
      <w:r w:rsidR="000D571B" w:rsidRPr="00A45BA9">
        <w:rPr>
          <w:rFonts w:ascii="Times New Roman" w:hAnsi="Times New Roman" w:cs="Times New Roman"/>
          <w:sz w:val="24"/>
          <w:szCs w:val="24"/>
          <w:lang w:val="en-GB"/>
        </w:rPr>
        <w:t>w</w:t>
      </w:r>
      <w:r w:rsidR="00330DE4" w:rsidRPr="00A45BA9">
        <w:rPr>
          <w:rFonts w:ascii="Times New Roman" w:hAnsi="Times New Roman" w:cs="Times New Roman"/>
          <w:sz w:val="24"/>
          <w:szCs w:val="24"/>
          <w:lang w:val="en-GB"/>
        </w:rPr>
        <w:t>ere</w:t>
      </w:r>
      <w:r w:rsidR="000D571B" w:rsidRPr="00A45BA9">
        <w:rPr>
          <w:rFonts w:ascii="Times New Roman" w:hAnsi="Times New Roman" w:cs="Times New Roman"/>
          <w:sz w:val="24"/>
          <w:szCs w:val="24"/>
          <w:lang w:val="en-GB"/>
        </w:rPr>
        <w:t xml:space="preserve"> announced</w:t>
      </w:r>
      <w:r w:rsidR="00330DE4" w:rsidRPr="00A45BA9">
        <w:rPr>
          <w:rFonts w:ascii="Times New Roman" w:hAnsi="Times New Roman" w:cs="Times New Roman"/>
          <w:sz w:val="24"/>
          <w:szCs w:val="24"/>
          <w:lang w:val="en-GB"/>
        </w:rPr>
        <w:t>,</w:t>
      </w:r>
      <w:r w:rsidR="000D571B" w:rsidRPr="00A45BA9">
        <w:rPr>
          <w:rFonts w:ascii="Times New Roman" w:hAnsi="Times New Roman" w:cs="Times New Roman"/>
          <w:sz w:val="24"/>
          <w:szCs w:val="24"/>
          <w:lang w:val="en-GB"/>
        </w:rPr>
        <w:t xml:space="preserve"> </w:t>
      </w:r>
      <w:r w:rsidR="00330DE4" w:rsidRPr="00A45BA9">
        <w:rPr>
          <w:rFonts w:ascii="Times New Roman" w:hAnsi="Times New Roman" w:cs="Times New Roman"/>
          <w:sz w:val="24"/>
          <w:szCs w:val="24"/>
          <w:lang w:val="en-GB"/>
        </w:rPr>
        <w:t>including m</w:t>
      </w:r>
      <w:r w:rsidR="00980467" w:rsidRPr="00A45BA9">
        <w:rPr>
          <w:rFonts w:ascii="Times New Roman" w:hAnsi="Times New Roman" w:cs="Times New Roman"/>
          <w:sz w:val="24"/>
          <w:szCs w:val="24"/>
          <w:lang w:val="en-GB"/>
        </w:rPr>
        <w:t xml:space="preserve">ost restaurants, stores, and entertainment venues </w:t>
      </w:r>
      <w:r w:rsidR="00330DE4" w:rsidRPr="00A45BA9">
        <w:rPr>
          <w:rFonts w:ascii="Times New Roman" w:hAnsi="Times New Roman" w:cs="Times New Roman"/>
          <w:sz w:val="24"/>
          <w:szCs w:val="24"/>
          <w:lang w:val="en-GB"/>
        </w:rPr>
        <w:t xml:space="preserve">but excluding </w:t>
      </w:r>
      <w:r w:rsidR="00980467" w:rsidRPr="00A45BA9">
        <w:rPr>
          <w:rFonts w:ascii="Times New Roman" w:hAnsi="Times New Roman" w:cs="Times New Roman"/>
          <w:sz w:val="24"/>
          <w:szCs w:val="24"/>
          <w:lang w:val="en-GB"/>
        </w:rPr>
        <w:t>food delivery</w:t>
      </w:r>
      <w:r w:rsidR="00330DE4" w:rsidRPr="00A45BA9">
        <w:rPr>
          <w:rFonts w:ascii="Times New Roman" w:hAnsi="Times New Roman" w:cs="Times New Roman"/>
          <w:sz w:val="24"/>
          <w:szCs w:val="24"/>
          <w:lang w:val="en-GB"/>
        </w:rPr>
        <w:t xml:space="preserve"> services</w:t>
      </w:r>
      <w:r w:rsidR="00980467" w:rsidRPr="00A45BA9">
        <w:rPr>
          <w:rFonts w:ascii="Times New Roman" w:hAnsi="Times New Roman" w:cs="Times New Roman"/>
          <w:sz w:val="24"/>
          <w:szCs w:val="24"/>
          <w:lang w:val="en-GB"/>
        </w:rPr>
        <w:t>, supermarkets, restaurant delivery service providers and food markets, drugstores, convenience stores, banks, etc</w:t>
      </w:r>
      <w:r w:rsidR="000D571B" w:rsidRPr="00A45BA9">
        <w:rPr>
          <w:rFonts w:ascii="Times New Roman" w:hAnsi="Times New Roman" w:cs="Times New Roman"/>
          <w:sz w:val="24"/>
          <w:szCs w:val="24"/>
          <w:lang w:val="en-GB"/>
        </w:rPr>
        <w:t xml:space="preserve">. </w:t>
      </w:r>
      <w:r w:rsidR="00F77303" w:rsidRPr="00A45BA9">
        <w:rPr>
          <w:rFonts w:ascii="Times New Roman" w:hAnsi="Times New Roman" w:cs="Times New Roman"/>
          <w:sz w:val="24"/>
          <w:szCs w:val="24"/>
          <w:lang w:val="en-GB"/>
        </w:rPr>
        <w:t>It</w:t>
      </w:r>
      <w:r w:rsidR="00980467" w:rsidRPr="00A45BA9">
        <w:rPr>
          <w:rFonts w:ascii="Times New Roman" w:hAnsi="Times New Roman" w:cs="Times New Roman"/>
          <w:sz w:val="24"/>
          <w:szCs w:val="24"/>
          <w:lang w:val="en-GB"/>
        </w:rPr>
        <w:t xml:space="preserve"> </w:t>
      </w:r>
      <w:r w:rsidR="000D571B" w:rsidRPr="00A45BA9">
        <w:rPr>
          <w:rFonts w:ascii="Times New Roman" w:hAnsi="Times New Roman" w:cs="Times New Roman"/>
          <w:sz w:val="24"/>
          <w:szCs w:val="24"/>
          <w:lang w:val="en-GB"/>
        </w:rPr>
        <w:t>was suggested</w:t>
      </w:r>
      <w:r w:rsidR="00F77303" w:rsidRPr="00A45BA9">
        <w:rPr>
          <w:rFonts w:ascii="Times New Roman" w:hAnsi="Times New Roman" w:cs="Times New Roman"/>
          <w:sz w:val="24"/>
          <w:szCs w:val="24"/>
          <w:lang w:val="en-GB"/>
        </w:rPr>
        <w:t xml:space="preserve"> that people</w:t>
      </w:r>
      <w:r w:rsidR="00980467" w:rsidRPr="00A45BA9">
        <w:rPr>
          <w:rFonts w:ascii="Times New Roman" w:hAnsi="Times New Roman" w:cs="Times New Roman"/>
          <w:sz w:val="24"/>
          <w:szCs w:val="24"/>
          <w:lang w:val="en-GB"/>
        </w:rPr>
        <w:t xml:space="preserve"> refrain</w:t>
      </w:r>
      <w:r w:rsidR="00F77303" w:rsidRPr="00A45BA9">
        <w:rPr>
          <w:rFonts w:ascii="Times New Roman" w:hAnsi="Times New Roman" w:cs="Times New Roman"/>
          <w:sz w:val="24"/>
          <w:szCs w:val="24"/>
          <w:lang w:val="en-GB"/>
        </w:rPr>
        <w:t xml:space="preserve"> from</w:t>
      </w:r>
      <w:r w:rsidR="00980467" w:rsidRPr="00A45BA9">
        <w:rPr>
          <w:rFonts w:ascii="Times New Roman" w:hAnsi="Times New Roman" w:cs="Times New Roman"/>
          <w:sz w:val="24"/>
          <w:szCs w:val="24"/>
          <w:lang w:val="en-GB"/>
        </w:rPr>
        <w:t xml:space="preserve"> or delay nonessential cross-provincial travel and work from their habitual residences. Provincial governments </w:t>
      </w:r>
      <w:r w:rsidR="00E66213" w:rsidRPr="00A45BA9">
        <w:rPr>
          <w:rFonts w:ascii="Times New Roman" w:hAnsi="Times New Roman" w:cs="Times New Roman"/>
          <w:sz w:val="24"/>
          <w:szCs w:val="24"/>
          <w:lang w:val="en-GB"/>
        </w:rPr>
        <w:t>we</w:t>
      </w:r>
      <w:r w:rsidR="00980467" w:rsidRPr="00A45BA9">
        <w:rPr>
          <w:rFonts w:ascii="Times New Roman" w:hAnsi="Times New Roman" w:cs="Times New Roman"/>
          <w:sz w:val="24"/>
          <w:szCs w:val="24"/>
          <w:lang w:val="en-GB"/>
        </w:rPr>
        <w:t>re empowered to institute measures as necessary</w:t>
      </w:r>
      <w:r w:rsidR="000D571B" w:rsidRPr="00A45BA9">
        <w:rPr>
          <w:rFonts w:ascii="Times New Roman" w:hAnsi="Times New Roman" w:cs="Times New Roman"/>
          <w:sz w:val="24"/>
          <w:szCs w:val="24"/>
          <w:lang w:val="en-GB"/>
        </w:rPr>
        <w:t>.</w:t>
      </w:r>
    </w:p>
    <w:p w14:paraId="01150EC1" w14:textId="621E0880" w:rsidR="00726078" w:rsidRPr="00A45BA9" w:rsidRDefault="000D571B" w:rsidP="00A45BA9">
      <w:pPr>
        <w:jc w:val="thaiDistribute"/>
        <w:rPr>
          <w:rFonts w:ascii="Times New Roman" w:hAnsi="Times New Roman" w:cs="Times New Roman"/>
          <w:sz w:val="24"/>
          <w:szCs w:val="24"/>
          <w:lang w:val="en-GB"/>
        </w:rPr>
      </w:pPr>
      <w:r w:rsidRPr="00A45BA9">
        <w:rPr>
          <w:rFonts w:ascii="Times New Roman" w:hAnsi="Times New Roman" w:cs="Times New Roman"/>
          <w:sz w:val="24"/>
          <w:szCs w:val="24"/>
          <w:lang w:val="en-GB"/>
        </w:rPr>
        <w:t xml:space="preserve">Followed by the regulation for state quarantine in an isolated place to monitor </w:t>
      </w:r>
      <w:proofErr w:type="spellStart"/>
      <w:r w:rsidRPr="00A45BA9">
        <w:rPr>
          <w:rFonts w:ascii="Times New Roman" w:hAnsi="Times New Roman" w:cs="Times New Roman"/>
          <w:sz w:val="24"/>
          <w:szCs w:val="24"/>
          <w:lang w:val="en-GB"/>
        </w:rPr>
        <w:t>travel</w:t>
      </w:r>
      <w:r w:rsidR="009F14DE" w:rsidRPr="00A45BA9">
        <w:rPr>
          <w:rFonts w:ascii="Times New Roman" w:hAnsi="Times New Roman" w:cs="Times New Roman"/>
          <w:sz w:val="24"/>
          <w:szCs w:val="24"/>
          <w:lang w:val="en-GB"/>
        </w:rPr>
        <w:t>ers</w:t>
      </w:r>
      <w:proofErr w:type="spellEnd"/>
      <w:r w:rsidRPr="00A45BA9">
        <w:rPr>
          <w:rFonts w:ascii="Times New Roman" w:hAnsi="Times New Roman" w:cs="Times New Roman"/>
          <w:sz w:val="24"/>
          <w:szCs w:val="24"/>
          <w:lang w:val="en-GB"/>
        </w:rPr>
        <w:t xml:space="preserve"> </w:t>
      </w:r>
      <w:r w:rsidR="000A4744" w:rsidRPr="00A45BA9">
        <w:rPr>
          <w:rFonts w:ascii="Times New Roman" w:hAnsi="Times New Roman" w:cs="Times New Roman"/>
          <w:sz w:val="24"/>
          <w:szCs w:val="24"/>
          <w:lang w:val="en-GB"/>
        </w:rPr>
        <w:t xml:space="preserve">issued </w:t>
      </w:r>
      <w:r w:rsidRPr="00A45BA9">
        <w:rPr>
          <w:rFonts w:ascii="Times New Roman" w:hAnsi="Times New Roman" w:cs="Times New Roman"/>
          <w:sz w:val="24"/>
          <w:szCs w:val="24"/>
          <w:lang w:val="en-GB"/>
        </w:rPr>
        <w:t>on 3</w:t>
      </w:r>
      <w:r w:rsidR="00980467" w:rsidRPr="00A45BA9">
        <w:rPr>
          <w:rFonts w:ascii="Times New Roman" w:hAnsi="Times New Roman" w:cs="Times New Roman"/>
          <w:sz w:val="24"/>
          <w:szCs w:val="24"/>
          <w:lang w:val="en-GB"/>
        </w:rPr>
        <w:t xml:space="preserve"> April</w:t>
      </w:r>
      <w:r w:rsidRPr="00A45BA9">
        <w:rPr>
          <w:rFonts w:ascii="Times New Roman" w:hAnsi="Times New Roman" w:cs="Times New Roman"/>
          <w:sz w:val="24"/>
          <w:szCs w:val="24"/>
          <w:lang w:val="en-GB"/>
        </w:rPr>
        <w:t xml:space="preserve"> 2020</w:t>
      </w:r>
      <w:r w:rsidR="000A4744" w:rsidRPr="00A45BA9">
        <w:rPr>
          <w:rFonts w:ascii="Times New Roman" w:hAnsi="Times New Roman" w:cs="Times New Roman"/>
          <w:sz w:val="24"/>
          <w:szCs w:val="24"/>
          <w:lang w:val="en-GB"/>
        </w:rPr>
        <w:t>,</w:t>
      </w:r>
      <w:r w:rsidRPr="00A45BA9">
        <w:rPr>
          <w:rFonts w:ascii="Times New Roman" w:hAnsi="Times New Roman" w:cs="Times New Roman"/>
          <w:sz w:val="24"/>
          <w:szCs w:val="24"/>
          <w:lang w:val="en-GB"/>
        </w:rPr>
        <w:t xml:space="preserve"> a</w:t>
      </w:r>
      <w:r w:rsidR="00980467" w:rsidRPr="00A45BA9">
        <w:rPr>
          <w:rFonts w:ascii="Times New Roman" w:hAnsi="Times New Roman" w:cs="Times New Roman"/>
          <w:sz w:val="24"/>
          <w:szCs w:val="24"/>
          <w:lang w:val="en-GB"/>
        </w:rPr>
        <w:t xml:space="preserve">ll international passenger flights to Thailand were banned </w:t>
      </w:r>
      <w:r w:rsidR="000A4744" w:rsidRPr="00A45BA9">
        <w:rPr>
          <w:rFonts w:ascii="Times New Roman" w:hAnsi="Times New Roman" w:cs="Times New Roman"/>
          <w:sz w:val="24"/>
          <w:szCs w:val="24"/>
          <w:lang w:val="en-GB"/>
        </w:rPr>
        <w:t>from</w:t>
      </w:r>
      <w:r w:rsidR="00980467" w:rsidRPr="00A45BA9">
        <w:rPr>
          <w:rFonts w:ascii="Times New Roman" w:hAnsi="Times New Roman" w:cs="Times New Roman"/>
          <w:sz w:val="24"/>
          <w:szCs w:val="24"/>
          <w:lang w:val="en-GB"/>
        </w:rPr>
        <w:t xml:space="preserve"> 6 April</w:t>
      </w:r>
      <w:r w:rsidRPr="00A45BA9">
        <w:rPr>
          <w:rFonts w:ascii="Times New Roman" w:hAnsi="Times New Roman" w:cs="Times New Roman"/>
          <w:sz w:val="24"/>
          <w:szCs w:val="24"/>
          <w:lang w:val="en-GB"/>
        </w:rPr>
        <w:t xml:space="preserve"> 2020.</w:t>
      </w:r>
      <w:r w:rsidR="00576FBA" w:rsidRPr="00A45BA9">
        <w:rPr>
          <w:rFonts w:ascii="Times New Roman" w:hAnsi="Times New Roman" w:cs="Times New Roman"/>
          <w:sz w:val="24"/>
          <w:szCs w:val="24"/>
          <w:lang w:val="en-GB"/>
        </w:rPr>
        <w:t xml:space="preserve"> </w:t>
      </w:r>
      <w:r w:rsidRPr="00A45BA9">
        <w:rPr>
          <w:rFonts w:ascii="Times New Roman" w:hAnsi="Times New Roman" w:cs="Times New Roman"/>
          <w:sz w:val="24"/>
          <w:szCs w:val="24"/>
          <w:lang w:val="en-GB"/>
        </w:rPr>
        <w:t>The Thai government prohibited conduct</w:t>
      </w:r>
      <w:r w:rsidR="000A4744" w:rsidRPr="00A45BA9">
        <w:rPr>
          <w:rFonts w:ascii="Times New Roman" w:hAnsi="Times New Roman" w:cs="Times New Roman"/>
          <w:sz w:val="24"/>
          <w:szCs w:val="24"/>
          <w:lang w:val="en-GB"/>
        </w:rPr>
        <w:t>ing</w:t>
      </w:r>
      <w:r w:rsidRPr="00A45BA9">
        <w:rPr>
          <w:rFonts w:ascii="Times New Roman" w:hAnsi="Times New Roman" w:cs="Times New Roman"/>
          <w:sz w:val="24"/>
          <w:szCs w:val="24"/>
          <w:lang w:val="en-GB"/>
        </w:rPr>
        <w:t xml:space="preserve"> certain activities and put </w:t>
      </w:r>
      <w:r w:rsidR="000A4744" w:rsidRPr="00A45BA9">
        <w:rPr>
          <w:rFonts w:ascii="Times New Roman" w:hAnsi="Times New Roman" w:cs="Times New Roman"/>
          <w:sz w:val="24"/>
          <w:szCs w:val="24"/>
          <w:lang w:val="en-GB"/>
        </w:rPr>
        <w:t>a</w:t>
      </w:r>
      <w:r w:rsidRPr="00A45BA9">
        <w:rPr>
          <w:rFonts w:ascii="Times New Roman" w:hAnsi="Times New Roman" w:cs="Times New Roman"/>
          <w:sz w:val="24"/>
          <w:szCs w:val="24"/>
          <w:lang w:val="en-GB"/>
        </w:rPr>
        <w:t xml:space="preserve"> night curfew in place from </w:t>
      </w:r>
      <w:r w:rsidR="000A4744" w:rsidRPr="00A45BA9">
        <w:rPr>
          <w:rFonts w:ascii="Times New Roman" w:hAnsi="Times New Roman" w:cs="Times New Roman"/>
          <w:sz w:val="24"/>
          <w:szCs w:val="24"/>
          <w:lang w:val="en-GB"/>
        </w:rPr>
        <w:t>22:00–04:00</w:t>
      </w:r>
      <w:r w:rsidRPr="00A45BA9">
        <w:rPr>
          <w:rFonts w:ascii="Times New Roman" w:hAnsi="Times New Roman" w:cs="Times New Roman"/>
          <w:sz w:val="24"/>
          <w:szCs w:val="24"/>
          <w:lang w:val="en-GB"/>
        </w:rPr>
        <w:t xml:space="preserve"> on </w:t>
      </w:r>
      <w:r w:rsidR="000A4744" w:rsidRPr="00A45BA9">
        <w:rPr>
          <w:rFonts w:ascii="Times New Roman" w:hAnsi="Times New Roman" w:cs="Times New Roman"/>
          <w:sz w:val="24"/>
          <w:szCs w:val="24"/>
          <w:lang w:val="en-GB"/>
        </w:rPr>
        <w:t xml:space="preserve">3 </w:t>
      </w:r>
      <w:r w:rsidRPr="00A45BA9">
        <w:rPr>
          <w:rFonts w:ascii="Times New Roman" w:hAnsi="Times New Roman" w:cs="Times New Roman"/>
          <w:sz w:val="24"/>
          <w:szCs w:val="24"/>
          <w:lang w:val="en-GB"/>
        </w:rPr>
        <w:t>May before gradually easing restriction</w:t>
      </w:r>
      <w:r w:rsidR="000A4744" w:rsidRPr="00A45BA9">
        <w:rPr>
          <w:rFonts w:ascii="Times New Roman" w:hAnsi="Times New Roman" w:cs="Times New Roman"/>
          <w:sz w:val="24"/>
          <w:szCs w:val="24"/>
          <w:lang w:val="en-GB"/>
        </w:rPr>
        <w:t>s</w:t>
      </w:r>
      <w:r w:rsidRPr="00A45BA9">
        <w:rPr>
          <w:rFonts w:ascii="Times New Roman" w:hAnsi="Times New Roman" w:cs="Times New Roman"/>
          <w:sz w:val="24"/>
          <w:szCs w:val="24"/>
          <w:lang w:val="en-GB"/>
        </w:rPr>
        <w:t xml:space="preserve"> </w:t>
      </w:r>
      <w:r w:rsidR="000A4744" w:rsidRPr="00A45BA9">
        <w:rPr>
          <w:rFonts w:ascii="Times New Roman" w:hAnsi="Times New Roman" w:cs="Times New Roman"/>
          <w:sz w:val="24"/>
          <w:szCs w:val="24"/>
          <w:lang w:val="en-GB"/>
        </w:rPr>
        <w:t>from 17</w:t>
      </w:r>
      <w:r w:rsidRPr="00A45BA9">
        <w:rPr>
          <w:rFonts w:ascii="Times New Roman" w:hAnsi="Times New Roman" w:cs="Times New Roman"/>
          <w:sz w:val="24"/>
          <w:szCs w:val="24"/>
          <w:lang w:val="en-GB"/>
        </w:rPr>
        <w:t xml:space="preserve"> May</w:t>
      </w:r>
      <w:r w:rsidR="000A4744" w:rsidRPr="00A45BA9">
        <w:rPr>
          <w:rFonts w:ascii="Times New Roman" w:hAnsi="Times New Roman" w:cs="Times New Roman"/>
          <w:sz w:val="24"/>
          <w:szCs w:val="24"/>
          <w:lang w:val="en-GB"/>
        </w:rPr>
        <w:t>, including</w:t>
      </w:r>
      <w:r w:rsidRPr="00A45BA9">
        <w:rPr>
          <w:rFonts w:ascii="Times New Roman" w:hAnsi="Times New Roman" w:cs="Times New Roman"/>
          <w:sz w:val="24"/>
          <w:szCs w:val="24"/>
          <w:lang w:val="en-GB"/>
        </w:rPr>
        <w:t xml:space="preserve"> r</w:t>
      </w:r>
      <w:r w:rsidR="00980467" w:rsidRPr="00A45BA9">
        <w:rPr>
          <w:rFonts w:ascii="Times New Roman" w:hAnsi="Times New Roman" w:cs="Times New Roman"/>
          <w:sz w:val="24"/>
          <w:szCs w:val="24"/>
          <w:lang w:val="en-GB"/>
        </w:rPr>
        <w:t>elax</w:t>
      </w:r>
      <w:r w:rsidR="000A4744" w:rsidRPr="00A45BA9">
        <w:rPr>
          <w:rFonts w:ascii="Times New Roman" w:hAnsi="Times New Roman" w:cs="Times New Roman"/>
          <w:sz w:val="24"/>
          <w:szCs w:val="24"/>
          <w:lang w:val="en-GB"/>
        </w:rPr>
        <w:t>ing</w:t>
      </w:r>
      <w:r w:rsidR="00980467" w:rsidRPr="00A45BA9">
        <w:rPr>
          <w:rFonts w:ascii="Times New Roman" w:hAnsi="Times New Roman" w:cs="Times New Roman"/>
          <w:sz w:val="24"/>
          <w:szCs w:val="24"/>
          <w:lang w:val="en-GB"/>
        </w:rPr>
        <w:t xml:space="preserve"> prohibitions or limitations on conducting/carrying out certain activities</w:t>
      </w:r>
      <w:r w:rsidR="00487824" w:rsidRPr="00A45BA9">
        <w:rPr>
          <w:rFonts w:ascii="Times New Roman" w:hAnsi="Times New Roman" w:cs="Times New Roman"/>
          <w:sz w:val="24"/>
          <w:szCs w:val="24"/>
          <w:lang w:val="en-GB"/>
        </w:rPr>
        <w:t xml:space="preserve"> as well as relaxing t</w:t>
      </w:r>
      <w:r w:rsidR="00980467" w:rsidRPr="00A45BA9">
        <w:rPr>
          <w:rFonts w:ascii="Times New Roman" w:hAnsi="Times New Roman" w:cs="Times New Roman"/>
          <w:sz w:val="24"/>
          <w:szCs w:val="24"/>
          <w:lang w:val="en-GB"/>
        </w:rPr>
        <w:t>he night curfew</w:t>
      </w:r>
      <w:r w:rsidR="00487824" w:rsidRPr="00A45BA9">
        <w:rPr>
          <w:rFonts w:ascii="Times New Roman" w:hAnsi="Times New Roman" w:cs="Times New Roman"/>
          <w:sz w:val="24"/>
          <w:szCs w:val="24"/>
          <w:lang w:val="en-GB"/>
        </w:rPr>
        <w:t xml:space="preserve">. Since </w:t>
      </w:r>
      <w:r w:rsidR="000A4744" w:rsidRPr="00A45BA9">
        <w:rPr>
          <w:rFonts w:ascii="Times New Roman" w:hAnsi="Times New Roman" w:cs="Times New Roman"/>
          <w:sz w:val="24"/>
          <w:szCs w:val="24"/>
          <w:lang w:val="en-GB"/>
        </w:rPr>
        <w:t xml:space="preserve">1 </w:t>
      </w:r>
      <w:r w:rsidR="00487824" w:rsidRPr="00A45BA9">
        <w:rPr>
          <w:rFonts w:ascii="Times New Roman" w:hAnsi="Times New Roman" w:cs="Times New Roman"/>
          <w:sz w:val="24"/>
          <w:szCs w:val="24"/>
          <w:lang w:val="en-GB"/>
        </w:rPr>
        <w:t xml:space="preserve">June, businesses and activities such as fitness </w:t>
      </w:r>
      <w:proofErr w:type="spellStart"/>
      <w:r w:rsidR="00487824" w:rsidRPr="00A45BA9">
        <w:rPr>
          <w:rFonts w:ascii="Times New Roman" w:hAnsi="Times New Roman" w:cs="Times New Roman"/>
          <w:sz w:val="24"/>
          <w:szCs w:val="24"/>
          <w:lang w:val="en-GB"/>
        </w:rPr>
        <w:t>cent</w:t>
      </w:r>
      <w:r w:rsidR="000A4744" w:rsidRPr="00A45BA9">
        <w:rPr>
          <w:rFonts w:ascii="Times New Roman" w:hAnsi="Times New Roman" w:cs="Times New Roman"/>
          <w:sz w:val="24"/>
          <w:szCs w:val="24"/>
          <w:lang w:val="en-GB"/>
        </w:rPr>
        <w:t>e</w:t>
      </w:r>
      <w:r w:rsidR="00487824" w:rsidRPr="00A45BA9">
        <w:rPr>
          <w:rFonts w:ascii="Times New Roman" w:hAnsi="Times New Roman" w:cs="Times New Roman"/>
          <w:sz w:val="24"/>
          <w:szCs w:val="24"/>
          <w:lang w:val="en-GB"/>
        </w:rPr>
        <w:t>rs</w:t>
      </w:r>
      <w:proofErr w:type="spellEnd"/>
      <w:r w:rsidR="00487824" w:rsidRPr="00A45BA9">
        <w:rPr>
          <w:rFonts w:ascii="Times New Roman" w:hAnsi="Times New Roman" w:cs="Times New Roman"/>
          <w:sz w:val="24"/>
          <w:szCs w:val="24"/>
          <w:lang w:val="en-GB"/>
        </w:rPr>
        <w:t>, sport</w:t>
      </w:r>
      <w:r w:rsidR="000A4744" w:rsidRPr="00A45BA9">
        <w:rPr>
          <w:rFonts w:ascii="Times New Roman" w:hAnsi="Times New Roman" w:cs="Times New Roman"/>
          <w:sz w:val="24"/>
          <w:szCs w:val="24"/>
          <w:lang w:val="en-GB"/>
        </w:rPr>
        <w:t>s</w:t>
      </w:r>
      <w:r w:rsidR="00487824" w:rsidRPr="00A45BA9">
        <w:rPr>
          <w:rFonts w:ascii="Times New Roman" w:hAnsi="Times New Roman" w:cs="Times New Roman"/>
          <w:sz w:val="24"/>
          <w:szCs w:val="24"/>
          <w:lang w:val="en-GB"/>
        </w:rPr>
        <w:t xml:space="preserve"> facilities, public zoos, tourist spots, some businesses (including amulet shops, beauty clinics</w:t>
      </w:r>
      <w:r w:rsidR="000A4744" w:rsidRPr="00A45BA9">
        <w:rPr>
          <w:rFonts w:ascii="Times New Roman" w:hAnsi="Times New Roman" w:cs="Times New Roman"/>
          <w:sz w:val="24"/>
          <w:szCs w:val="24"/>
          <w:lang w:val="en-GB"/>
        </w:rPr>
        <w:t>,</w:t>
      </w:r>
      <w:r w:rsidR="00487824" w:rsidRPr="00A45BA9">
        <w:rPr>
          <w:rFonts w:ascii="Times New Roman" w:hAnsi="Times New Roman" w:cs="Times New Roman"/>
          <w:sz w:val="24"/>
          <w:szCs w:val="24"/>
          <w:lang w:val="en-GB"/>
        </w:rPr>
        <w:t xml:space="preserve"> and cinemas) can reopen with appropriate precautions for crowd management</w:t>
      </w:r>
      <w:r w:rsidR="00DC578F">
        <w:rPr>
          <w:rFonts w:ascii="Times New Roman" w:hAnsi="Times New Roman" w:cs="Times New Roman"/>
          <w:sz w:val="24"/>
          <w:szCs w:val="24"/>
          <w:lang w:val="en-GB"/>
        </w:rPr>
        <w:t xml:space="preserve"> [</w:t>
      </w:r>
      <w:r w:rsidR="00C03A30">
        <w:rPr>
          <w:rFonts w:ascii="Times New Roman" w:hAnsi="Times New Roman" w:cs="Times New Roman"/>
          <w:sz w:val="24"/>
          <w:szCs w:val="24"/>
          <w:lang w:val="en-GB"/>
        </w:rPr>
        <w:t>4</w:t>
      </w:r>
      <w:r w:rsidR="00DC578F">
        <w:rPr>
          <w:rFonts w:ascii="Times New Roman" w:hAnsi="Times New Roman" w:cs="Times New Roman"/>
          <w:sz w:val="24"/>
          <w:szCs w:val="24"/>
          <w:lang w:val="en-GB"/>
        </w:rPr>
        <w:t>]</w:t>
      </w:r>
      <w:r w:rsidR="00726078" w:rsidRPr="00A45BA9">
        <w:rPr>
          <w:rFonts w:ascii="Times New Roman" w:hAnsi="Times New Roman" w:cs="Times New Roman"/>
          <w:sz w:val="24"/>
          <w:szCs w:val="24"/>
          <w:lang w:val="en-GB"/>
        </w:rPr>
        <w:t>.</w:t>
      </w:r>
    </w:p>
    <w:p w14:paraId="4F74581C" w14:textId="78AADD8F" w:rsidR="006C518D" w:rsidRDefault="00B74CB2" w:rsidP="00A45BA9">
      <w:pPr>
        <w:jc w:val="thaiDistribute"/>
        <w:rPr>
          <w:rFonts w:ascii="Times New Roman" w:hAnsi="Times New Roman" w:cs="Times New Roman"/>
          <w:sz w:val="24"/>
          <w:szCs w:val="24"/>
        </w:rPr>
      </w:pPr>
      <w:r w:rsidRPr="00A45BA9">
        <w:rPr>
          <w:rFonts w:ascii="Times New Roman" w:hAnsi="Times New Roman" w:cs="Times New Roman"/>
          <w:sz w:val="24"/>
          <w:szCs w:val="24"/>
          <w:lang w:val="en-GB"/>
        </w:rPr>
        <w:t xml:space="preserve">All </w:t>
      </w:r>
      <w:r w:rsidR="000A4744" w:rsidRPr="00A45BA9">
        <w:rPr>
          <w:rFonts w:ascii="Times New Roman" w:hAnsi="Times New Roman" w:cs="Times New Roman"/>
          <w:sz w:val="24"/>
          <w:szCs w:val="24"/>
          <w:lang w:val="en-GB"/>
        </w:rPr>
        <w:t xml:space="preserve">the </w:t>
      </w:r>
      <w:r w:rsidR="00915492" w:rsidRPr="00A45BA9">
        <w:rPr>
          <w:rFonts w:ascii="Times New Roman" w:hAnsi="Times New Roman" w:cs="Times New Roman"/>
          <w:sz w:val="24"/>
          <w:szCs w:val="24"/>
          <w:lang w:val="en-GB"/>
        </w:rPr>
        <w:t xml:space="preserve">above </w:t>
      </w:r>
      <w:r w:rsidRPr="00A45BA9">
        <w:rPr>
          <w:rFonts w:ascii="Times New Roman" w:hAnsi="Times New Roman" w:cs="Times New Roman"/>
          <w:sz w:val="24"/>
          <w:szCs w:val="24"/>
          <w:lang w:val="en-GB"/>
        </w:rPr>
        <w:t>measures have worked well</w:t>
      </w:r>
      <w:r w:rsidR="00177E72" w:rsidRPr="00A45BA9">
        <w:rPr>
          <w:rFonts w:ascii="Times New Roman" w:hAnsi="Times New Roman" w:cs="Times New Roman"/>
          <w:sz w:val="24"/>
          <w:szCs w:val="24"/>
          <w:lang w:val="en-GB"/>
        </w:rPr>
        <w:t xml:space="preserve">. The COVID-19 infection rates </w:t>
      </w:r>
      <w:r w:rsidR="000A4744" w:rsidRPr="00A45BA9">
        <w:rPr>
          <w:rFonts w:ascii="Times New Roman" w:hAnsi="Times New Roman" w:cs="Times New Roman"/>
          <w:sz w:val="24"/>
          <w:szCs w:val="24"/>
          <w:lang w:val="en-GB"/>
        </w:rPr>
        <w:t>have been</w:t>
      </w:r>
      <w:r w:rsidR="00177E72" w:rsidRPr="00A45BA9">
        <w:rPr>
          <w:rFonts w:ascii="Times New Roman" w:hAnsi="Times New Roman" w:cs="Times New Roman"/>
          <w:sz w:val="24"/>
          <w:szCs w:val="24"/>
          <w:lang w:val="en-GB"/>
        </w:rPr>
        <w:t xml:space="preserve"> relatively low with slow spread</w:t>
      </w:r>
      <w:r w:rsidR="00AA5B30" w:rsidRPr="00A45BA9">
        <w:rPr>
          <w:rFonts w:ascii="Times New Roman" w:hAnsi="Times New Roman" w:cs="Times New Roman"/>
          <w:sz w:val="24"/>
          <w:szCs w:val="24"/>
          <w:lang w:val="en-GB"/>
        </w:rPr>
        <w:t xml:space="preserve">. </w:t>
      </w:r>
      <w:r w:rsidR="00AA5B30" w:rsidRPr="00040B72">
        <w:rPr>
          <w:rFonts w:ascii="Times New Roman" w:hAnsi="Times New Roman" w:cs="Times New Roman"/>
          <w:sz w:val="24"/>
          <w:szCs w:val="24"/>
          <w:lang w:val="en-GB"/>
        </w:rPr>
        <w:t>As of</w:t>
      </w:r>
      <w:r w:rsidR="00AA5B30" w:rsidRPr="00A45BA9">
        <w:rPr>
          <w:rFonts w:ascii="Times New Roman" w:hAnsi="Times New Roman" w:cs="Times New Roman"/>
          <w:sz w:val="24"/>
          <w:szCs w:val="24"/>
        </w:rPr>
        <w:t xml:space="preserve"> 22 June, the total number of cases reported in Thailand </w:t>
      </w:r>
      <w:r w:rsidR="00AA5B30" w:rsidRPr="00040B72">
        <w:rPr>
          <w:rFonts w:ascii="Times New Roman" w:hAnsi="Times New Roman" w:cs="Times New Roman"/>
          <w:sz w:val="24"/>
          <w:szCs w:val="24"/>
        </w:rPr>
        <w:t>wa</w:t>
      </w:r>
      <w:r w:rsidR="00AA5B30" w:rsidRPr="00A45BA9">
        <w:rPr>
          <w:rFonts w:ascii="Times New Roman" w:hAnsi="Times New Roman" w:cs="Times New Roman"/>
          <w:sz w:val="24"/>
          <w:szCs w:val="24"/>
        </w:rPr>
        <w:t>s 3,151. Of th</w:t>
      </w:r>
      <w:r w:rsidR="00AA5B30" w:rsidRPr="00040B72">
        <w:rPr>
          <w:rFonts w:ascii="Times New Roman" w:hAnsi="Times New Roman" w:cs="Times New Roman"/>
          <w:sz w:val="24"/>
          <w:szCs w:val="24"/>
        </w:rPr>
        <w:t>o</w:t>
      </w:r>
      <w:r w:rsidR="00AA5B30" w:rsidRPr="00A45BA9">
        <w:rPr>
          <w:rFonts w:ascii="Times New Roman" w:hAnsi="Times New Roman" w:cs="Times New Roman"/>
          <w:sz w:val="24"/>
          <w:szCs w:val="24"/>
        </w:rPr>
        <w:t xml:space="preserve">se </w:t>
      </w:r>
      <w:r w:rsidR="00AA5B30" w:rsidRPr="00040B72">
        <w:rPr>
          <w:rFonts w:ascii="Times New Roman" w:hAnsi="Times New Roman" w:cs="Times New Roman"/>
          <w:sz w:val="24"/>
          <w:szCs w:val="24"/>
        </w:rPr>
        <w:t>infected</w:t>
      </w:r>
      <w:r w:rsidR="00AA5B30" w:rsidRPr="00A45BA9">
        <w:rPr>
          <w:rFonts w:ascii="Times New Roman" w:hAnsi="Times New Roman" w:cs="Times New Roman"/>
          <w:sz w:val="24"/>
          <w:szCs w:val="24"/>
        </w:rPr>
        <w:t>, about 96% (3,022) ha</w:t>
      </w:r>
      <w:r w:rsidR="00AA5B30" w:rsidRPr="00040B72">
        <w:rPr>
          <w:rFonts w:ascii="Times New Roman" w:hAnsi="Times New Roman" w:cs="Times New Roman"/>
          <w:sz w:val="24"/>
          <w:szCs w:val="24"/>
        </w:rPr>
        <w:t>d</w:t>
      </w:r>
      <w:r w:rsidR="00AA5B30" w:rsidRPr="00A45BA9">
        <w:rPr>
          <w:rFonts w:ascii="Times New Roman" w:hAnsi="Times New Roman" w:cs="Times New Roman"/>
          <w:sz w:val="24"/>
          <w:szCs w:val="24"/>
        </w:rPr>
        <w:t xml:space="preserve"> recovered, 2% (58) ha</w:t>
      </w:r>
      <w:r w:rsidR="00AA5B30" w:rsidRPr="00040B72">
        <w:rPr>
          <w:rFonts w:ascii="Times New Roman" w:hAnsi="Times New Roman" w:cs="Times New Roman"/>
          <w:sz w:val="24"/>
          <w:szCs w:val="24"/>
        </w:rPr>
        <w:t>d</w:t>
      </w:r>
      <w:r w:rsidR="00AA5B30" w:rsidRPr="00A45BA9">
        <w:rPr>
          <w:rFonts w:ascii="Times New Roman" w:hAnsi="Times New Roman" w:cs="Times New Roman"/>
          <w:sz w:val="24"/>
          <w:szCs w:val="24"/>
        </w:rPr>
        <w:t xml:space="preserve"> died</w:t>
      </w:r>
      <w:r w:rsidR="00AA5B30" w:rsidRPr="00040B72">
        <w:rPr>
          <w:rFonts w:ascii="Times New Roman" w:hAnsi="Times New Roman" w:cs="Times New Roman"/>
          <w:sz w:val="24"/>
          <w:szCs w:val="24"/>
        </w:rPr>
        <w:t>,</w:t>
      </w:r>
      <w:r w:rsidR="00AA5B30" w:rsidRPr="00A45BA9">
        <w:rPr>
          <w:rFonts w:ascii="Times New Roman" w:hAnsi="Times New Roman" w:cs="Times New Roman"/>
          <w:sz w:val="24"/>
          <w:szCs w:val="24"/>
        </w:rPr>
        <w:t xml:space="preserve"> and 2% (71) </w:t>
      </w:r>
      <w:r w:rsidR="00AA5B30" w:rsidRPr="00040B72">
        <w:rPr>
          <w:rFonts w:ascii="Times New Roman" w:hAnsi="Times New Roman" w:cs="Times New Roman"/>
          <w:sz w:val="24"/>
          <w:szCs w:val="24"/>
        </w:rPr>
        <w:t>we</w:t>
      </w:r>
      <w:r w:rsidR="00AA5B30" w:rsidRPr="00A45BA9">
        <w:rPr>
          <w:rFonts w:ascii="Times New Roman" w:hAnsi="Times New Roman" w:cs="Times New Roman"/>
          <w:sz w:val="24"/>
          <w:szCs w:val="24"/>
        </w:rPr>
        <w:t>re still receiving treatment</w:t>
      </w:r>
      <w:r w:rsidR="00AA5B30" w:rsidRPr="00040B72">
        <w:rPr>
          <w:rFonts w:ascii="Times New Roman" w:hAnsi="Times New Roman" w:cs="Times New Roman"/>
          <w:sz w:val="24"/>
          <w:szCs w:val="24"/>
        </w:rPr>
        <w:t xml:space="preserve"> [</w:t>
      </w:r>
      <w:r w:rsidR="00C03A30">
        <w:rPr>
          <w:rFonts w:ascii="Times New Roman" w:hAnsi="Times New Roman" w:cs="Times New Roman"/>
          <w:sz w:val="24"/>
          <w:szCs w:val="24"/>
        </w:rPr>
        <w:t>5</w:t>
      </w:r>
      <w:r w:rsidR="00AA5B30" w:rsidRPr="00040B72">
        <w:rPr>
          <w:rFonts w:ascii="Times New Roman" w:hAnsi="Times New Roman" w:cs="Times New Roman"/>
          <w:sz w:val="24"/>
          <w:szCs w:val="24"/>
        </w:rPr>
        <w:t>].</w:t>
      </w:r>
      <w:r w:rsidR="00AA5B30" w:rsidRPr="00A45BA9">
        <w:rPr>
          <w:rFonts w:ascii="Times New Roman" w:hAnsi="Times New Roman" w:cs="Times New Roman"/>
          <w:sz w:val="24"/>
          <w:szCs w:val="24"/>
        </w:rPr>
        <w:t xml:space="preserve"> </w:t>
      </w:r>
    </w:p>
    <w:p w14:paraId="1FE3B90A" w14:textId="6C3885DD" w:rsidR="00CF528D" w:rsidRPr="00A45BA9" w:rsidRDefault="00576FBA" w:rsidP="00A45BA9">
      <w:pPr>
        <w:jc w:val="thaiDistribute"/>
        <w:rPr>
          <w:rFonts w:ascii="Times New Roman" w:hAnsi="Times New Roman" w:cs="Times New Roman"/>
          <w:sz w:val="24"/>
          <w:szCs w:val="24"/>
          <w:lang w:val="en-GB"/>
        </w:rPr>
      </w:pPr>
      <w:r w:rsidRPr="00A45BA9">
        <w:rPr>
          <w:rFonts w:ascii="Times New Roman" w:hAnsi="Times New Roman" w:cs="Times New Roman"/>
          <w:sz w:val="24"/>
          <w:szCs w:val="24"/>
          <w:lang w:val="en-GB"/>
        </w:rPr>
        <w:t xml:space="preserve">However, as a side effect of </w:t>
      </w:r>
      <w:r w:rsidR="00083996" w:rsidRPr="00A45BA9">
        <w:rPr>
          <w:rFonts w:ascii="Times New Roman" w:hAnsi="Times New Roman" w:cs="Times New Roman"/>
          <w:sz w:val="24"/>
          <w:szCs w:val="24"/>
          <w:lang w:val="en-GB"/>
        </w:rPr>
        <w:t xml:space="preserve">the measures </w:t>
      </w:r>
      <w:r w:rsidR="00AA5B30" w:rsidRPr="00A45BA9">
        <w:rPr>
          <w:rFonts w:ascii="Times New Roman" w:hAnsi="Times New Roman" w:cs="Times New Roman"/>
          <w:sz w:val="24"/>
          <w:szCs w:val="24"/>
          <w:lang w:val="en-GB"/>
        </w:rPr>
        <w:t>to</w:t>
      </w:r>
      <w:r w:rsidR="007E48F0" w:rsidRPr="00A45BA9">
        <w:rPr>
          <w:rFonts w:ascii="Times New Roman" w:hAnsi="Times New Roman" w:cs="Times New Roman"/>
          <w:sz w:val="24"/>
          <w:szCs w:val="24"/>
          <w:lang w:val="en-GB"/>
        </w:rPr>
        <w:t xml:space="preserve"> </w:t>
      </w:r>
      <w:r w:rsidR="00726078" w:rsidRPr="00A45BA9">
        <w:rPr>
          <w:rFonts w:ascii="Times New Roman" w:hAnsi="Times New Roman" w:cs="Times New Roman"/>
          <w:sz w:val="24"/>
          <w:szCs w:val="24"/>
          <w:lang w:val="en-GB"/>
        </w:rPr>
        <w:t>supervis</w:t>
      </w:r>
      <w:r w:rsidR="00AA5B30" w:rsidRPr="00A45BA9">
        <w:rPr>
          <w:rFonts w:ascii="Times New Roman" w:hAnsi="Times New Roman" w:cs="Times New Roman"/>
          <w:sz w:val="24"/>
          <w:szCs w:val="24"/>
          <w:lang w:val="en-GB"/>
        </w:rPr>
        <w:t>e</w:t>
      </w:r>
      <w:r w:rsidR="00726078" w:rsidRPr="00A45BA9">
        <w:rPr>
          <w:rFonts w:ascii="Times New Roman" w:hAnsi="Times New Roman" w:cs="Times New Roman"/>
          <w:sz w:val="24"/>
          <w:szCs w:val="24"/>
          <w:lang w:val="en-GB"/>
        </w:rPr>
        <w:t xml:space="preserve"> and control the situation</w:t>
      </w:r>
      <w:r w:rsidR="007E48F0" w:rsidRPr="00A45BA9">
        <w:rPr>
          <w:rFonts w:ascii="Times New Roman" w:hAnsi="Times New Roman" w:cs="Times New Roman"/>
          <w:sz w:val="24"/>
          <w:szCs w:val="24"/>
          <w:lang w:val="en-GB"/>
        </w:rPr>
        <w:t xml:space="preserve">, </w:t>
      </w:r>
      <w:r w:rsidR="00CF528D" w:rsidRPr="00A45BA9">
        <w:rPr>
          <w:rFonts w:ascii="Times New Roman" w:hAnsi="Times New Roman" w:cs="Times New Roman"/>
          <w:sz w:val="24"/>
          <w:szCs w:val="24"/>
          <w:lang w:val="en-GB"/>
        </w:rPr>
        <w:t xml:space="preserve">many </w:t>
      </w:r>
      <w:r w:rsidR="00AA5B30" w:rsidRPr="00A45BA9">
        <w:rPr>
          <w:rFonts w:ascii="Times New Roman" w:hAnsi="Times New Roman" w:cs="Times New Roman"/>
          <w:sz w:val="24"/>
          <w:szCs w:val="24"/>
          <w:lang w:val="en-GB"/>
        </w:rPr>
        <w:t>aspects</w:t>
      </w:r>
      <w:r w:rsidR="00CF528D" w:rsidRPr="00A45BA9">
        <w:rPr>
          <w:rFonts w:ascii="Times New Roman" w:hAnsi="Times New Roman" w:cs="Times New Roman"/>
          <w:sz w:val="24"/>
          <w:szCs w:val="24"/>
          <w:lang w:val="en-GB"/>
        </w:rPr>
        <w:t xml:space="preserve"> of well</w:t>
      </w:r>
      <w:r w:rsidR="00AA5B30" w:rsidRPr="00A45BA9">
        <w:rPr>
          <w:rFonts w:ascii="Times New Roman" w:hAnsi="Times New Roman" w:cs="Times New Roman"/>
          <w:sz w:val="24"/>
          <w:szCs w:val="24"/>
          <w:lang w:val="en-GB"/>
        </w:rPr>
        <w:t>-</w:t>
      </w:r>
      <w:r w:rsidR="00CF528D" w:rsidRPr="00A45BA9">
        <w:rPr>
          <w:rFonts w:ascii="Times New Roman" w:hAnsi="Times New Roman" w:cs="Times New Roman"/>
          <w:sz w:val="24"/>
          <w:szCs w:val="24"/>
          <w:lang w:val="en-GB"/>
        </w:rPr>
        <w:t xml:space="preserve">being and </w:t>
      </w:r>
      <w:r w:rsidRPr="00A45BA9">
        <w:rPr>
          <w:rFonts w:ascii="Times New Roman" w:hAnsi="Times New Roman" w:cs="Times New Roman"/>
          <w:sz w:val="24"/>
          <w:szCs w:val="24"/>
          <w:lang w:val="en-GB"/>
        </w:rPr>
        <w:t>inequalit</w:t>
      </w:r>
      <w:r w:rsidR="00CF528D" w:rsidRPr="00A45BA9">
        <w:rPr>
          <w:rFonts w:ascii="Times New Roman" w:hAnsi="Times New Roman" w:cs="Times New Roman"/>
          <w:sz w:val="24"/>
          <w:szCs w:val="24"/>
          <w:lang w:val="en-GB"/>
        </w:rPr>
        <w:t>ies</w:t>
      </w:r>
      <w:r w:rsidR="00AA5B30" w:rsidRPr="00A45BA9">
        <w:rPr>
          <w:rFonts w:ascii="Times New Roman" w:hAnsi="Times New Roman" w:cs="Times New Roman"/>
          <w:sz w:val="24"/>
          <w:szCs w:val="24"/>
          <w:lang w:val="en-GB"/>
        </w:rPr>
        <w:t xml:space="preserve"> were impacted</w:t>
      </w:r>
      <w:r w:rsidR="00CF528D" w:rsidRPr="00A45BA9">
        <w:rPr>
          <w:rFonts w:ascii="Times New Roman" w:hAnsi="Times New Roman" w:cs="Times New Roman"/>
          <w:sz w:val="24"/>
          <w:szCs w:val="24"/>
          <w:lang w:val="en-GB"/>
        </w:rPr>
        <w:t xml:space="preserve">. The objective of this paper is to investigate the </w:t>
      </w:r>
      <w:r w:rsidR="00CF528D" w:rsidRPr="00A45BA9">
        <w:rPr>
          <w:rFonts w:ascii="Times New Roman" w:hAnsi="Times New Roman" w:cs="Times New Roman"/>
          <w:sz w:val="24"/>
          <w:szCs w:val="24"/>
          <w:lang w:val="en-GB"/>
        </w:rPr>
        <w:lastRenderedPageBreak/>
        <w:t xml:space="preserve">impact of </w:t>
      </w:r>
      <w:r w:rsidR="00AA5B30" w:rsidRPr="00A45BA9">
        <w:rPr>
          <w:rFonts w:ascii="Times New Roman" w:hAnsi="Times New Roman" w:cs="Times New Roman"/>
          <w:sz w:val="24"/>
          <w:szCs w:val="24"/>
          <w:lang w:val="en-GB"/>
        </w:rPr>
        <w:t xml:space="preserve">the </w:t>
      </w:r>
      <w:r w:rsidR="00CF528D" w:rsidRPr="00A45BA9">
        <w:rPr>
          <w:rFonts w:ascii="Times New Roman" w:hAnsi="Times New Roman" w:cs="Times New Roman"/>
          <w:sz w:val="24"/>
          <w:szCs w:val="24"/>
          <w:lang w:val="en-GB"/>
        </w:rPr>
        <w:t>COVID-1</w:t>
      </w:r>
      <w:r w:rsidR="00AA5B30" w:rsidRPr="00A45BA9">
        <w:rPr>
          <w:rFonts w:ascii="Times New Roman" w:hAnsi="Times New Roman" w:cs="Times New Roman"/>
          <w:sz w:val="24"/>
          <w:szCs w:val="24"/>
          <w:lang w:val="en-GB"/>
        </w:rPr>
        <w:t>9</w:t>
      </w:r>
      <w:r w:rsidR="00CF528D" w:rsidRPr="00A45BA9">
        <w:rPr>
          <w:rFonts w:ascii="Times New Roman" w:hAnsi="Times New Roman" w:cs="Times New Roman"/>
          <w:sz w:val="24"/>
          <w:szCs w:val="24"/>
          <w:lang w:val="en-GB"/>
        </w:rPr>
        <w:t xml:space="preserve"> pandemic on </w:t>
      </w:r>
      <w:r w:rsidR="00EF23EA" w:rsidRPr="00A45BA9">
        <w:rPr>
          <w:rFonts w:ascii="Times New Roman" w:hAnsi="Times New Roman" w:cs="Times New Roman"/>
          <w:sz w:val="24"/>
          <w:szCs w:val="24"/>
          <w:lang w:val="en-GB"/>
        </w:rPr>
        <w:t>s</w:t>
      </w:r>
      <w:r w:rsidR="00CF528D" w:rsidRPr="00A45BA9">
        <w:rPr>
          <w:rFonts w:ascii="Times New Roman" w:hAnsi="Times New Roman" w:cs="Times New Roman"/>
          <w:sz w:val="24"/>
          <w:szCs w:val="24"/>
          <w:lang w:val="en-GB"/>
        </w:rPr>
        <w:t xml:space="preserve">ocioeconomic </w:t>
      </w:r>
      <w:r w:rsidR="00EF23EA" w:rsidRPr="00A45BA9">
        <w:rPr>
          <w:rFonts w:ascii="Times New Roman" w:hAnsi="Times New Roman" w:cs="Times New Roman"/>
          <w:sz w:val="24"/>
          <w:szCs w:val="24"/>
          <w:lang w:val="en-GB"/>
        </w:rPr>
        <w:t>d</w:t>
      </w:r>
      <w:r w:rsidR="00CF528D" w:rsidRPr="00A45BA9">
        <w:rPr>
          <w:rFonts w:ascii="Times New Roman" w:hAnsi="Times New Roman" w:cs="Times New Roman"/>
          <w:sz w:val="24"/>
          <w:szCs w:val="24"/>
          <w:lang w:val="en-GB"/>
        </w:rPr>
        <w:t>ivides</w:t>
      </w:r>
      <w:r w:rsidR="00EF23EA" w:rsidRPr="00A45BA9">
        <w:rPr>
          <w:rFonts w:ascii="Times New Roman" w:hAnsi="Times New Roman" w:cs="Times New Roman"/>
          <w:sz w:val="24"/>
          <w:szCs w:val="24"/>
          <w:lang w:val="en-GB"/>
        </w:rPr>
        <w:t xml:space="preserve"> and possible factors widening socioeconomic gaps. It also provid</w:t>
      </w:r>
      <w:r w:rsidR="007C11C2">
        <w:rPr>
          <w:rFonts w:ascii="Times New Roman" w:hAnsi="Times New Roman" w:cs="Times New Roman"/>
          <w:sz w:val="24"/>
          <w:szCs w:val="24"/>
          <w:lang w:val="en-GB"/>
        </w:rPr>
        <w:t>es</w:t>
      </w:r>
      <w:r w:rsidR="00EF23EA" w:rsidRPr="00A45BA9">
        <w:rPr>
          <w:rFonts w:ascii="Times New Roman" w:hAnsi="Times New Roman" w:cs="Times New Roman"/>
          <w:sz w:val="24"/>
          <w:szCs w:val="24"/>
          <w:lang w:val="en-GB"/>
        </w:rPr>
        <w:t xml:space="preserve"> recommendations to bridge the gaps. </w:t>
      </w:r>
    </w:p>
    <w:p w14:paraId="3BFEADE8" w14:textId="5718C9E2" w:rsidR="008362CB" w:rsidRDefault="000A2151" w:rsidP="00A45BA9">
      <w:pPr>
        <w:pStyle w:val="Heading1"/>
        <w:numPr>
          <w:ilvl w:val="0"/>
          <w:numId w:val="35"/>
        </w:numPr>
        <w:jc w:val="thaiDistribute"/>
        <w:rPr>
          <w:rStyle w:val="Emphasis"/>
          <w:rFonts w:ascii="Times New Roman" w:hAnsi="Times New Roman" w:cs="Times New Roman"/>
          <w:b/>
          <w:i w:val="0"/>
          <w:iCs w:val="0"/>
          <w:color w:val="auto"/>
          <w:sz w:val="24"/>
          <w:szCs w:val="24"/>
          <w:lang w:val="en-GB"/>
        </w:rPr>
      </w:pPr>
      <w:bookmarkStart w:id="2" w:name="_Toc65670860"/>
      <w:r>
        <w:rPr>
          <w:rStyle w:val="Emphasis"/>
          <w:rFonts w:ascii="Times New Roman" w:hAnsi="Times New Roman" w:cs="Times New Roman"/>
          <w:b/>
          <w:i w:val="0"/>
          <w:iCs w:val="0"/>
          <w:color w:val="auto"/>
          <w:sz w:val="24"/>
          <w:szCs w:val="24"/>
          <w:lang w:val="en-GB"/>
        </w:rPr>
        <w:t xml:space="preserve">CONCEPTUAL </w:t>
      </w:r>
      <w:r w:rsidR="008362CB" w:rsidRPr="00A45BA9">
        <w:rPr>
          <w:rStyle w:val="Emphasis"/>
          <w:rFonts w:ascii="Times New Roman" w:hAnsi="Times New Roman" w:cs="Times New Roman"/>
          <w:b/>
          <w:i w:val="0"/>
          <w:iCs w:val="0"/>
          <w:color w:val="auto"/>
          <w:sz w:val="24"/>
          <w:szCs w:val="24"/>
          <w:lang w:val="en-GB"/>
        </w:rPr>
        <w:t>F</w:t>
      </w:r>
      <w:r w:rsidR="00AA5B30" w:rsidRPr="00A45BA9">
        <w:rPr>
          <w:rStyle w:val="Emphasis"/>
          <w:rFonts w:ascii="Times New Roman" w:hAnsi="Times New Roman" w:cs="Times New Roman"/>
          <w:b/>
          <w:i w:val="0"/>
          <w:iCs w:val="0"/>
          <w:color w:val="auto"/>
          <w:sz w:val="24"/>
          <w:szCs w:val="24"/>
          <w:lang w:val="en-GB"/>
        </w:rPr>
        <w:t>RAMEWORK</w:t>
      </w:r>
      <w:bookmarkEnd w:id="2"/>
      <w:r w:rsidR="00AA5B30" w:rsidRPr="00A45BA9">
        <w:rPr>
          <w:rStyle w:val="Emphasis"/>
          <w:rFonts w:ascii="Times New Roman" w:hAnsi="Times New Roman" w:cs="Times New Roman"/>
          <w:b/>
          <w:i w:val="0"/>
          <w:iCs w:val="0"/>
          <w:color w:val="auto"/>
          <w:sz w:val="24"/>
          <w:szCs w:val="24"/>
          <w:lang w:val="en-GB"/>
        </w:rPr>
        <w:t xml:space="preserve"> </w:t>
      </w:r>
    </w:p>
    <w:p w14:paraId="6D05BC90" w14:textId="77777777" w:rsidR="0099322C" w:rsidRPr="00AC40B0" w:rsidRDefault="0099322C" w:rsidP="00AC40B0">
      <w:pPr>
        <w:rPr>
          <w:lang w:val="en-GB"/>
        </w:rPr>
      </w:pPr>
    </w:p>
    <w:p w14:paraId="5DBBB8D2" w14:textId="0AC4AF53" w:rsidR="000A2151" w:rsidRPr="0042242D" w:rsidRDefault="000A2151" w:rsidP="0042242D">
      <w:pPr>
        <w:pStyle w:val="Heading2"/>
        <w:rPr>
          <w:rFonts w:ascii="Times New Roman" w:hAnsi="Times New Roman" w:cs="Times New Roman"/>
          <w:b/>
          <w:sz w:val="24"/>
          <w:szCs w:val="24"/>
          <w:lang w:val="en-GB"/>
        </w:rPr>
      </w:pPr>
      <w:bookmarkStart w:id="3" w:name="_Toc65670861"/>
      <w:r w:rsidRPr="0042242D">
        <w:rPr>
          <w:rFonts w:ascii="Times New Roman" w:hAnsi="Times New Roman" w:cs="Times New Roman"/>
          <w:b/>
          <w:color w:val="auto"/>
          <w:sz w:val="24"/>
          <w:szCs w:val="24"/>
          <w:lang w:val="en-GB"/>
        </w:rPr>
        <w:t>2.1 Framework</w:t>
      </w:r>
      <w:bookmarkEnd w:id="3"/>
      <w:r w:rsidRPr="0042242D">
        <w:rPr>
          <w:rFonts w:ascii="Times New Roman" w:hAnsi="Times New Roman" w:cs="Times New Roman"/>
          <w:b/>
          <w:color w:val="auto"/>
          <w:sz w:val="24"/>
          <w:szCs w:val="24"/>
          <w:lang w:val="en-GB"/>
        </w:rPr>
        <w:t xml:space="preserve"> </w:t>
      </w:r>
    </w:p>
    <w:p w14:paraId="3DCED0F9" w14:textId="3928F957" w:rsidR="000D5E60" w:rsidRPr="00F56983" w:rsidRDefault="00EC0DA3" w:rsidP="00F56983">
      <w:pPr>
        <w:jc w:val="thaiDistribute"/>
        <w:rPr>
          <w:rFonts w:ascii="Times New Roman" w:hAnsi="Times New Roman" w:cs="Times New Roman"/>
          <w:sz w:val="24"/>
          <w:szCs w:val="24"/>
          <w:lang w:val="en-GB"/>
        </w:rPr>
      </w:pPr>
      <w:bookmarkStart w:id="4" w:name="_Hlk49827064"/>
      <w:r w:rsidRPr="00AC40B0">
        <w:rPr>
          <w:rFonts w:ascii="Times New Roman" w:hAnsi="Times New Roman" w:cs="Times New Roman"/>
          <w:sz w:val="24"/>
          <w:szCs w:val="24"/>
          <w:lang w:val="en-GB"/>
        </w:rPr>
        <w:t>A</w:t>
      </w:r>
      <w:r w:rsidR="005365F7" w:rsidRPr="00AC40B0">
        <w:rPr>
          <w:rFonts w:ascii="Times New Roman" w:hAnsi="Times New Roman" w:cs="Times New Roman"/>
          <w:sz w:val="24"/>
          <w:szCs w:val="24"/>
          <w:lang w:val="en-GB"/>
        </w:rPr>
        <w:t xml:space="preserve"> framework</w:t>
      </w:r>
      <w:r w:rsidR="005365F7" w:rsidRPr="00F56983">
        <w:rPr>
          <w:rFonts w:ascii="Times New Roman" w:hAnsi="Times New Roman" w:cs="Times New Roman"/>
          <w:sz w:val="24"/>
          <w:szCs w:val="24"/>
          <w:lang w:val="en-GB"/>
        </w:rPr>
        <w:t xml:space="preserve"> to assess the socioeconomic impact</w:t>
      </w:r>
      <w:r w:rsidRPr="00F56983">
        <w:rPr>
          <w:rFonts w:ascii="Times New Roman" w:hAnsi="Times New Roman" w:cs="Times New Roman"/>
          <w:sz w:val="24"/>
          <w:szCs w:val="24"/>
          <w:lang w:val="en-GB"/>
        </w:rPr>
        <w:t>s</w:t>
      </w:r>
      <w:r w:rsidR="005365F7" w:rsidRPr="00F56983">
        <w:rPr>
          <w:rFonts w:ascii="Times New Roman" w:hAnsi="Times New Roman" w:cs="Times New Roman"/>
          <w:sz w:val="24"/>
          <w:szCs w:val="24"/>
          <w:lang w:val="en-GB"/>
        </w:rPr>
        <w:t xml:space="preserve"> of COVID-19 </w:t>
      </w:r>
      <w:r w:rsidR="00C358E1" w:rsidRPr="00F56983">
        <w:rPr>
          <w:rFonts w:ascii="Times New Roman" w:hAnsi="Times New Roman" w:cs="Times New Roman"/>
          <w:sz w:val="24"/>
          <w:szCs w:val="24"/>
          <w:lang w:val="en-GB"/>
        </w:rPr>
        <w:t>wa</w:t>
      </w:r>
      <w:r w:rsidR="005365F7" w:rsidRPr="00F56983">
        <w:rPr>
          <w:rFonts w:ascii="Times New Roman" w:hAnsi="Times New Roman" w:cs="Times New Roman"/>
          <w:sz w:val="24"/>
          <w:szCs w:val="24"/>
          <w:lang w:val="en-GB"/>
        </w:rPr>
        <w:t xml:space="preserve">s </w:t>
      </w:r>
      <w:r w:rsidRPr="00F56983">
        <w:rPr>
          <w:rFonts w:ascii="Times New Roman" w:hAnsi="Times New Roman" w:cs="Times New Roman"/>
          <w:sz w:val="24"/>
          <w:szCs w:val="24"/>
          <w:lang w:val="en-GB"/>
        </w:rPr>
        <w:t xml:space="preserve">developed and </w:t>
      </w:r>
      <w:r w:rsidR="005365F7" w:rsidRPr="00F56983">
        <w:rPr>
          <w:rFonts w:ascii="Times New Roman" w:hAnsi="Times New Roman" w:cs="Times New Roman"/>
          <w:sz w:val="24"/>
          <w:szCs w:val="24"/>
          <w:lang w:val="en-GB"/>
        </w:rPr>
        <w:t>depicted in Figure 1</w:t>
      </w:r>
      <w:bookmarkEnd w:id="4"/>
      <w:r w:rsidR="005365F7" w:rsidRPr="00F56983">
        <w:rPr>
          <w:rFonts w:ascii="Times New Roman" w:hAnsi="Times New Roman" w:cs="Times New Roman"/>
          <w:sz w:val="24"/>
          <w:szCs w:val="24"/>
          <w:lang w:val="en-GB"/>
        </w:rPr>
        <w:t xml:space="preserve">. </w:t>
      </w:r>
      <w:r w:rsidR="00704BD4" w:rsidRPr="00F56983">
        <w:rPr>
          <w:rFonts w:ascii="Times New Roman" w:hAnsi="Times New Roman" w:cs="Times New Roman"/>
          <w:sz w:val="24"/>
          <w:szCs w:val="24"/>
          <w:lang w:val="en-GB"/>
        </w:rPr>
        <w:t xml:space="preserve">The socioeconomic impacts demonstrated linkages between income and work, as work is the best safeguard against exclusion and </w:t>
      </w:r>
      <w:r w:rsidR="00C358E1" w:rsidRPr="00F56983">
        <w:rPr>
          <w:rFonts w:ascii="Times New Roman" w:hAnsi="Times New Roman" w:cs="Times New Roman"/>
          <w:sz w:val="24"/>
          <w:szCs w:val="24"/>
          <w:lang w:val="en-GB"/>
        </w:rPr>
        <w:t xml:space="preserve">for </w:t>
      </w:r>
      <w:r w:rsidR="00704BD4" w:rsidRPr="00F56983">
        <w:rPr>
          <w:rFonts w:ascii="Times New Roman" w:hAnsi="Times New Roman" w:cs="Times New Roman"/>
          <w:sz w:val="24"/>
          <w:szCs w:val="24"/>
          <w:lang w:val="en-GB"/>
        </w:rPr>
        <w:t xml:space="preserve">generating income. However, </w:t>
      </w:r>
      <w:proofErr w:type="spellStart"/>
      <w:r w:rsidR="00704BD4" w:rsidRPr="00F56983">
        <w:rPr>
          <w:rFonts w:ascii="Times New Roman" w:hAnsi="Times New Roman" w:cs="Times New Roman"/>
          <w:sz w:val="24"/>
          <w:szCs w:val="24"/>
          <w:lang w:val="en-GB"/>
        </w:rPr>
        <w:t>labor</w:t>
      </w:r>
      <w:proofErr w:type="spellEnd"/>
      <w:r w:rsidR="00704BD4" w:rsidRPr="00F56983">
        <w:rPr>
          <w:rFonts w:ascii="Times New Roman" w:hAnsi="Times New Roman" w:cs="Times New Roman"/>
          <w:sz w:val="24"/>
          <w:szCs w:val="24"/>
          <w:lang w:val="en-GB"/>
        </w:rPr>
        <w:t xml:space="preserve"> markets are not always equally accessible</w:t>
      </w:r>
      <w:r w:rsidR="002F2A64" w:rsidRPr="00F56983">
        <w:rPr>
          <w:rFonts w:ascii="Times New Roman" w:hAnsi="Times New Roman" w:cs="Times New Roman"/>
          <w:sz w:val="24"/>
          <w:szCs w:val="24"/>
          <w:lang w:val="en-GB"/>
        </w:rPr>
        <w:t xml:space="preserve">, resulting in different impacts on </w:t>
      </w:r>
      <w:r w:rsidR="00BB4BC1" w:rsidRPr="00F56983">
        <w:rPr>
          <w:rFonts w:ascii="Times New Roman" w:hAnsi="Times New Roman" w:cs="Times New Roman"/>
          <w:sz w:val="24"/>
          <w:szCs w:val="24"/>
          <w:lang w:val="en-GB"/>
        </w:rPr>
        <w:t>differently</w:t>
      </w:r>
      <w:r w:rsidR="002F2A64" w:rsidRPr="00F56983">
        <w:rPr>
          <w:rFonts w:ascii="Times New Roman" w:hAnsi="Times New Roman" w:cs="Times New Roman"/>
          <w:sz w:val="24"/>
          <w:szCs w:val="24"/>
          <w:lang w:val="en-GB"/>
        </w:rPr>
        <w:t xml:space="preserve"> vulnerable groups</w:t>
      </w:r>
      <w:r w:rsidR="00704BD4" w:rsidRPr="00F56983">
        <w:rPr>
          <w:rFonts w:ascii="Times New Roman" w:hAnsi="Times New Roman" w:cs="Times New Roman"/>
          <w:sz w:val="24"/>
          <w:szCs w:val="24"/>
          <w:lang w:val="en-GB"/>
        </w:rPr>
        <w:t xml:space="preserve">. </w:t>
      </w:r>
    </w:p>
    <w:p w14:paraId="4233B174" w14:textId="4A1971E5" w:rsidR="00583A14" w:rsidRPr="00F56983" w:rsidRDefault="00994DE0" w:rsidP="00F56983">
      <w:pPr>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 xml:space="preserve">The COVID-19 pandemic </w:t>
      </w:r>
      <w:r w:rsidR="000E48F9" w:rsidRPr="00F56983">
        <w:rPr>
          <w:rFonts w:ascii="Times New Roman" w:hAnsi="Times New Roman" w:cs="Times New Roman"/>
          <w:sz w:val="24"/>
          <w:szCs w:val="24"/>
          <w:lang w:val="en-GB"/>
        </w:rPr>
        <w:t>affects</w:t>
      </w:r>
      <w:r w:rsidRPr="00F56983">
        <w:rPr>
          <w:rFonts w:ascii="Times New Roman" w:hAnsi="Times New Roman" w:cs="Times New Roman"/>
          <w:sz w:val="24"/>
          <w:szCs w:val="24"/>
          <w:lang w:val="en-GB"/>
        </w:rPr>
        <w:t xml:space="preserve"> the</w:t>
      </w:r>
      <w:r w:rsidR="008F0903" w:rsidRPr="00F56983">
        <w:rPr>
          <w:rFonts w:ascii="Times New Roman" w:hAnsi="Times New Roman" w:cs="Times New Roman"/>
          <w:sz w:val="24"/>
          <w:szCs w:val="24"/>
          <w:lang w:val="en-GB"/>
        </w:rPr>
        <w:t xml:space="preserve"> private sector as well as financial market</w:t>
      </w:r>
      <w:r w:rsidR="000E48F9" w:rsidRPr="00F56983">
        <w:rPr>
          <w:rFonts w:ascii="Times New Roman" w:hAnsi="Times New Roman" w:cs="Times New Roman"/>
          <w:sz w:val="24"/>
          <w:szCs w:val="24"/>
          <w:lang w:val="en-GB"/>
        </w:rPr>
        <w:t>s</w:t>
      </w:r>
      <w:r w:rsidRPr="00F56983">
        <w:rPr>
          <w:rFonts w:ascii="Times New Roman" w:hAnsi="Times New Roman" w:cs="Times New Roman"/>
          <w:sz w:val="24"/>
          <w:szCs w:val="24"/>
          <w:lang w:val="en-GB"/>
        </w:rPr>
        <w:t xml:space="preserve"> through </w:t>
      </w:r>
      <w:r w:rsidR="00AE0E86" w:rsidRPr="00F56983">
        <w:rPr>
          <w:rFonts w:ascii="Times New Roman" w:hAnsi="Times New Roman" w:cs="Times New Roman"/>
          <w:sz w:val="24"/>
          <w:szCs w:val="24"/>
          <w:lang w:val="en-GB"/>
        </w:rPr>
        <w:t xml:space="preserve">a reduction in </w:t>
      </w:r>
      <w:r w:rsidR="000E48F9" w:rsidRPr="00F56983">
        <w:rPr>
          <w:rFonts w:ascii="Times New Roman" w:hAnsi="Times New Roman" w:cs="Times New Roman"/>
          <w:sz w:val="24"/>
          <w:szCs w:val="24"/>
          <w:lang w:val="en-GB"/>
        </w:rPr>
        <w:t>global</w:t>
      </w:r>
      <w:r w:rsidR="00AE0E86" w:rsidRPr="00F56983">
        <w:rPr>
          <w:rFonts w:ascii="Times New Roman" w:hAnsi="Times New Roman" w:cs="Times New Roman"/>
          <w:sz w:val="24"/>
          <w:szCs w:val="24"/>
          <w:lang w:val="en-GB"/>
        </w:rPr>
        <w:t xml:space="preserve"> consumption </w:t>
      </w:r>
      <w:r w:rsidR="000E48F9" w:rsidRPr="00F56983">
        <w:rPr>
          <w:rFonts w:ascii="Times New Roman" w:hAnsi="Times New Roman" w:cs="Times New Roman"/>
          <w:sz w:val="24"/>
          <w:szCs w:val="24"/>
          <w:lang w:val="en-GB"/>
        </w:rPr>
        <w:t xml:space="preserve">and </w:t>
      </w:r>
      <w:r w:rsidR="00AE0E86" w:rsidRPr="00F56983">
        <w:rPr>
          <w:rFonts w:ascii="Times New Roman" w:hAnsi="Times New Roman" w:cs="Times New Roman"/>
          <w:sz w:val="24"/>
          <w:szCs w:val="24"/>
          <w:lang w:val="en-GB"/>
        </w:rPr>
        <w:t xml:space="preserve">demand, resulting </w:t>
      </w:r>
      <w:r w:rsidR="00BC57F6" w:rsidRPr="00F56983">
        <w:rPr>
          <w:rFonts w:ascii="Times New Roman" w:hAnsi="Times New Roman" w:cs="Times New Roman"/>
          <w:sz w:val="24"/>
          <w:szCs w:val="24"/>
          <w:lang w:val="en-GB"/>
        </w:rPr>
        <w:t>in</w:t>
      </w:r>
      <w:r w:rsidR="00AE0E86" w:rsidRPr="00F56983">
        <w:rPr>
          <w:rFonts w:ascii="Times New Roman" w:hAnsi="Times New Roman" w:cs="Times New Roman"/>
          <w:sz w:val="24"/>
          <w:szCs w:val="24"/>
          <w:lang w:val="en-GB"/>
        </w:rPr>
        <w:t xml:space="preserve"> falling exports</w:t>
      </w:r>
      <w:r w:rsidR="0011170B" w:rsidRPr="00F56983">
        <w:rPr>
          <w:rFonts w:ascii="Times New Roman" w:hAnsi="Times New Roman" w:cs="Times New Roman"/>
          <w:sz w:val="24"/>
          <w:szCs w:val="24"/>
          <w:lang w:val="en-GB"/>
        </w:rPr>
        <w:t>,</w:t>
      </w:r>
      <w:r w:rsidR="00AE0E86" w:rsidRPr="00F56983">
        <w:rPr>
          <w:rFonts w:ascii="Times New Roman" w:hAnsi="Times New Roman" w:cs="Times New Roman"/>
          <w:sz w:val="24"/>
          <w:szCs w:val="24"/>
          <w:lang w:val="en-GB"/>
        </w:rPr>
        <w:t xml:space="preserve"> low</w:t>
      </w:r>
      <w:r w:rsidR="0011170B" w:rsidRPr="00F56983">
        <w:rPr>
          <w:rFonts w:ascii="Times New Roman" w:hAnsi="Times New Roman" w:cs="Times New Roman"/>
          <w:sz w:val="24"/>
          <w:szCs w:val="24"/>
          <w:lang w:val="en-GB"/>
        </w:rPr>
        <w:t>ered</w:t>
      </w:r>
      <w:r w:rsidR="00AE0E86" w:rsidRPr="00F56983">
        <w:rPr>
          <w:rFonts w:ascii="Times New Roman" w:hAnsi="Times New Roman" w:cs="Times New Roman"/>
          <w:sz w:val="24"/>
          <w:szCs w:val="24"/>
          <w:lang w:val="en-GB"/>
        </w:rPr>
        <w:t xml:space="preserve"> production</w:t>
      </w:r>
      <w:r w:rsidR="0011170B" w:rsidRPr="00F56983">
        <w:rPr>
          <w:rFonts w:ascii="Times New Roman" w:hAnsi="Times New Roman" w:cs="Times New Roman"/>
          <w:sz w:val="24"/>
          <w:szCs w:val="24"/>
          <w:lang w:val="en-GB"/>
        </w:rPr>
        <w:t>,</w:t>
      </w:r>
      <w:r w:rsidRPr="00F56983">
        <w:rPr>
          <w:rFonts w:ascii="Times New Roman" w:hAnsi="Times New Roman" w:cs="Times New Roman"/>
          <w:sz w:val="24"/>
          <w:szCs w:val="24"/>
          <w:lang w:val="en-GB"/>
        </w:rPr>
        <w:t xml:space="preserve"> and a </w:t>
      </w:r>
      <w:r w:rsidR="0011170B" w:rsidRPr="00F56983">
        <w:rPr>
          <w:rFonts w:ascii="Times New Roman" w:hAnsi="Times New Roman" w:cs="Times New Roman"/>
          <w:sz w:val="24"/>
          <w:szCs w:val="24"/>
          <w:lang w:val="en-GB"/>
        </w:rPr>
        <w:t>nosedive in</w:t>
      </w:r>
      <w:r w:rsidRPr="00F56983">
        <w:rPr>
          <w:rFonts w:ascii="Times New Roman" w:hAnsi="Times New Roman" w:cs="Times New Roman"/>
          <w:sz w:val="24"/>
          <w:szCs w:val="24"/>
          <w:lang w:val="en-GB"/>
        </w:rPr>
        <w:t xml:space="preserve"> the tourism sector</w:t>
      </w:r>
      <w:r w:rsidR="00AE0E86" w:rsidRPr="00F56983">
        <w:rPr>
          <w:rFonts w:ascii="Times New Roman" w:hAnsi="Times New Roman" w:cs="Times New Roman"/>
          <w:sz w:val="24"/>
          <w:szCs w:val="24"/>
          <w:lang w:val="en-GB"/>
        </w:rPr>
        <w:t xml:space="preserve">. </w:t>
      </w:r>
      <w:r w:rsidR="008F0903" w:rsidRPr="00F56983">
        <w:rPr>
          <w:rFonts w:ascii="Times New Roman" w:hAnsi="Times New Roman" w:cs="Times New Roman"/>
          <w:sz w:val="24"/>
          <w:szCs w:val="24"/>
          <w:lang w:val="en-GB"/>
        </w:rPr>
        <w:t xml:space="preserve">The lower demand for </w:t>
      </w:r>
      <w:r w:rsidR="0011170B" w:rsidRPr="00F56983">
        <w:rPr>
          <w:rFonts w:ascii="Times New Roman" w:hAnsi="Times New Roman" w:cs="Times New Roman"/>
          <w:sz w:val="24"/>
          <w:szCs w:val="24"/>
          <w:lang w:val="en-GB"/>
        </w:rPr>
        <w:t xml:space="preserve">consumer </w:t>
      </w:r>
      <w:r w:rsidR="008F0903" w:rsidRPr="00F56983">
        <w:rPr>
          <w:rFonts w:ascii="Times New Roman" w:hAnsi="Times New Roman" w:cs="Times New Roman"/>
          <w:sz w:val="24"/>
          <w:szCs w:val="24"/>
          <w:lang w:val="en-GB"/>
        </w:rPr>
        <w:t>goods and services</w:t>
      </w:r>
      <w:r w:rsidR="0011170B" w:rsidRPr="00F56983">
        <w:rPr>
          <w:rFonts w:ascii="Times New Roman" w:hAnsi="Times New Roman" w:cs="Times New Roman"/>
          <w:sz w:val="24"/>
          <w:szCs w:val="24"/>
          <w:lang w:val="en-GB"/>
        </w:rPr>
        <w:t xml:space="preserve"> has</w:t>
      </w:r>
      <w:r w:rsidR="008F0903" w:rsidRPr="00F56983">
        <w:rPr>
          <w:rFonts w:ascii="Times New Roman" w:hAnsi="Times New Roman" w:cs="Times New Roman"/>
          <w:sz w:val="24"/>
          <w:szCs w:val="24"/>
          <w:lang w:val="en-GB"/>
        </w:rPr>
        <w:t xml:space="preserve"> caus</w:t>
      </w:r>
      <w:r w:rsidR="0011170B" w:rsidRPr="00F56983">
        <w:rPr>
          <w:rFonts w:ascii="Times New Roman" w:hAnsi="Times New Roman" w:cs="Times New Roman"/>
          <w:sz w:val="24"/>
          <w:szCs w:val="24"/>
          <w:lang w:val="en-GB"/>
        </w:rPr>
        <w:t>ed</w:t>
      </w:r>
      <w:r w:rsidR="008F0903" w:rsidRPr="00F56983">
        <w:rPr>
          <w:rFonts w:ascii="Times New Roman" w:hAnsi="Times New Roman" w:cs="Times New Roman"/>
          <w:sz w:val="24"/>
          <w:szCs w:val="24"/>
          <w:lang w:val="en-GB"/>
        </w:rPr>
        <w:t xml:space="preserve"> supply chain disruption</w:t>
      </w:r>
      <w:r w:rsidR="0011170B" w:rsidRPr="00F56983">
        <w:rPr>
          <w:rFonts w:ascii="Times New Roman" w:hAnsi="Times New Roman" w:cs="Times New Roman"/>
          <w:sz w:val="24"/>
          <w:szCs w:val="24"/>
          <w:lang w:val="en-GB"/>
        </w:rPr>
        <w:t>s</w:t>
      </w:r>
      <w:r w:rsidR="008F0903" w:rsidRPr="00F56983">
        <w:rPr>
          <w:rFonts w:ascii="Times New Roman" w:hAnsi="Times New Roman" w:cs="Times New Roman"/>
          <w:sz w:val="24"/>
          <w:szCs w:val="24"/>
          <w:lang w:val="en-GB"/>
        </w:rPr>
        <w:t xml:space="preserve"> domestically and internationally. As a result, the demand for </w:t>
      </w:r>
      <w:proofErr w:type="spellStart"/>
      <w:r w:rsidR="008F0903" w:rsidRPr="00F56983">
        <w:rPr>
          <w:rFonts w:ascii="Times New Roman" w:hAnsi="Times New Roman" w:cs="Times New Roman"/>
          <w:sz w:val="24"/>
          <w:szCs w:val="24"/>
          <w:lang w:val="en-GB"/>
        </w:rPr>
        <w:t>labor</w:t>
      </w:r>
      <w:proofErr w:type="spellEnd"/>
      <w:r w:rsidR="008F0903" w:rsidRPr="00F56983">
        <w:rPr>
          <w:rFonts w:ascii="Times New Roman" w:hAnsi="Times New Roman" w:cs="Times New Roman"/>
          <w:sz w:val="24"/>
          <w:szCs w:val="24"/>
          <w:lang w:val="en-GB"/>
        </w:rPr>
        <w:t xml:space="preserve"> is decreasing. </w:t>
      </w:r>
      <w:r w:rsidR="00583A14" w:rsidRPr="00F56983">
        <w:rPr>
          <w:rFonts w:ascii="Times New Roman" w:hAnsi="Times New Roman" w:cs="Times New Roman"/>
          <w:sz w:val="24"/>
          <w:szCs w:val="24"/>
          <w:lang w:val="en-GB"/>
        </w:rPr>
        <w:t xml:space="preserve">COVID-19 itself also </w:t>
      </w:r>
      <w:r w:rsidR="0011170B" w:rsidRPr="00F56983">
        <w:rPr>
          <w:rFonts w:ascii="Times New Roman" w:hAnsi="Times New Roman" w:cs="Times New Roman"/>
          <w:sz w:val="24"/>
          <w:szCs w:val="24"/>
          <w:lang w:val="en-GB"/>
        </w:rPr>
        <w:t>necessitates a</w:t>
      </w:r>
      <w:r w:rsidR="00B74CB2" w:rsidRPr="00F56983">
        <w:rPr>
          <w:rFonts w:ascii="Times New Roman" w:hAnsi="Times New Roman" w:cs="Times New Roman"/>
          <w:sz w:val="24"/>
          <w:szCs w:val="24"/>
          <w:lang w:val="en-GB"/>
        </w:rPr>
        <w:t xml:space="preserve"> new normal</w:t>
      </w:r>
      <w:r w:rsidR="0011170B" w:rsidRPr="00F56983">
        <w:rPr>
          <w:rFonts w:ascii="Times New Roman" w:hAnsi="Times New Roman" w:cs="Times New Roman"/>
          <w:sz w:val="24"/>
          <w:szCs w:val="24"/>
          <w:lang w:val="en-GB"/>
        </w:rPr>
        <w:t>, involving</w:t>
      </w:r>
      <w:r w:rsidR="00B74CB2" w:rsidRPr="00F56983">
        <w:rPr>
          <w:rFonts w:ascii="Times New Roman" w:hAnsi="Times New Roman" w:cs="Times New Roman"/>
          <w:sz w:val="24"/>
          <w:szCs w:val="24"/>
          <w:lang w:val="en-GB"/>
        </w:rPr>
        <w:t xml:space="preserve"> t</w:t>
      </w:r>
      <w:r w:rsidR="0011170B" w:rsidRPr="00F56983">
        <w:rPr>
          <w:rFonts w:ascii="Times New Roman" w:hAnsi="Times New Roman" w:cs="Times New Roman"/>
          <w:sz w:val="24"/>
          <w:szCs w:val="24"/>
          <w:lang w:val="en-GB"/>
        </w:rPr>
        <w:t>he</w:t>
      </w:r>
      <w:r w:rsidR="00B74CB2" w:rsidRPr="00F56983">
        <w:rPr>
          <w:rFonts w:ascii="Times New Roman" w:hAnsi="Times New Roman" w:cs="Times New Roman"/>
          <w:sz w:val="24"/>
          <w:szCs w:val="24"/>
          <w:lang w:val="en-GB"/>
        </w:rPr>
        <w:t xml:space="preserve"> adopt</w:t>
      </w:r>
      <w:r w:rsidR="0011170B" w:rsidRPr="00F56983">
        <w:rPr>
          <w:rFonts w:ascii="Times New Roman" w:hAnsi="Times New Roman" w:cs="Times New Roman"/>
          <w:sz w:val="24"/>
          <w:szCs w:val="24"/>
          <w:lang w:val="en-GB"/>
        </w:rPr>
        <w:t>ion of</w:t>
      </w:r>
      <w:r w:rsidR="00B74CB2" w:rsidRPr="00F56983">
        <w:rPr>
          <w:rFonts w:ascii="Times New Roman" w:hAnsi="Times New Roman" w:cs="Times New Roman"/>
          <w:sz w:val="24"/>
          <w:szCs w:val="24"/>
          <w:lang w:val="en-GB"/>
        </w:rPr>
        <w:t xml:space="preserve"> new ways of thinking, living</w:t>
      </w:r>
      <w:r w:rsidR="0011170B" w:rsidRPr="00F56983">
        <w:rPr>
          <w:rFonts w:ascii="Times New Roman" w:hAnsi="Times New Roman" w:cs="Times New Roman"/>
          <w:sz w:val="24"/>
          <w:szCs w:val="24"/>
          <w:lang w:val="en-GB"/>
        </w:rPr>
        <w:t>,</w:t>
      </w:r>
      <w:r w:rsidR="00B74CB2" w:rsidRPr="00F56983">
        <w:rPr>
          <w:rFonts w:ascii="Times New Roman" w:hAnsi="Times New Roman" w:cs="Times New Roman"/>
          <w:sz w:val="24"/>
          <w:szCs w:val="24"/>
          <w:lang w:val="en-GB"/>
        </w:rPr>
        <w:t xml:space="preserve"> and working </w:t>
      </w:r>
      <w:r w:rsidR="0011170B" w:rsidRPr="00F56983">
        <w:rPr>
          <w:rFonts w:ascii="Times New Roman" w:hAnsi="Times New Roman" w:cs="Times New Roman"/>
          <w:sz w:val="24"/>
          <w:szCs w:val="24"/>
          <w:lang w:val="en-GB"/>
        </w:rPr>
        <w:t>with</w:t>
      </w:r>
      <w:r w:rsidR="00583A14" w:rsidRPr="00F56983">
        <w:rPr>
          <w:rFonts w:ascii="Times New Roman" w:hAnsi="Times New Roman" w:cs="Times New Roman"/>
          <w:sz w:val="24"/>
          <w:szCs w:val="24"/>
          <w:lang w:val="en-GB"/>
        </w:rPr>
        <w:t xml:space="preserve"> physical distancing</w:t>
      </w:r>
      <w:r w:rsidR="00AE4C5D" w:rsidRPr="00F56983">
        <w:rPr>
          <w:rFonts w:ascii="Times New Roman" w:hAnsi="Times New Roman" w:cs="Times New Roman"/>
          <w:sz w:val="24"/>
          <w:szCs w:val="24"/>
          <w:lang w:val="en-GB"/>
        </w:rPr>
        <w:t xml:space="preserve"> and a</w:t>
      </w:r>
      <w:r w:rsidR="0011170B" w:rsidRPr="00F56983">
        <w:rPr>
          <w:rFonts w:ascii="Times New Roman" w:hAnsi="Times New Roman" w:cs="Times New Roman"/>
          <w:sz w:val="24"/>
          <w:szCs w:val="24"/>
          <w:lang w:val="en-GB"/>
        </w:rPr>
        <w:t xml:space="preserve"> greater</w:t>
      </w:r>
      <w:r w:rsidR="00AE4C5D" w:rsidRPr="00F56983">
        <w:rPr>
          <w:rFonts w:ascii="Times New Roman" w:hAnsi="Times New Roman" w:cs="Times New Roman"/>
          <w:sz w:val="24"/>
          <w:szCs w:val="24"/>
          <w:lang w:val="en-GB"/>
        </w:rPr>
        <w:t xml:space="preserve"> health</w:t>
      </w:r>
      <w:r w:rsidR="0011170B" w:rsidRPr="00F56983">
        <w:rPr>
          <w:rFonts w:ascii="Times New Roman" w:hAnsi="Times New Roman" w:cs="Times New Roman"/>
          <w:sz w:val="24"/>
          <w:szCs w:val="24"/>
          <w:lang w:val="en-GB"/>
        </w:rPr>
        <w:t>-oriented</w:t>
      </w:r>
      <w:r w:rsidR="00AE4C5D" w:rsidRPr="00F56983">
        <w:rPr>
          <w:rFonts w:ascii="Times New Roman" w:hAnsi="Times New Roman" w:cs="Times New Roman"/>
          <w:sz w:val="24"/>
          <w:szCs w:val="24"/>
          <w:lang w:val="en-GB"/>
        </w:rPr>
        <w:t xml:space="preserve"> approach</w:t>
      </w:r>
      <w:r w:rsidR="00583A14" w:rsidRPr="00F56983">
        <w:rPr>
          <w:rFonts w:ascii="Times New Roman" w:hAnsi="Times New Roman" w:cs="Times New Roman"/>
          <w:sz w:val="24"/>
          <w:szCs w:val="24"/>
          <w:lang w:val="en-GB"/>
        </w:rPr>
        <w:t>. The production</w:t>
      </w:r>
      <w:r w:rsidR="00AE4C5D" w:rsidRPr="00F56983">
        <w:rPr>
          <w:rFonts w:ascii="Times New Roman" w:hAnsi="Times New Roman" w:cs="Times New Roman"/>
          <w:sz w:val="24"/>
          <w:szCs w:val="24"/>
          <w:lang w:val="en-GB"/>
        </w:rPr>
        <w:t xml:space="preserve"> of goods and services</w:t>
      </w:r>
      <w:r w:rsidR="00583A14" w:rsidRPr="00F56983">
        <w:rPr>
          <w:rFonts w:ascii="Times New Roman" w:hAnsi="Times New Roman" w:cs="Times New Roman"/>
          <w:sz w:val="24"/>
          <w:szCs w:val="24"/>
          <w:lang w:val="en-GB"/>
        </w:rPr>
        <w:t xml:space="preserve"> </w:t>
      </w:r>
      <w:r w:rsidR="0011170B" w:rsidRPr="00F56983">
        <w:rPr>
          <w:rFonts w:ascii="Times New Roman" w:hAnsi="Times New Roman" w:cs="Times New Roman"/>
          <w:sz w:val="24"/>
          <w:szCs w:val="24"/>
          <w:lang w:val="en-GB"/>
        </w:rPr>
        <w:t>must</w:t>
      </w:r>
      <w:r w:rsidR="00583A14" w:rsidRPr="00F56983">
        <w:rPr>
          <w:rFonts w:ascii="Times New Roman" w:hAnsi="Times New Roman" w:cs="Times New Roman"/>
          <w:sz w:val="24"/>
          <w:szCs w:val="24"/>
          <w:lang w:val="en-GB"/>
        </w:rPr>
        <w:t xml:space="preserve"> be in line with </w:t>
      </w:r>
      <w:r w:rsidR="00AE4C5D" w:rsidRPr="00F56983">
        <w:rPr>
          <w:rFonts w:ascii="Times New Roman" w:hAnsi="Times New Roman" w:cs="Times New Roman"/>
          <w:sz w:val="24"/>
          <w:szCs w:val="24"/>
          <w:lang w:val="en-GB"/>
        </w:rPr>
        <w:t>the dynamic demand</w:t>
      </w:r>
      <w:r w:rsidR="0011170B" w:rsidRPr="00F56983">
        <w:rPr>
          <w:rFonts w:ascii="Times New Roman" w:hAnsi="Times New Roman" w:cs="Times New Roman"/>
          <w:sz w:val="24"/>
          <w:szCs w:val="24"/>
          <w:lang w:val="en-GB"/>
        </w:rPr>
        <w:t>s</w:t>
      </w:r>
      <w:r w:rsidR="00AE4C5D" w:rsidRPr="00F56983">
        <w:rPr>
          <w:rFonts w:ascii="Times New Roman" w:hAnsi="Times New Roman" w:cs="Times New Roman"/>
          <w:sz w:val="24"/>
          <w:szCs w:val="24"/>
          <w:lang w:val="en-GB"/>
        </w:rPr>
        <w:t xml:space="preserve"> of the </w:t>
      </w:r>
      <w:proofErr w:type="spellStart"/>
      <w:r w:rsidR="00AE4C5D" w:rsidRPr="00F56983">
        <w:rPr>
          <w:rFonts w:ascii="Times New Roman" w:hAnsi="Times New Roman" w:cs="Times New Roman"/>
          <w:sz w:val="24"/>
          <w:szCs w:val="24"/>
          <w:lang w:val="en-GB"/>
        </w:rPr>
        <w:t>labor</w:t>
      </w:r>
      <w:proofErr w:type="spellEnd"/>
      <w:r w:rsidR="00AE4C5D" w:rsidRPr="00F56983">
        <w:rPr>
          <w:rFonts w:ascii="Times New Roman" w:hAnsi="Times New Roman" w:cs="Times New Roman"/>
          <w:sz w:val="24"/>
          <w:szCs w:val="24"/>
          <w:lang w:val="en-GB"/>
        </w:rPr>
        <w:t xml:space="preserve"> market. </w:t>
      </w:r>
      <w:r w:rsidR="0011170B" w:rsidRPr="00F56983">
        <w:rPr>
          <w:rFonts w:ascii="Times New Roman" w:hAnsi="Times New Roman" w:cs="Times New Roman"/>
          <w:sz w:val="24"/>
          <w:szCs w:val="24"/>
          <w:lang w:val="en-GB"/>
        </w:rPr>
        <w:t>W</w:t>
      </w:r>
      <w:r w:rsidR="00AE4C5D" w:rsidRPr="00F56983">
        <w:rPr>
          <w:rFonts w:ascii="Times New Roman" w:hAnsi="Times New Roman" w:cs="Times New Roman"/>
          <w:sz w:val="24"/>
          <w:szCs w:val="24"/>
          <w:lang w:val="en-GB"/>
        </w:rPr>
        <w:t>ay</w:t>
      </w:r>
      <w:r w:rsidR="0011170B" w:rsidRPr="00F56983">
        <w:rPr>
          <w:rFonts w:ascii="Times New Roman" w:hAnsi="Times New Roman" w:cs="Times New Roman"/>
          <w:sz w:val="24"/>
          <w:szCs w:val="24"/>
          <w:lang w:val="en-GB"/>
        </w:rPr>
        <w:t>s</w:t>
      </w:r>
      <w:r w:rsidR="00AE4C5D" w:rsidRPr="00F56983">
        <w:rPr>
          <w:rFonts w:ascii="Times New Roman" w:hAnsi="Times New Roman" w:cs="Times New Roman"/>
          <w:sz w:val="24"/>
          <w:szCs w:val="24"/>
          <w:lang w:val="en-GB"/>
        </w:rPr>
        <w:t xml:space="preserve"> of producing goods and services</w:t>
      </w:r>
      <w:r w:rsidR="0011170B" w:rsidRPr="00F56983">
        <w:rPr>
          <w:rFonts w:ascii="Times New Roman" w:hAnsi="Times New Roman" w:cs="Times New Roman"/>
          <w:sz w:val="24"/>
          <w:szCs w:val="24"/>
          <w:lang w:val="en-GB"/>
        </w:rPr>
        <w:t xml:space="preserve"> are</w:t>
      </w:r>
      <w:r w:rsidR="00AE4C5D" w:rsidRPr="00F56983">
        <w:rPr>
          <w:rFonts w:ascii="Times New Roman" w:hAnsi="Times New Roman" w:cs="Times New Roman"/>
          <w:sz w:val="24"/>
          <w:szCs w:val="24"/>
          <w:lang w:val="en-GB"/>
        </w:rPr>
        <w:t xml:space="preserve"> more likely to employ</w:t>
      </w:r>
      <w:r w:rsidR="00583A14" w:rsidRPr="00F56983">
        <w:rPr>
          <w:rFonts w:ascii="Times New Roman" w:hAnsi="Times New Roman" w:cs="Times New Roman"/>
          <w:sz w:val="24"/>
          <w:szCs w:val="24"/>
          <w:lang w:val="en-GB"/>
        </w:rPr>
        <w:t xml:space="preserve"> technology</w:t>
      </w:r>
      <w:r w:rsidR="00AE4C5D" w:rsidRPr="00F56983">
        <w:rPr>
          <w:rFonts w:ascii="Times New Roman" w:hAnsi="Times New Roman" w:cs="Times New Roman"/>
          <w:sz w:val="24"/>
          <w:szCs w:val="24"/>
          <w:lang w:val="en-GB"/>
        </w:rPr>
        <w:t xml:space="preserve">, </w:t>
      </w:r>
      <w:r w:rsidR="00583A14" w:rsidRPr="00F56983">
        <w:rPr>
          <w:rFonts w:ascii="Times New Roman" w:hAnsi="Times New Roman" w:cs="Times New Roman"/>
          <w:sz w:val="24"/>
          <w:szCs w:val="24"/>
          <w:lang w:val="en-GB"/>
        </w:rPr>
        <w:t>machines</w:t>
      </w:r>
      <w:r w:rsidR="00AE4C5D" w:rsidRPr="00F56983">
        <w:rPr>
          <w:rFonts w:ascii="Times New Roman" w:hAnsi="Times New Roman" w:cs="Times New Roman"/>
          <w:sz w:val="24"/>
          <w:szCs w:val="24"/>
          <w:lang w:val="en-GB"/>
        </w:rPr>
        <w:t>, and</w:t>
      </w:r>
      <w:r w:rsidR="00583A14" w:rsidRPr="00F56983">
        <w:rPr>
          <w:rFonts w:ascii="Times New Roman" w:hAnsi="Times New Roman" w:cs="Times New Roman"/>
          <w:sz w:val="24"/>
          <w:szCs w:val="24"/>
          <w:lang w:val="en-GB"/>
        </w:rPr>
        <w:t xml:space="preserve"> </w:t>
      </w:r>
      <w:r w:rsidR="0011170B" w:rsidRPr="00F56983">
        <w:rPr>
          <w:rFonts w:ascii="Times New Roman" w:hAnsi="Times New Roman" w:cs="Times New Roman"/>
          <w:sz w:val="24"/>
          <w:szCs w:val="24"/>
          <w:lang w:val="en-GB"/>
        </w:rPr>
        <w:t>artificial intelligence</w:t>
      </w:r>
      <w:r w:rsidR="00583A14" w:rsidRPr="00F56983">
        <w:rPr>
          <w:rFonts w:ascii="Times New Roman" w:hAnsi="Times New Roman" w:cs="Times New Roman"/>
          <w:sz w:val="24"/>
          <w:szCs w:val="24"/>
          <w:lang w:val="en-GB"/>
        </w:rPr>
        <w:t xml:space="preserve"> to reduce cost</w:t>
      </w:r>
      <w:r w:rsidR="0011170B" w:rsidRPr="00F56983">
        <w:rPr>
          <w:rFonts w:ascii="Times New Roman" w:hAnsi="Times New Roman" w:cs="Times New Roman"/>
          <w:sz w:val="24"/>
          <w:szCs w:val="24"/>
          <w:lang w:val="en-GB"/>
        </w:rPr>
        <w:t>s</w:t>
      </w:r>
      <w:r w:rsidR="00583A14" w:rsidRPr="00F56983">
        <w:rPr>
          <w:rFonts w:ascii="Times New Roman" w:hAnsi="Times New Roman" w:cs="Times New Roman"/>
          <w:sz w:val="24"/>
          <w:szCs w:val="24"/>
          <w:lang w:val="en-GB"/>
        </w:rPr>
        <w:t xml:space="preserve"> and </w:t>
      </w:r>
      <w:r w:rsidR="00AE4C5D" w:rsidRPr="00F56983">
        <w:rPr>
          <w:rFonts w:ascii="Times New Roman" w:hAnsi="Times New Roman" w:cs="Times New Roman"/>
          <w:sz w:val="24"/>
          <w:szCs w:val="24"/>
          <w:lang w:val="en-GB"/>
        </w:rPr>
        <w:t>health</w:t>
      </w:r>
      <w:r w:rsidR="00583A14" w:rsidRPr="00F56983">
        <w:rPr>
          <w:rFonts w:ascii="Times New Roman" w:hAnsi="Times New Roman" w:cs="Times New Roman"/>
          <w:sz w:val="24"/>
          <w:szCs w:val="24"/>
          <w:lang w:val="en-GB"/>
        </w:rPr>
        <w:t xml:space="preserve"> risk</w:t>
      </w:r>
      <w:r w:rsidR="0011170B" w:rsidRPr="00F56983">
        <w:rPr>
          <w:rFonts w:ascii="Times New Roman" w:hAnsi="Times New Roman" w:cs="Times New Roman"/>
          <w:sz w:val="24"/>
          <w:szCs w:val="24"/>
          <w:lang w:val="en-GB"/>
        </w:rPr>
        <w:t>s</w:t>
      </w:r>
      <w:r w:rsidR="00AE4C5D" w:rsidRPr="00F56983">
        <w:rPr>
          <w:rFonts w:ascii="Times New Roman" w:hAnsi="Times New Roman" w:cs="Times New Roman"/>
          <w:sz w:val="24"/>
          <w:szCs w:val="24"/>
          <w:lang w:val="en-GB"/>
        </w:rPr>
        <w:t xml:space="preserve">. </w:t>
      </w:r>
    </w:p>
    <w:p w14:paraId="542B968A" w14:textId="5DF7C57F" w:rsidR="00994DE0" w:rsidRPr="00F56983" w:rsidRDefault="00994DE0" w:rsidP="00F56983">
      <w:pPr>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The soci</w:t>
      </w:r>
      <w:r w:rsidR="0011170B" w:rsidRPr="00F56983">
        <w:rPr>
          <w:rFonts w:ascii="Times New Roman" w:hAnsi="Times New Roman" w:cs="Times New Roman"/>
          <w:sz w:val="24"/>
          <w:szCs w:val="24"/>
          <w:lang w:val="en-GB"/>
        </w:rPr>
        <w:t>al</w:t>
      </w:r>
      <w:r w:rsidRPr="00F56983">
        <w:rPr>
          <w:rFonts w:ascii="Times New Roman" w:hAnsi="Times New Roman" w:cs="Times New Roman"/>
          <w:sz w:val="24"/>
          <w:szCs w:val="24"/>
          <w:lang w:val="en-GB"/>
        </w:rPr>
        <w:t xml:space="preserve">-oriented impacts are a result of loss of </w:t>
      </w:r>
      <w:r w:rsidR="00A1359C" w:rsidRPr="00F56983">
        <w:rPr>
          <w:rFonts w:ascii="Times New Roman" w:hAnsi="Times New Roman" w:cs="Times New Roman"/>
          <w:sz w:val="24"/>
          <w:szCs w:val="24"/>
          <w:lang w:val="en-GB"/>
        </w:rPr>
        <w:t>individual and household incomes</w:t>
      </w:r>
      <w:r w:rsidRPr="00F56983">
        <w:rPr>
          <w:rFonts w:ascii="Times New Roman" w:hAnsi="Times New Roman" w:cs="Times New Roman"/>
          <w:sz w:val="24"/>
          <w:szCs w:val="24"/>
          <w:lang w:val="en-GB"/>
        </w:rPr>
        <w:t xml:space="preserve">. </w:t>
      </w:r>
      <w:r w:rsidR="0011170B" w:rsidRPr="00F56983">
        <w:rPr>
          <w:rFonts w:ascii="Times New Roman" w:hAnsi="Times New Roman" w:cs="Times New Roman"/>
          <w:sz w:val="24"/>
          <w:szCs w:val="24"/>
          <w:lang w:val="en-GB"/>
        </w:rPr>
        <w:t>E</w:t>
      </w:r>
      <w:r w:rsidRPr="00F56983">
        <w:rPr>
          <w:rFonts w:ascii="Times New Roman" w:hAnsi="Times New Roman" w:cs="Times New Roman"/>
          <w:sz w:val="24"/>
          <w:szCs w:val="24"/>
          <w:lang w:val="en-GB"/>
        </w:rPr>
        <w:t>mployed persons and their famil</w:t>
      </w:r>
      <w:r w:rsidR="0011170B" w:rsidRPr="00F56983">
        <w:rPr>
          <w:rFonts w:ascii="Times New Roman" w:hAnsi="Times New Roman" w:cs="Times New Roman"/>
          <w:sz w:val="24"/>
          <w:szCs w:val="24"/>
          <w:lang w:val="en-GB"/>
        </w:rPr>
        <w:t>ies</w:t>
      </w:r>
      <w:r w:rsidRPr="00F56983">
        <w:rPr>
          <w:rFonts w:ascii="Times New Roman" w:hAnsi="Times New Roman" w:cs="Times New Roman"/>
          <w:sz w:val="24"/>
          <w:szCs w:val="24"/>
          <w:lang w:val="en-GB"/>
        </w:rPr>
        <w:t xml:space="preserve"> are </w:t>
      </w:r>
      <w:r w:rsidR="0011170B" w:rsidRPr="00F56983">
        <w:rPr>
          <w:rFonts w:ascii="Times New Roman" w:hAnsi="Times New Roman" w:cs="Times New Roman"/>
          <w:sz w:val="24"/>
          <w:szCs w:val="24"/>
          <w:lang w:val="en-GB"/>
        </w:rPr>
        <w:t>affe</w:t>
      </w:r>
      <w:r w:rsidRPr="00F56983">
        <w:rPr>
          <w:rFonts w:ascii="Times New Roman" w:hAnsi="Times New Roman" w:cs="Times New Roman"/>
          <w:sz w:val="24"/>
          <w:szCs w:val="24"/>
          <w:lang w:val="en-GB"/>
        </w:rPr>
        <w:t xml:space="preserve">cted </w:t>
      </w:r>
      <w:r w:rsidR="0011170B" w:rsidRPr="00F56983">
        <w:rPr>
          <w:rFonts w:ascii="Times New Roman" w:hAnsi="Times New Roman" w:cs="Times New Roman"/>
          <w:sz w:val="24"/>
          <w:szCs w:val="24"/>
          <w:lang w:val="en-GB"/>
        </w:rPr>
        <w:t>o</w:t>
      </w:r>
      <w:r w:rsidRPr="00F56983">
        <w:rPr>
          <w:rFonts w:ascii="Times New Roman" w:hAnsi="Times New Roman" w:cs="Times New Roman"/>
          <w:sz w:val="24"/>
          <w:szCs w:val="24"/>
          <w:lang w:val="en-GB"/>
        </w:rPr>
        <w:t>n different level</w:t>
      </w:r>
      <w:r w:rsidR="003A17EE" w:rsidRPr="00F56983">
        <w:rPr>
          <w:rFonts w:ascii="Times New Roman" w:hAnsi="Times New Roman" w:cs="Times New Roman"/>
          <w:sz w:val="24"/>
          <w:szCs w:val="24"/>
          <w:lang w:val="en-GB"/>
        </w:rPr>
        <w:t>s</w:t>
      </w:r>
      <w:r w:rsidRPr="00F56983">
        <w:rPr>
          <w:rFonts w:ascii="Times New Roman" w:hAnsi="Times New Roman" w:cs="Times New Roman"/>
          <w:sz w:val="24"/>
          <w:szCs w:val="24"/>
          <w:lang w:val="en-GB"/>
        </w:rPr>
        <w:t>, depending on the socioeconomic structure. In addition, a number of migrant workers have</w:t>
      </w:r>
      <w:r w:rsidR="003A17EE" w:rsidRPr="00F56983">
        <w:rPr>
          <w:rFonts w:ascii="Times New Roman" w:hAnsi="Times New Roman" w:cs="Times New Roman"/>
          <w:sz w:val="24"/>
          <w:szCs w:val="24"/>
          <w:lang w:val="en-GB"/>
        </w:rPr>
        <w:t xml:space="preserve"> had</w:t>
      </w:r>
      <w:r w:rsidRPr="00F56983">
        <w:rPr>
          <w:rFonts w:ascii="Times New Roman" w:hAnsi="Times New Roman" w:cs="Times New Roman"/>
          <w:sz w:val="24"/>
          <w:szCs w:val="24"/>
          <w:lang w:val="en-GB"/>
        </w:rPr>
        <w:t xml:space="preserve"> to return home, while Thais working aboard are facing reduc</w:t>
      </w:r>
      <w:r w:rsidR="003A17EE" w:rsidRPr="00F56983">
        <w:rPr>
          <w:rFonts w:ascii="Times New Roman" w:hAnsi="Times New Roman" w:cs="Times New Roman"/>
          <w:sz w:val="24"/>
          <w:szCs w:val="24"/>
          <w:lang w:val="en-GB"/>
        </w:rPr>
        <w:t>ed</w:t>
      </w:r>
      <w:r w:rsidRPr="00F56983">
        <w:rPr>
          <w:rFonts w:ascii="Times New Roman" w:hAnsi="Times New Roman" w:cs="Times New Roman"/>
          <w:sz w:val="24"/>
          <w:szCs w:val="24"/>
          <w:lang w:val="en-GB"/>
        </w:rPr>
        <w:t xml:space="preserve"> demand for </w:t>
      </w:r>
      <w:proofErr w:type="spellStart"/>
      <w:r w:rsidRPr="00F56983">
        <w:rPr>
          <w:rFonts w:ascii="Times New Roman" w:hAnsi="Times New Roman" w:cs="Times New Roman"/>
          <w:sz w:val="24"/>
          <w:szCs w:val="24"/>
          <w:lang w:val="en-GB"/>
        </w:rPr>
        <w:t>labor</w:t>
      </w:r>
      <w:proofErr w:type="spellEnd"/>
      <w:r w:rsidRPr="00F56983">
        <w:rPr>
          <w:rFonts w:ascii="Times New Roman" w:hAnsi="Times New Roman" w:cs="Times New Roman"/>
          <w:sz w:val="24"/>
          <w:szCs w:val="24"/>
          <w:lang w:val="en-GB"/>
        </w:rPr>
        <w:t xml:space="preserve">. </w:t>
      </w:r>
      <w:r w:rsidR="003A17EE" w:rsidRPr="00F56983">
        <w:rPr>
          <w:rFonts w:ascii="Times New Roman" w:hAnsi="Times New Roman" w:cs="Times New Roman"/>
          <w:sz w:val="24"/>
          <w:szCs w:val="24"/>
          <w:lang w:val="en-GB"/>
        </w:rPr>
        <w:t>T</w:t>
      </w:r>
      <w:r w:rsidRPr="00F56983">
        <w:rPr>
          <w:rFonts w:ascii="Times New Roman" w:hAnsi="Times New Roman" w:cs="Times New Roman"/>
          <w:sz w:val="24"/>
          <w:szCs w:val="24"/>
          <w:lang w:val="en-GB"/>
        </w:rPr>
        <w:t xml:space="preserve">he </w:t>
      </w:r>
      <w:r w:rsidR="003A17EE" w:rsidRPr="00F56983">
        <w:rPr>
          <w:rFonts w:ascii="Times New Roman" w:hAnsi="Times New Roman" w:cs="Times New Roman"/>
          <w:sz w:val="24"/>
          <w:szCs w:val="24"/>
          <w:lang w:val="en-GB"/>
        </w:rPr>
        <w:t>situation</w:t>
      </w:r>
      <w:r w:rsidR="006D7855" w:rsidRPr="00F56983">
        <w:rPr>
          <w:rFonts w:ascii="Times New Roman" w:hAnsi="Times New Roman" w:cs="Times New Roman"/>
          <w:sz w:val="24"/>
          <w:szCs w:val="24"/>
          <w:lang w:val="en-GB"/>
        </w:rPr>
        <w:t xml:space="preserve"> also affects the families of </w:t>
      </w:r>
      <w:r w:rsidRPr="00F56983">
        <w:rPr>
          <w:rFonts w:ascii="Times New Roman" w:hAnsi="Times New Roman" w:cs="Times New Roman"/>
          <w:sz w:val="24"/>
          <w:szCs w:val="24"/>
          <w:lang w:val="en-GB"/>
        </w:rPr>
        <w:t xml:space="preserve">employed people, </w:t>
      </w:r>
      <w:r w:rsidR="006D7855" w:rsidRPr="00F56983">
        <w:rPr>
          <w:rFonts w:ascii="Times New Roman" w:hAnsi="Times New Roman" w:cs="Times New Roman"/>
          <w:sz w:val="24"/>
          <w:szCs w:val="24"/>
          <w:lang w:val="en-GB"/>
        </w:rPr>
        <w:t>with</w:t>
      </w:r>
      <w:r w:rsidRPr="00F56983">
        <w:rPr>
          <w:rFonts w:ascii="Times New Roman" w:hAnsi="Times New Roman" w:cs="Times New Roman"/>
          <w:sz w:val="24"/>
          <w:szCs w:val="24"/>
          <w:lang w:val="en-GB"/>
        </w:rPr>
        <w:t xml:space="preserve"> consequences </w:t>
      </w:r>
      <w:r w:rsidR="006D7855" w:rsidRPr="00F56983">
        <w:rPr>
          <w:rFonts w:ascii="Times New Roman" w:hAnsi="Times New Roman" w:cs="Times New Roman"/>
          <w:sz w:val="24"/>
          <w:szCs w:val="24"/>
          <w:lang w:val="en-GB"/>
        </w:rPr>
        <w:t>that could</w:t>
      </w:r>
      <w:r w:rsidRPr="00F56983">
        <w:rPr>
          <w:rFonts w:ascii="Times New Roman" w:hAnsi="Times New Roman" w:cs="Times New Roman"/>
          <w:sz w:val="24"/>
          <w:szCs w:val="24"/>
          <w:lang w:val="en-GB"/>
        </w:rPr>
        <w:t xml:space="preserve"> </w:t>
      </w:r>
      <w:r w:rsidR="005D7DD9" w:rsidRPr="00F56983">
        <w:rPr>
          <w:rFonts w:ascii="Times New Roman" w:hAnsi="Times New Roman" w:cs="Times New Roman"/>
          <w:sz w:val="24"/>
          <w:szCs w:val="24"/>
          <w:lang w:val="en-GB"/>
        </w:rPr>
        <w:t>cr</w:t>
      </w:r>
      <w:r w:rsidR="006D7855" w:rsidRPr="00F56983">
        <w:rPr>
          <w:rFonts w:ascii="Times New Roman" w:hAnsi="Times New Roman" w:cs="Times New Roman"/>
          <w:sz w:val="24"/>
          <w:szCs w:val="24"/>
          <w:lang w:val="en-GB"/>
        </w:rPr>
        <w:t>u</w:t>
      </w:r>
      <w:r w:rsidR="005D7DD9" w:rsidRPr="00F56983">
        <w:rPr>
          <w:rFonts w:ascii="Times New Roman" w:hAnsi="Times New Roman" w:cs="Times New Roman"/>
          <w:sz w:val="24"/>
          <w:szCs w:val="24"/>
          <w:lang w:val="en-GB"/>
        </w:rPr>
        <w:t>sh v</w:t>
      </w:r>
      <w:r w:rsidRPr="00F56983">
        <w:rPr>
          <w:rFonts w:ascii="Times New Roman" w:hAnsi="Times New Roman" w:cs="Times New Roman"/>
          <w:sz w:val="24"/>
          <w:szCs w:val="24"/>
          <w:lang w:val="en-GB"/>
        </w:rPr>
        <w:t xml:space="preserve">ulnerable </w:t>
      </w:r>
      <w:r w:rsidR="006D7855" w:rsidRPr="00F56983">
        <w:rPr>
          <w:rFonts w:ascii="Times New Roman" w:hAnsi="Times New Roman" w:cs="Times New Roman"/>
          <w:sz w:val="24"/>
          <w:szCs w:val="24"/>
          <w:lang w:val="en-GB"/>
        </w:rPr>
        <w:t>groups</w:t>
      </w:r>
      <w:r w:rsidRPr="00F56983">
        <w:rPr>
          <w:rFonts w:ascii="Times New Roman" w:hAnsi="Times New Roman" w:cs="Times New Roman"/>
          <w:sz w:val="24"/>
          <w:szCs w:val="24"/>
          <w:lang w:val="en-GB"/>
        </w:rPr>
        <w:t xml:space="preserve"> </w:t>
      </w:r>
      <w:r w:rsidR="005D7DD9" w:rsidRPr="00F56983">
        <w:rPr>
          <w:rFonts w:ascii="Times New Roman" w:hAnsi="Times New Roman" w:cs="Times New Roman"/>
          <w:sz w:val="24"/>
          <w:szCs w:val="24"/>
          <w:lang w:val="en-GB"/>
        </w:rPr>
        <w:t xml:space="preserve">in communities and society as a whole. </w:t>
      </w:r>
    </w:p>
    <w:p w14:paraId="22324729" w14:textId="77777777" w:rsidR="008B44B0" w:rsidRPr="00F56983" w:rsidRDefault="008B44B0" w:rsidP="008B44B0">
      <w:pPr>
        <w:ind w:firstLine="720"/>
        <w:jc w:val="thaiDistribute"/>
        <w:rPr>
          <w:rFonts w:ascii="Times New Roman" w:hAnsi="Times New Roman" w:cs="Times New Roman"/>
          <w:sz w:val="24"/>
          <w:szCs w:val="24"/>
          <w:lang w:val="en-GB"/>
        </w:rPr>
      </w:pPr>
    </w:p>
    <w:p w14:paraId="7DE0B533" w14:textId="77777777" w:rsidR="0090334D" w:rsidRPr="00F56983" w:rsidRDefault="0090334D">
      <w:pPr>
        <w:rPr>
          <w:rFonts w:ascii="Times New Roman" w:hAnsi="Times New Roman" w:cs="Times New Roman"/>
          <w:sz w:val="24"/>
          <w:szCs w:val="24"/>
          <w:lang w:val="en-GB"/>
        </w:rPr>
      </w:pPr>
      <w:r w:rsidRPr="00F56983">
        <w:rPr>
          <w:rFonts w:ascii="Times New Roman" w:hAnsi="Times New Roman" w:cs="Times New Roman"/>
          <w:sz w:val="24"/>
          <w:szCs w:val="24"/>
          <w:lang w:val="en-GB"/>
        </w:rPr>
        <w:br w:type="page"/>
      </w:r>
    </w:p>
    <w:p w14:paraId="30946668" w14:textId="77777777" w:rsidR="00222DDF" w:rsidRPr="00F56983" w:rsidRDefault="00222DDF" w:rsidP="00891484">
      <w:pPr>
        <w:ind w:firstLine="720"/>
        <w:jc w:val="thaiDistribute"/>
        <w:rPr>
          <w:rFonts w:ascii="Times New Roman" w:hAnsi="Times New Roman" w:cs="Times New Roman"/>
          <w:sz w:val="24"/>
          <w:szCs w:val="24"/>
          <w:lang w:val="en-GB"/>
        </w:rPr>
      </w:pPr>
    </w:p>
    <w:p w14:paraId="48296771" w14:textId="252C8B4A" w:rsidR="00CC1BFA" w:rsidRPr="00F56983" w:rsidRDefault="00222DDF" w:rsidP="00891484">
      <w:pPr>
        <w:jc w:val="thaiDistribute"/>
        <w:rPr>
          <w:rFonts w:ascii="Times New Roman" w:hAnsi="Times New Roman" w:cs="Times New Roman"/>
          <w:sz w:val="24"/>
          <w:szCs w:val="24"/>
          <w:shd w:val="clear" w:color="auto" w:fill="FAFAFA"/>
          <w:lang w:val="en-GB"/>
        </w:rPr>
      </w:pPr>
      <w:r w:rsidRPr="00F56983">
        <w:rPr>
          <w:rFonts w:ascii="Times New Roman" w:hAnsi="Times New Roman" w:cs="Times New Roman"/>
          <w:b/>
          <w:noProof/>
          <w:sz w:val="24"/>
          <w:szCs w:val="24"/>
          <w:lang w:val="en-GB"/>
        </w:rPr>
        <mc:AlternateContent>
          <mc:Choice Requires="wps">
            <w:drawing>
              <wp:anchor distT="0" distB="0" distL="114300" distR="114300" simplePos="0" relativeHeight="251657214" behindDoc="0" locked="0" layoutInCell="1" allowOverlap="1" wp14:anchorId="0517828F" wp14:editId="71F84F6F">
                <wp:simplePos x="0" y="0"/>
                <wp:positionH relativeFrom="column">
                  <wp:posOffset>2870791</wp:posOffset>
                </wp:positionH>
                <wp:positionV relativeFrom="paragraph">
                  <wp:posOffset>435802</wp:posOffset>
                </wp:positionV>
                <wp:extent cx="3349625" cy="4741840"/>
                <wp:effectExtent l="0" t="0" r="22225" b="20955"/>
                <wp:wrapNone/>
                <wp:docPr id="1029" name="Text Box 1029"/>
                <wp:cNvGraphicFramePr/>
                <a:graphic xmlns:a="http://schemas.openxmlformats.org/drawingml/2006/main">
                  <a:graphicData uri="http://schemas.microsoft.com/office/word/2010/wordprocessingShape">
                    <wps:wsp>
                      <wps:cNvSpPr txBox="1"/>
                      <wps:spPr>
                        <a:xfrm>
                          <a:off x="0" y="0"/>
                          <a:ext cx="3349625" cy="4741840"/>
                        </a:xfrm>
                        <a:prstGeom prst="rect">
                          <a:avLst/>
                        </a:prstGeom>
                        <a:noFill/>
                        <a:ln w="6350">
                          <a:solidFill>
                            <a:prstClr val="black"/>
                          </a:solidFill>
                          <a:prstDash val="dash"/>
                        </a:ln>
                      </wps:spPr>
                      <wps:txbx>
                        <w:txbxContent>
                          <w:p w14:paraId="3E9FEBDC" w14:textId="77777777" w:rsidR="00940865" w:rsidRDefault="00940865" w:rsidP="00EC0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517828F" id="Text Box 1029" o:spid="_x0000_s1028" type="#_x0000_t202" style="position:absolute;left:0;text-align:left;margin-left:226.05pt;margin-top:34.3pt;width:263.75pt;height:373.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" filled="f" strokeweight=".5pt">
                <v:stroke dashstyle="dash"/>
                <v:textbox>
                  <w:txbxContent>
                    <w:p w14:paraId="3E9FEBDC" w14:textId="77777777" w:rsidR="00940865" w:rsidRDefault="00940865" w:rsidP="00EC0DA3"/>
                  </w:txbxContent>
                </v:textbox>
              </v:shape>
            </w:pict>
          </mc:Fallback>
        </mc:AlternateContent>
      </w:r>
      <w:r w:rsidR="00BD70BC" w:rsidRPr="00F56983">
        <w:rPr>
          <w:rFonts w:ascii="Times New Roman" w:hAnsi="Times New Roman" w:cs="Times New Roman"/>
          <w:b/>
          <w:noProof/>
          <w:sz w:val="24"/>
          <w:szCs w:val="24"/>
          <w:lang w:val="en-GB"/>
        </w:rPr>
        <mc:AlternateContent>
          <mc:Choice Requires="wps">
            <w:drawing>
              <wp:anchor distT="0" distB="0" distL="114300" distR="114300" simplePos="0" relativeHeight="251659264" behindDoc="0" locked="0" layoutInCell="1" allowOverlap="1" wp14:anchorId="5E0C4AF6" wp14:editId="18A4A01A">
                <wp:simplePos x="0" y="0"/>
                <wp:positionH relativeFrom="column">
                  <wp:posOffset>3661452</wp:posOffset>
                </wp:positionH>
                <wp:positionV relativeFrom="paragraph">
                  <wp:posOffset>662004</wp:posOffset>
                </wp:positionV>
                <wp:extent cx="927100" cy="365125"/>
                <wp:effectExtent l="0" t="0" r="25400" b="15875"/>
                <wp:wrapNone/>
                <wp:docPr id="49" name="Rectangle: Rounded Corners 49"/>
                <wp:cNvGraphicFramePr/>
                <a:graphic xmlns:a="http://schemas.openxmlformats.org/drawingml/2006/main">
                  <a:graphicData uri="http://schemas.microsoft.com/office/word/2010/wordprocessingShape">
                    <wps:wsp>
                      <wps:cNvSpPr/>
                      <wps:spPr>
                        <a:xfrm>
                          <a:off x="0" y="0"/>
                          <a:ext cx="927100" cy="365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539577" w14:textId="77777777" w:rsidR="00940865" w:rsidRPr="00420F97" w:rsidRDefault="00940865" w:rsidP="00420F97">
                            <w:pPr>
                              <w:pStyle w:val="NormalWeb"/>
                              <w:spacing w:before="0" w:beforeAutospacing="0" w:after="0" w:afterAutospacing="0"/>
                              <w:jc w:val="center"/>
                              <w:rPr>
                                <w:sz w:val="14"/>
                                <w:szCs w:val="14"/>
                              </w:rPr>
                            </w:pPr>
                            <w:r w:rsidRPr="00420F97">
                              <w:rPr>
                                <w:rFonts w:asciiTheme="minorHAnsi" w:hAnsi="Calibri" w:cstheme="minorBidi"/>
                                <w:color w:val="000000" w:themeColor="text1"/>
                                <w:kern w:val="24"/>
                                <w:sz w:val="14"/>
                                <w:szCs w:val="14"/>
                              </w:rPr>
                              <w:t xml:space="preserve">Social/ Economic Structure </w:t>
                            </w:r>
                          </w:p>
                        </w:txbxContent>
                      </wps:txbx>
                      <wps:bodyPr rtlCol="0" anchor="ctr">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oundrect w14:anchorId="5E0C4AF6" id="Rectangle: Rounded Corners 49" o:spid="_x0000_s1029" style="position:absolute;left:0;text-align:left;margin-left:288.3pt;margin-top:52.15pt;width:73pt;height:2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" filled="f" strokecolor="#1f3763 [1604]" strokeweight="1pt">
                <v:stroke joinstyle="miter"/>
                <v:textbox>
                  <w:txbxContent>
                    <w:p w14:paraId="59539577" w14:textId="77777777" w:rsidR="00940865" w:rsidRPr="00420F97" w:rsidRDefault="00940865" w:rsidP="00420F97">
                      <w:pPr>
                        <w:pStyle w:val="NormalWeb"/>
                        <w:spacing w:before="0" w:beforeAutospacing="0" w:after="0" w:afterAutospacing="0"/>
                        <w:jc w:val="center"/>
                        <w:rPr>
                          <w:sz w:val="14"/>
                          <w:szCs w:val="14"/>
                        </w:rPr>
                      </w:pPr>
                      <w:r w:rsidRPr="00420F97">
                        <w:rPr>
                          <w:rFonts w:asciiTheme="minorHAnsi" w:hAnsi="Calibri" w:cstheme="minorBidi"/>
                          <w:color w:val="000000" w:themeColor="text1"/>
                          <w:kern w:val="24"/>
                          <w:sz w:val="14"/>
                          <w:szCs w:val="14"/>
                        </w:rPr>
                        <w:t xml:space="preserve">Social/ Economic Structure </w:t>
                      </w:r>
                    </w:p>
                  </w:txbxContent>
                </v:textbox>
              </v:roundrect>
            </w:pict>
          </mc:Fallback>
        </mc:AlternateContent>
      </w:r>
    </w:p>
    <w:p w14:paraId="777234B6" w14:textId="77777777" w:rsidR="005365F7" w:rsidRPr="00F56983" w:rsidRDefault="00222DDF" w:rsidP="00891484">
      <w:pPr>
        <w:jc w:val="thaiDistribute"/>
        <w:rPr>
          <w:rFonts w:ascii="Times New Roman" w:hAnsi="Times New Roman" w:cs="Times New Roman"/>
          <w:i/>
          <w:iCs/>
          <w:sz w:val="24"/>
          <w:szCs w:val="24"/>
          <w:shd w:val="clear" w:color="auto" w:fill="FAFAFA"/>
          <w:lang w:val="en-GB"/>
        </w:rPr>
      </w:pPr>
      <w:r w:rsidRPr="00F56983">
        <w:rPr>
          <w:rFonts w:ascii="Times New Roman" w:hAnsi="Times New Roman" w:cs="Times New Roman"/>
          <w:noProof/>
          <w:sz w:val="24"/>
          <w:szCs w:val="24"/>
          <w:lang w:val="en-GB"/>
        </w:rPr>
        <mc:AlternateContent>
          <mc:Choice Requires="wpg">
            <w:drawing>
              <wp:anchor distT="0" distB="0" distL="114300" distR="114300" simplePos="0" relativeHeight="251677696" behindDoc="0" locked="0" layoutInCell="1" allowOverlap="1" wp14:anchorId="7E9ECC06" wp14:editId="2D06066E">
                <wp:simplePos x="0" y="0"/>
                <wp:positionH relativeFrom="column">
                  <wp:posOffset>-351155</wp:posOffset>
                </wp:positionH>
                <wp:positionV relativeFrom="paragraph">
                  <wp:posOffset>3810</wp:posOffset>
                </wp:positionV>
                <wp:extent cx="6399530" cy="4678045"/>
                <wp:effectExtent l="0" t="0" r="20320" b="27305"/>
                <wp:wrapNone/>
                <wp:docPr id="1032" name="Group 1032"/>
                <wp:cNvGraphicFramePr/>
                <a:graphic xmlns:a="http://schemas.openxmlformats.org/drawingml/2006/main">
                  <a:graphicData uri="http://schemas.microsoft.com/office/word/2010/wordprocessingGroup">
                    <wpg:wgp>
                      <wpg:cNvGrpSpPr/>
                      <wpg:grpSpPr>
                        <a:xfrm>
                          <a:off x="0" y="0"/>
                          <a:ext cx="6399530" cy="4678045"/>
                          <a:chOff x="0" y="233916"/>
                          <a:chExt cx="6399795" cy="4678326"/>
                        </a:xfrm>
                      </wpg:grpSpPr>
                      <wps:wsp>
                        <wps:cNvPr id="1028" name="Text Box 1028"/>
                        <wps:cNvSpPr txBox="1"/>
                        <wps:spPr>
                          <a:xfrm>
                            <a:off x="0" y="233916"/>
                            <a:ext cx="3138170" cy="4678326"/>
                          </a:xfrm>
                          <a:prstGeom prst="rect">
                            <a:avLst/>
                          </a:prstGeom>
                          <a:noFill/>
                          <a:ln w="6350">
                            <a:solidFill>
                              <a:prstClr val="black"/>
                            </a:solidFill>
                            <a:prstDash val="dash"/>
                          </a:ln>
                        </wps:spPr>
                        <wps:txbx>
                          <w:txbxContent>
                            <w:p w14:paraId="0A67BF52" w14:textId="77777777" w:rsidR="00940865" w:rsidRDefault="009408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7" name="Group 57"/>
                        <wpg:cNvGrpSpPr/>
                        <wpg:grpSpPr>
                          <a:xfrm>
                            <a:off x="148855" y="233916"/>
                            <a:ext cx="6250940" cy="4570095"/>
                            <a:chOff x="0" y="232117"/>
                            <a:chExt cx="6250940" cy="4570095"/>
                          </a:xfrm>
                        </wpg:grpSpPr>
                        <wpg:grpSp>
                          <wpg:cNvPr id="5" name="Group 3"/>
                          <wpg:cNvGrpSpPr/>
                          <wpg:grpSpPr>
                            <a:xfrm>
                              <a:off x="0" y="232117"/>
                              <a:ext cx="6250940" cy="4570095"/>
                              <a:chOff x="0" y="-252928"/>
                              <a:chExt cx="9631799" cy="5869708"/>
                            </a:xfrm>
                          </wpg:grpSpPr>
                          <wpg:grpSp>
                            <wpg:cNvPr id="6" name="Group 6"/>
                            <wpg:cNvGrpSpPr/>
                            <wpg:grpSpPr>
                              <a:xfrm>
                                <a:off x="862202" y="-252928"/>
                                <a:ext cx="8769597" cy="5869708"/>
                                <a:chOff x="862202" y="-244776"/>
                                <a:chExt cx="8697581" cy="5680533"/>
                              </a:xfrm>
                            </wpg:grpSpPr>
                            <wpg:grpSp>
                              <wpg:cNvPr id="7" name="Group 7"/>
                              <wpg:cNvGrpSpPr/>
                              <wpg:grpSpPr>
                                <a:xfrm>
                                  <a:off x="862202" y="-244776"/>
                                  <a:ext cx="8697581" cy="5680533"/>
                                  <a:chOff x="862202" y="-244776"/>
                                  <a:chExt cx="8697581" cy="5680533"/>
                                </a:xfrm>
                              </wpg:grpSpPr>
                              <wps:wsp>
                                <wps:cNvPr id="8" name="Rectangle: Rounded Corners 8"/>
                                <wps:cNvSpPr/>
                                <wps:spPr>
                                  <a:xfrm>
                                    <a:off x="7587921" y="4782498"/>
                                    <a:ext cx="1971862" cy="562519"/>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815EC0"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 xml:space="preserve">Higher demand for healthcare </w:t>
                                      </w:r>
                                    </w:p>
                                  </w:txbxContent>
                                </wps:txbx>
                                <wps:bodyPr rtlCol="0" anchor="ctr"/>
                              </wps:wsp>
                              <wpg:grpSp>
                                <wpg:cNvPr id="9" name="Group 9"/>
                                <wpg:cNvGrpSpPr/>
                                <wpg:grpSpPr>
                                  <a:xfrm>
                                    <a:off x="862202" y="-244776"/>
                                    <a:ext cx="7652257" cy="5680533"/>
                                    <a:chOff x="862202" y="-260877"/>
                                    <a:chExt cx="8456810" cy="6054199"/>
                                  </a:xfrm>
                                </wpg:grpSpPr>
                                <wps:wsp>
                                  <wps:cNvPr id="10" name="Oval 10"/>
                                  <wps:cNvSpPr/>
                                  <wps:spPr>
                                    <a:xfrm>
                                      <a:off x="5104995" y="-260877"/>
                                      <a:ext cx="4214017" cy="461199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tangle: Rounded Corners 11"/>
                                  <wps:cNvSpPr/>
                                  <wps:spPr>
                                    <a:xfrm>
                                      <a:off x="2035907" y="2223347"/>
                                      <a:ext cx="1296180" cy="122417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7802AE" w14:textId="77777777" w:rsidR="00940865" w:rsidRPr="000A51AE" w:rsidRDefault="00940865" w:rsidP="00B71941">
                                        <w:pPr>
                                          <w:pStyle w:val="NormalWeb"/>
                                          <w:spacing w:before="0" w:beforeAutospacing="0" w:after="0" w:afterAutospacing="0"/>
                                          <w:jc w:val="center"/>
                                          <w:rPr>
                                            <w:sz w:val="16"/>
                                            <w:szCs w:val="16"/>
                                          </w:rPr>
                                        </w:pPr>
                                        <w:r w:rsidRPr="000A51AE">
                                          <w:rPr>
                                            <w:rFonts w:asciiTheme="minorHAnsi" w:hAnsi="Calibri" w:cstheme="minorBidi"/>
                                            <w:color w:val="000000" w:themeColor="text1"/>
                                            <w:kern w:val="24"/>
                                            <w:sz w:val="16"/>
                                            <w:szCs w:val="16"/>
                                          </w:rPr>
                                          <w:t>Private sector</w:t>
                                        </w:r>
                                      </w:p>
                                      <w:p w14:paraId="560BB06A" w14:textId="77777777" w:rsidR="00940865" w:rsidRPr="000A51AE" w:rsidRDefault="00940865" w:rsidP="00B71941">
                                        <w:pPr>
                                          <w:pStyle w:val="NormalWeb"/>
                                          <w:spacing w:before="0" w:beforeAutospacing="0" w:after="0" w:afterAutospacing="0"/>
                                          <w:jc w:val="center"/>
                                          <w:rPr>
                                            <w:sz w:val="16"/>
                                            <w:szCs w:val="16"/>
                                          </w:rPr>
                                        </w:pPr>
                                        <w:r w:rsidRPr="000A51AE">
                                          <w:rPr>
                                            <w:rFonts w:asciiTheme="minorHAnsi" w:hAnsi="Calibri" w:cstheme="minorBidi"/>
                                            <w:color w:val="000000" w:themeColor="text1"/>
                                            <w:kern w:val="24"/>
                                            <w:sz w:val="16"/>
                                            <w:szCs w:val="16"/>
                                          </w:rPr>
                                          <w:t xml:space="preserve">(SMEs are more vulnerable) </w:t>
                                        </w:r>
                                      </w:p>
                                    </w:txbxContent>
                                  </wps:txbx>
                                  <wps:bodyPr rtlCol="0" anchor="ctr"/>
                                </wps:wsp>
                                <wps:wsp>
                                  <wps:cNvPr id="12" name="Rectangle: Rounded Corners 12"/>
                                  <wps:cNvSpPr/>
                                  <wps:spPr>
                                    <a:xfrm>
                                      <a:off x="5552107" y="2115767"/>
                                      <a:ext cx="953841" cy="1531928"/>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64036A" w14:textId="77777777" w:rsidR="00940865" w:rsidRPr="007B713C" w:rsidRDefault="00940865" w:rsidP="00B71941">
                                        <w:pPr>
                                          <w:pStyle w:val="NormalWeb"/>
                                          <w:spacing w:before="0" w:beforeAutospacing="0" w:after="0" w:afterAutospacing="0"/>
                                          <w:jc w:val="center"/>
                                          <w:rPr>
                                            <w:sz w:val="16"/>
                                            <w:szCs w:val="16"/>
                                          </w:rPr>
                                        </w:pPr>
                                        <w:r w:rsidRPr="007B713C">
                                          <w:rPr>
                                            <w:rFonts w:asciiTheme="minorHAnsi" w:hAnsi="Calibri" w:cstheme="minorBidi"/>
                                            <w:color w:val="000000" w:themeColor="text1"/>
                                            <w:kern w:val="24"/>
                                            <w:sz w:val="16"/>
                                            <w:szCs w:val="16"/>
                                          </w:rPr>
                                          <w:t>Formal workers/ Private employees</w:t>
                                        </w:r>
                                      </w:p>
                                    </w:txbxContent>
                                  </wps:txbx>
                                  <wps:bodyPr rtlCol="0" anchor="ctr"/>
                                </wps:wsp>
                                <wps:wsp>
                                  <wps:cNvPr id="13" name="Rectangle: Rounded Corners 13"/>
                                  <wps:cNvSpPr/>
                                  <wps:spPr>
                                    <a:xfrm>
                                      <a:off x="2806143" y="15498"/>
                                      <a:ext cx="2160298" cy="1354112"/>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B7146F"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Lower demands for goods and services within country</w:t>
                                        </w:r>
                                      </w:p>
                                      <w:p w14:paraId="4697D358"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(Esp. Tourism/ business with close contact services)</w:t>
                                        </w:r>
                                      </w:p>
                                    </w:txbxContent>
                                  </wps:txbx>
                                  <wps:bodyPr rtlCol="0" anchor="ctr"/>
                                </wps:wsp>
                                <wps:wsp>
                                  <wps:cNvPr id="14" name="Rectangle: Rounded Corners 14"/>
                                  <wps:cNvSpPr/>
                                  <wps:spPr>
                                    <a:xfrm>
                                      <a:off x="6148867" y="434368"/>
                                      <a:ext cx="2217135" cy="1188495"/>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9C33BB" w14:textId="77777777" w:rsidR="00940865" w:rsidRPr="007B713C" w:rsidRDefault="00940865" w:rsidP="00B71941">
                                        <w:pPr>
                                          <w:pStyle w:val="NormalWeb"/>
                                          <w:spacing w:before="0" w:beforeAutospacing="0" w:after="0" w:afterAutospacing="0"/>
                                          <w:jc w:val="center"/>
                                          <w:rPr>
                                            <w:sz w:val="16"/>
                                            <w:szCs w:val="16"/>
                                          </w:rPr>
                                        </w:pPr>
                                        <w:r w:rsidRPr="007B713C">
                                          <w:rPr>
                                            <w:rFonts w:asciiTheme="minorHAnsi" w:hAnsi="Calibri" w:cstheme="minorBidi"/>
                                            <w:color w:val="000000" w:themeColor="text1"/>
                                            <w:kern w:val="24"/>
                                            <w:sz w:val="16"/>
                                            <w:szCs w:val="16"/>
                                          </w:rPr>
                                          <w:t xml:space="preserve">Own account workers/ Self-employed (Informal workers- workers with weak social protection) </w:t>
                                        </w:r>
                                      </w:p>
                                    </w:txbxContent>
                                  </wps:txbx>
                                  <wps:bodyPr rtlCol="0" anchor="ctr"/>
                                </wps:wsp>
                                <wps:wsp>
                                  <wps:cNvPr id="15" name="Rectangle: Rounded Corners 15"/>
                                  <wps:cNvSpPr/>
                                  <wps:spPr>
                                    <a:xfrm>
                                      <a:off x="4039898" y="4663479"/>
                                      <a:ext cx="1193222" cy="100143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ECC5A6"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 xml:space="preserve">Financial markets </w:t>
                                        </w:r>
                                      </w:p>
                                    </w:txbxContent>
                                  </wps:txbx>
                                  <wps:bodyPr rtlCol="0" anchor="ctr"/>
                                </wps:wsp>
                                <wps:wsp>
                                  <wps:cNvPr id="16" name="Rectangle: Rounded Corners 16"/>
                                  <wps:cNvSpPr/>
                                  <wps:spPr>
                                    <a:xfrm>
                                      <a:off x="7580676" y="2145099"/>
                                      <a:ext cx="1224171" cy="158422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BF56E0" w14:textId="77777777" w:rsidR="00940865" w:rsidRPr="007B713C" w:rsidRDefault="00940865" w:rsidP="00B71941">
                                        <w:pPr>
                                          <w:pStyle w:val="NormalWeb"/>
                                          <w:spacing w:before="0" w:beforeAutospacing="0" w:after="0" w:afterAutospacing="0"/>
                                          <w:jc w:val="center"/>
                                          <w:rPr>
                                            <w:sz w:val="16"/>
                                            <w:szCs w:val="16"/>
                                          </w:rPr>
                                        </w:pPr>
                                        <w:r w:rsidRPr="007B713C">
                                          <w:rPr>
                                            <w:rFonts w:asciiTheme="minorHAnsi" w:hAnsi="Calibri" w:cstheme="minorBidi"/>
                                            <w:color w:val="000000" w:themeColor="text1"/>
                                            <w:kern w:val="24"/>
                                            <w:sz w:val="16"/>
                                            <w:szCs w:val="16"/>
                                          </w:rPr>
                                          <w:t>- Their families</w:t>
                                        </w:r>
                                      </w:p>
                                      <w:p w14:paraId="52747331" w14:textId="77777777" w:rsidR="00940865" w:rsidRPr="007B713C" w:rsidRDefault="00940865" w:rsidP="00B71941">
                                        <w:pPr>
                                          <w:pStyle w:val="NormalWeb"/>
                                          <w:spacing w:before="0" w:beforeAutospacing="0" w:after="0" w:afterAutospacing="0"/>
                                          <w:jc w:val="center"/>
                                          <w:rPr>
                                            <w:sz w:val="16"/>
                                            <w:szCs w:val="16"/>
                                          </w:rPr>
                                        </w:pPr>
                                        <w:r w:rsidRPr="007B713C">
                                          <w:rPr>
                                            <w:rFonts w:asciiTheme="minorHAnsi" w:hAnsi="Calibri" w:cstheme="minorBidi"/>
                                            <w:color w:val="000000" w:themeColor="text1"/>
                                            <w:kern w:val="24"/>
                                            <w:sz w:val="16"/>
                                            <w:szCs w:val="16"/>
                                          </w:rPr>
                                          <w:t>-  Vulnerable people eg. homeless, migrants</w:t>
                                        </w:r>
                                      </w:p>
                                    </w:txbxContent>
                                  </wps:txbx>
                                  <wps:bodyPr rtlCol="0" anchor="ctr"/>
                                </wps:wsp>
                                <wps:wsp>
                                  <wps:cNvPr id="17" name="Rectangle: Rounded Corners 17"/>
                                  <wps:cNvSpPr/>
                                  <wps:spPr>
                                    <a:xfrm>
                                      <a:off x="958947" y="4270714"/>
                                      <a:ext cx="1574875" cy="79211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13C8E3"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 xml:space="preserve">Disruption in supply chain </w:t>
                                        </w:r>
                                      </w:p>
                                    </w:txbxContent>
                                  </wps:txbx>
                                  <wps:bodyPr rtlCol="0" anchor="ctr"/>
                                </wps:wsp>
                                <wps:wsp>
                                  <wps:cNvPr id="18" name="Rectangle: Rounded Corners 18"/>
                                  <wps:cNvSpPr/>
                                  <wps:spPr>
                                    <a:xfrm>
                                      <a:off x="977644" y="1082228"/>
                                      <a:ext cx="1566048" cy="855753"/>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904A2" w14:textId="77777777" w:rsidR="00940865" w:rsidRPr="00A32AB9" w:rsidRDefault="00940865" w:rsidP="00B71941">
                                        <w:pPr>
                                          <w:pStyle w:val="NormalWeb"/>
                                          <w:spacing w:before="0" w:beforeAutospacing="0" w:after="0" w:afterAutospacing="0"/>
                                          <w:jc w:val="center"/>
                                          <w:rPr>
                                            <w:sz w:val="16"/>
                                            <w:szCs w:val="16"/>
                                          </w:rPr>
                                        </w:pPr>
                                        <w:r w:rsidRPr="00A32AB9">
                                          <w:rPr>
                                            <w:rFonts w:asciiTheme="minorHAnsi" w:hAnsi="Calibri" w:cstheme="minorBidi"/>
                                            <w:color w:val="000000" w:themeColor="text1"/>
                                            <w:kern w:val="24"/>
                                            <w:sz w:val="16"/>
                                            <w:szCs w:val="16"/>
                                          </w:rPr>
                                          <w:t xml:space="preserve">Lower demand for goods and services </w:t>
                                        </w:r>
                                      </w:p>
                                    </w:txbxContent>
                                  </wps:txbx>
                                  <wps:bodyPr rtlCol="0" anchor="ctr"/>
                                </wps:wsp>
                                <wps:wsp>
                                  <wps:cNvPr id="19" name="Arrow: Right 19"/>
                                  <wps:cNvSpPr/>
                                  <wps:spPr>
                                    <a:xfrm>
                                      <a:off x="3391481" y="2150578"/>
                                      <a:ext cx="2154219" cy="114036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1C7926"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Lay off/ Reduce hours of work</w:t>
                                        </w:r>
                                      </w:p>
                                    </w:txbxContent>
                                  </wps:txbx>
                                  <wps:bodyPr rtlCol="0" anchor="ctr"/>
                                </wps:wsp>
                                <wps:wsp>
                                  <wps:cNvPr id="20" name="Straight Arrow Connector 20"/>
                                  <wps:cNvCnPr>
                                    <a:cxnSpLocks/>
                                  </wps:cNvCnPr>
                                  <wps:spPr>
                                    <a:xfrm flipH="1" flipV="1">
                                      <a:off x="1760668" y="1937981"/>
                                      <a:ext cx="391656" cy="317776"/>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cxnSpLocks/>
                                  </wps:cNvCnPr>
                                  <wps:spPr>
                                    <a:xfrm>
                                      <a:off x="7257435" y="1622863"/>
                                      <a:ext cx="935327" cy="522236"/>
                                    </a:xfrm>
                                    <a:prstGeom prst="straightConnector1">
                                      <a:avLst/>
                                    </a:prstGeom>
                                    <a:ln w="571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cxnSpLocks/>
                                  </wps:cNvCnPr>
                                  <wps:spPr>
                                    <a:xfrm flipH="1">
                                      <a:off x="6050671" y="1610323"/>
                                      <a:ext cx="980612" cy="522236"/>
                                    </a:xfrm>
                                    <a:prstGeom prst="straightConnector1">
                                      <a:avLst/>
                                    </a:prstGeom>
                                    <a:ln w="571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a:cxnSpLocks/>
                                  </wps:cNvCnPr>
                                  <wps:spPr>
                                    <a:xfrm flipV="1">
                                      <a:off x="6505947" y="2937209"/>
                                      <a:ext cx="1074729" cy="6238"/>
                                    </a:xfrm>
                                    <a:prstGeom prst="straightConnector1">
                                      <a:avLst/>
                                    </a:prstGeom>
                                    <a:ln w="571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4" name="Rectangle: Rounded Corners 24"/>
                                  <wps:cNvSpPr/>
                                  <wps:spPr>
                                    <a:xfrm>
                                      <a:off x="6491203" y="2406663"/>
                                      <a:ext cx="1026476" cy="522236"/>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F1B06" w14:textId="77777777" w:rsidR="00940865" w:rsidRPr="000C5802" w:rsidRDefault="00940865" w:rsidP="00B71941">
                                        <w:pPr>
                                          <w:pStyle w:val="NormalWeb"/>
                                          <w:spacing w:before="0" w:beforeAutospacing="0" w:after="0" w:afterAutospacing="0"/>
                                          <w:jc w:val="center"/>
                                          <w:rPr>
                                            <w:sz w:val="14"/>
                                            <w:szCs w:val="14"/>
                                          </w:rPr>
                                        </w:pPr>
                                        <w:r w:rsidRPr="000C5802">
                                          <w:rPr>
                                            <w:rFonts w:asciiTheme="minorHAnsi" w:hAnsi="Calibri" w:cstheme="minorBidi"/>
                                            <w:color w:val="000000" w:themeColor="text1"/>
                                            <w:kern w:val="24"/>
                                            <w:sz w:val="14"/>
                                            <w:szCs w:val="14"/>
                                          </w:rPr>
                                          <w:t xml:space="preserve">Dependents </w:t>
                                        </w:r>
                                      </w:p>
                                    </w:txbxContent>
                                  </wps:txbx>
                                  <wps:bodyPr rtlCol="0" anchor="ctr"/>
                                </wps:wsp>
                                <wps:wsp>
                                  <wps:cNvPr id="25" name="Rectangle: Rounded Corners 25"/>
                                  <wps:cNvSpPr/>
                                  <wps:spPr>
                                    <a:xfrm rot="19817336">
                                      <a:off x="5601790" y="1558536"/>
                                      <a:ext cx="1026476" cy="522236"/>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874A53"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Lower demands</w:t>
                                        </w:r>
                                      </w:p>
                                    </w:txbxContent>
                                  </wps:txbx>
                                  <wps:bodyPr rtlCol="0" anchor="ctr"/>
                                </wps:wsp>
                                <wps:wsp>
                                  <wps:cNvPr id="26" name="Rectangle: Rounded Corners 26"/>
                                  <wps:cNvSpPr/>
                                  <wps:spPr>
                                    <a:xfrm rot="2630867">
                                      <a:off x="7956591" y="1494144"/>
                                      <a:ext cx="1026476" cy="522236"/>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0DC135"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 xml:space="preserve">Dependents </w:t>
                                        </w:r>
                                      </w:p>
                                    </w:txbxContent>
                                  </wps:txbx>
                                  <wps:bodyPr rtlCol="0" anchor="ctr"/>
                                </wps:wsp>
                                <wps:wsp>
                                  <wps:cNvPr id="27" name="Rectangle: Rounded Corners 27"/>
                                  <wps:cNvSpPr/>
                                  <wps:spPr>
                                    <a:xfrm>
                                      <a:off x="6466697" y="3553032"/>
                                      <a:ext cx="1493897" cy="620789"/>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74E728"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People/ Households</w:t>
                                        </w:r>
                                      </w:p>
                                    </w:txbxContent>
                                  </wps:txbx>
                                  <wps:bodyPr rtlCol="0" anchor="ctr"/>
                                </wps:wsp>
                                <wps:wsp>
                                  <wps:cNvPr id="28" name="Straight Arrow Connector 28"/>
                                  <wps:cNvCnPr>
                                    <a:cxnSpLocks/>
                                  </wps:cNvCnPr>
                                  <wps:spPr>
                                    <a:xfrm>
                                      <a:off x="2763851" y="3461825"/>
                                      <a:ext cx="1235464" cy="1833491"/>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29" name="Rectangle: Rounded Corners 29"/>
                                  <wps:cNvSpPr/>
                                  <wps:spPr>
                                    <a:xfrm rot="19824417">
                                      <a:off x="5089128" y="4362223"/>
                                      <a:ext cx="1745800" cy="522236"/>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49B156" w14:textId="77777777" w:rsidR="00940865" w:rsidRPr="00A32AB9" w:rsidRDefault="00940865" w:rsidP="00B71941">
                                        <w:pPr>
                                          <w:pStyle w:val="NormalWeb"/>
                                          <w:spacing w:before="0" w:beforeAutospacing="0" w:after="0" w:afterAutospacing="0"/>
                                          <w:jc w:val="center"/>
                                          <w:rPr>
                                            <w:sz w:val="14"/>
                                            <w:szCs w:val="14"/>
                                          </w:rPr>
                                        </w:pPr>
                                        <w:r w:rsidRPr="00A32AB9">
                                          <w:rPr>
                                            <w:rFonts w:asciiTheme="minorHAnsi" w:hAnsi="Calibri" w:cstheme="minorBidi"/>
                                            <w:color w:val="000000" w:themeColor="text1"/>
                                            <w:kern w:val="24"/>
                                            <w:sz w:val="14"/>
                                            <w:szCs w:val="14"/>
                                          </w:rPr>
                                          <w:t>Lower income &amp; lower confidence</w:t>
                                        </w:r>
                                      </w:p>
                                    </w:txbxContent>
                                  </wps:txbx>
                                  <wps:bodyPr rtlCol="0" anchor="ctr"/>
                                </wps:wsp>
                                <wps:wsp>
                                  <wps:cNvPr id="30" name="Straight Arrow Connector 30"/>
                                  <wps:cNvCnPr/>
                                  <wps:spPr>
                                    <a:xfrm flipH="1">
                                      <a:off x="5244708" y="4351507"/>
                                      <a:ext cx="1798163" cy="100143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31" name="Rectangle: Rounded Corners 31"/>
                                  <wps:cNvSpPr/>
                                  <wps:spPr>
                                    <a:xfrm rot="3289817">
                                      <a:off x="2751013" y="3810788"/>
                                      <a:ext cx="1745800" cy="522236"/>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3EDD02"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Lower earnings &amp; lower confidence</w:t>
                                        </w:r>
                                      </w:p>
                                    </w:txbxContent>
                                  </wps:txbx>
                                  <wps:bodyPr rtlCol="0" anchor="ctr"/>
                                </wps:wsp>
                                <wps:wsp>
                                  <wps:cNvPr id="32" name="Straight Arrow Connector 32"/>
                                  <wps:cNvCnPr>
                                    <a:cxnSpLocks/>
                                  </wps:cNvCnPr>
                                  <wps:spPr>
                                    <a:xfrm flipH="1" flipV="1">
                                      <a:off x="4919342" y="666471"/>
                                      <a:ext cx="632764" cy="19540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33" name="Rectangle: Rounded Corners 33"/>
                                  <wps:cNvSpPr/>
                                  <wps:spPr>
                                    <a:xfrm rot="19332642">
                                      <a:off x="2641149" y="1426008"/>
                                      <a:ext cx="1182448" cy="522236"/>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623CC"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 xml:space="preserve">Lower earnings </w:t>
                                        </w:r>
                                      </w:p>
                                    </w:txbxContent>
                                  </wps:txbx>
                                  <wps:bodyPr rtlCol="0" anchor="ctr"/>
                                </wps:wsp>
                                <wps:wsp>
                                  <wps:cNvPr id="34" name="Straight Arrow Connector 34"/>
                                  <wps:cNvCnPr>
                                    <a:cxnSpLocks/>
                                  </wps:cNvCnPr>
                                  <wps:spPr>
                                    <a:xfrm flipH="1">
                                      <a:off x="3116057" y="1435580"/>
                                      <a:ext cx="848316" cy="733794"/>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a:cxnSpLocks/>
                                  </wps:cNvCnPr>
                                  <wps:spPr>
                                    <a:xfrm flipV="1">
                                      <a:off x="3287036" y="1423583"/>
                                      <a:ext cx="987779" cy="83217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a:cxnSpLocks/>
                                  </wps:cNvCnPr>
                                  <wps:spPr>
                                    <a:xfrm flipH="1">
                                      <a:off x="1746385" y="3478604"/>
                                      <a:ext cx="595997" cy="79211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a:cxnSpLocks/>
                                  </wps:cNvCnPr>
                                  <wps:spPr>
                                    <a:xfrm flipV="1">
                                      <a:off x="5490073" y="4537508"/>
                                      <a:ext cx="1609575" cy="89545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38" name="Rectangle: Rounded Corners 38"/>
                                  <wps:cNvSpPr/>
                                  <wps:spPr>
                                    <a:xfrm>
                                      <a:off x="862202" y="5193801"/>
                                      <a:ext cx="1954615" cy="599521"/>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D24C91" w14:textId="5D5E58D6" w:rsidR="00940865" w:rsidRPr="005517BB" w:rsidRDefault="00940865" w:rsidP="00B71941">
                                        <w:pPr>
                                          <w:pStyle w:val="NormalWeb"/>
                                          <w:spacing w:before="0" w:beforeAutospacing="0" w:after="0" w:afterAutospacing="0"/>
                                          <w:jc w:val="center"/>
                                          <w:rPr>
                                            <w:sz w:val="14"/>
                                            <w:szCs w:val="14"/>
                                          </w:rPr>
                                        </w:pPr>
                                        <w:r>
                                          <w:rPr>
                                            <w:rFonts w:asciiTheme="minorHAnsi" w:hAnsi="Calibri" w:cstheme="minorBidi"/>
                                            <w:color w:val="000000" w:themeColor="text1"/>
                                            <w:kern w:val="24"/>
                                            <w:sz w:val="14"/>
                                            <w:szCs w:val="14"/>
                                          </w:rPr>
                                          <w:t>S</w:t>
                                        </w:r>
                                        <w:r w:rsidRPr="005517BB">
                                          <w:rPr>
                                            <w:rFonts w:asciiTheme="minorHAnsi" w:hAnsi="Calibri" w:cstheme="minorBidi"/>
                                            <w:color w:val="000000" w:themeColor="text1"/>
                                            <w:kern w:val="24"/>
                                            <w:sz w:val="14"/>
                                            <w:szCs w:val="14"/>
                                          </w:rPr>
                                          <w:t>upply chain disruption</w:t>
                                        </w:r>
                                        <w:r>
                                          <w:rPr>
                                            <w:rFonts w:asciiTheme="minorHAnsi" w:hAnsi="Calibri" w:cstheme="minorBidi"/>
                                            <w:color w:val="000000" w:themeColor="text1"/>
                                            <w:kern w:val="24"/>
                                            <w:sz w:val="14"/>
                                            <w:szCs w:val="14"/>
                                          </w:rPr>
                                          <w:t>s</w:t>
                                        </w:r>
                                        <w:r w:rsidRPr="005517BB">
                                          <w:rPr>
                                            <w:rFonts w:asciiTheme="minorHAnsi" w:hAnsi="Calibri" w:cstheme="minorBidi"/>
                                            <w:color w:val="000000" w:themeColor="text1"/>
                                            <w:kern w:val="24"/>
                                            <w:sz w:val="14"/>
                                            <w:szCs w:val="14"/>
                                          </w:rPr>
                                          <w:t xml:space="preserve"> in other countries </w:t>
                                        </w:r>
                                      </w:p>
                                    </w:txbxContent>
                                  </wps:txbx>
                                  <wps:bodyPr rtlCol="0" anchor="ctr"/>
                                </wps:wsp>
                                <wps:wsp>
                                  <wps:cNvPr id="39" name="Rectangle: Rounded Corners 39"/>
                                  <wps:cNvSpPr/>
                                  <wps:spPr>
                                    <a:xfrm>
                                      <a:off x="953249" y="0"/>
                                      <a:ext cx="1566048" cy="855753"/>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C51F8F"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Affect imports and exports</w:t>
                                        </w:r>
                                      </w:p>
                                    </w:txbxContent>
                                  </wps:txbx>
                                  <wps:bodyPr rtlCol="0" anchor="ctr"/>
                                </wps:wsp>
                                <wps:wsp>
                                  <wps:cNvPr id="40" name="Straight Arrow Connector 40"/>
                                  <wps:cNvCnPr>
                                    <a:cxnSpLocks/>
                                  </wps:cNvCnPr>
                                  <wps:spPr>
                                    <a:xfrm flipH="1" flipV="1">
                                      <a:off x="2605044" y="3512050"/>
                                      <a:ext cx="1250590" cy="1797574"/>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g:grpSp>
                              <wps:wsp>
                                <wps:cNvPr id="41" name="Rectangle: Rounded Corners 41"/>
                                <wps:cNvSpPr/>
                                <wps:spPr>
                                  <a:xfrm>
                                    <a:off x="8513784" y="447668"/>
                                    <a:ext cx="887170" cy="1063266"/>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AE1FB" w14:textId="77777777" w:rsidR="00940865" w:rsidRPr="00BA359F" w:rsidRDefault="00940865" w:rsidP="00B71941">
                                      <w:pPr>
                                        <w:pStyle w:val="NormalWeb"/>
                                        <w:spacing w:before="0" w:beforeAutospacing="0" w:after="0" w:afterAutospacing="0"/>
                                        <w:jc w:val="center"/>
                                        <w:rPr>
                                          <w:sz w:val="14"/>
                                          <w:szCs w:val="14"/>
                                        </w:rPr>
                                      </w:pPr>
                                      <w:r w:rsidRPr="00BA359F">
                                        <w:rPr>
                                          <w:rFonts w:asciiTheme="minorHAnsi" w:hAnsi="Calibri" w:cstheme="minorBidi"/>
                                          <w:color w:val="000000" w:themeColor="text1"/>
                                          <w:kern w:val="24"/>
                                          <w:sz w:val="14"/>
                                          <w:szCs w:val="14"/>
                                        </w:rPr>
                                        <w:t xml:space="preserve">People mobility </w:t>
                                      </w:r>
                                    </w:p>
                                    <w:p w14:paraId="398C1D05" w14:textId="77777777" w:rsidR="00940865" w:rsidRPr="00BA359F" w:rsidRDefault="00940865" w:rsidP="00B71941">
                                      <w:pPr>
                                        <w:pStyle w:val="NormalWeb"/>
                                        <w:spacing w:before="0" w:beforeAutospacing="0" w:after="0" w:afterAutospacing="0"/>
                                        <w:jc w:val="center"/>
                                        <w:rPr>
                                          <w:sz w:val="14"/>
                                          <w:szCs w:val="14"/>
                                        </w:rPr>
                                      </w:pPr>
                                      <w:r w:rsidRPr="00BA359F">
                                        <w:rPr>
                                          <w:rFonts w:asciiTheme="minorHAnsi" w:hAnsi="Calibri" w:cstheme="minorBidi"/>
                                          <w:color w:val="000000" w:themeColor="text1"/>
                                          <w:kern w:val="24"/>
                                          <w:sz w:val="14"/>
                                          <w:szCs w:val="14"/>
                                        </w:rPr>
                                        <w:t>(international migration)</w:t>
                                      </w:r>
                                    </w:p>
                                  </w:txbxContent>
                                </wps:txbx>
                                <wps:bodyPr rtlCol="0" anchor="ctr"/>
                              </wps:wsp>
                              <wps:wsp>
                                <wps:cNvPr id="42" name="Rectangle: Rounded Corners 42"/>
                                <wps:cNvSpPr/>
                                <wps:spPr>
                                  <a:xfrm>
                                    <a:off x="8491842" y="2547588"/>
                                    <a:ext cx="1066153" cy="1139474"/>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5AD727" w14:textId="77777777" w:rsidR="00940865" w:rsidRPr="00EA6AA8" w:rsidRDefault="00940865" w:rsidP="00B71941">
                                      <w:pPr>
                                        <w:pStyle w:val="NormalWeb"/>
                                        <w:spacing w:before="0" w:beforeAutospacing="0" w:after="0" w:afterAutospacing="0"/>
                                        <w:jc w:val="center"/>
                                        <w:rPr>
                                          <w:sz w:val="16"/>
                                          <w:szCs w:val="16"/>
                                        </w:rPr>
                                      </w:pPr>
                                      <w:r w:rsidRPr="00EA6AA8">
                                        <w:rPr>
                                          <w:rFonts w:asciiTheme="minorHAnsi" w:hAnsi="Calibri" w:cstheme="minorBidi"/>
                                          <w:color w:val="000000" w:themeColor="text1"/>
                                          <w:kern w:val="24"/>
                                          <w:sz w:val="16"/>
                                          <w:szCs w:val="16"/>
                                        </w:rPr>
                                        <w:t xml:space="preserve">People mobility (internal migration)  </w:t>
                                      </w:r>
                                    </w:p>
                                  </w:txbxContent>
                                </wps:txbx>
                                <wps:bodyPr rtlCol="0" anchor="ctr"/>
                              </wps:wsp>
                              <wps:wsp>
                                <wps:cNvPr id="43" name="Straight Arrow Connector 43"/>
                                <wps:cNvCnPr>
                                  <a:cxnSpLocks/>
                                </wps:cNvCnPr>
                                <wps:spPr>
                                  <a:xfrm>
                                    <a:off x="7241415" y="4007125"/>
                                    <a:ext cx="1431781" cy="688458"/>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a:cxnSpLocks/>
                                </wps:cNvCnPr>
                                <wps:spPr>
                                  <a:xfrm>
                                    <a:off x="8148783" y="3188633"/>
                                    <a:ext cx="343066" cy="187824"/>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a:cxnSpLocks/>
                                </wps:cNvCnPr>
                                <wps:spPr>
                                  <a:xfrm flipV="1">
                                    <a:off x="8228751" y="706809"/>
                                    <a:ext cx="263884" cy="96127"/>
                                  </a:xfrm>
                                  <a:prstGeom prst="straightConnector1">
                                    <a:avLst/>
                                  </a:prstGeom>
                                  <a:ln w="57150">
                                    <a:prstDash val="dash"/>
                                    <a:tailEnd type="triangle"/>
                                  </a:ln>
                                </wps:spPr>
                                <wps:style>
                                  <a:lnRef idx="1">
                                    <a:schemeClr val="accent1"/>
                                  </a:lnRef>
                                  <a:fillRef idx="0">
                                    <a:schemeClr val="accent1"/>
                                  </a:fillRef>
                                  <a:effectRef idx="0">
                                    <a:schemeClr val="accent1"/>
                                  </a:effectRef>
                                  <a:fontRef idx="minor">
                                    <a:schemeClr val="tx1"/>
                                  </a:fontRef>
                                </wps:style>
                                <wps:bodyPr/>
                              </wps:wsp>
                            </wpg:grpSp>
                            <wps:wsp>
                              <wps:cNvPr id="46" name="Rectangle: Rounded Corners 46"/>
                              <wps:cNvSpPr/>
                              <wps:spPr>
                                <a:xfrm>
                                  <a:off x="3669241" y="3373800"/>
                                  <a:ext cx="1436683" cy="652308"/>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96EB51" w14:textId="77777777" w:rsidR="00940865" w:rsidRPr="00BD70BC" w:rsidRDefault="00940865" w:rsidP="00B71941">
                                    <w:pPr>
                                      <w:pStyle w:val="NormalWeb"/>
                                      <w:spacing w:before="0" w:beforeAutospacing="0" w:after="0" w:afterAutospacing="0"/>
                                      <w:jc w:val="center"/>
                                      <w:rPr>
                                        <w:sz w:val="16"/>
                                        <w:szCs w:val="16"/>
                                      </w:rPr>
                                    </w:pPr>
                                    <w:r w:rsidRPr="00BD70BC">
                                      <w:rPr>
                                        <w:rFonts w:asciiTheme="minorHAnsi" w:hAnsi="Calibri" w:cstheme="minorBidi"/>
                                        <w:color w:val="000000" w:themeColor="text1"/>
                                        <w:kern w:val="24"/>
                                        <w:sz w:val="16"/>
                                        <w:szCs w:val="16"/>
                                      </w:rPr>
                                      <w:t>Measures to contain the COVID-19</w:t>
                                    </w:r>
                                  </w:p>
                                </w:txbxContent>
                              </wps:txbx>
                              <wps:bodyPr rtlCol="0" anchor="ctr"/>
                            </wps:wsp>
                          </wpg:grpSp>
                          <wps:wsp>
                            <wps:cNvPr id="47" name="Rectangle: Rounded Corners 47"/>
                            <wps:cNvSpPr/>
                            <wps:spPr>
                              <a:xfrm>
                                <a:off x="0" y="2005909"/>
                                <a:ext cx="1831324" cy="212867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048D69" w14:textId="77777777" w:rsidR="00940865" w:rsidRPr="005365F7" w:rsidRDefault="00940865" w:rsidP="000A51AE">
                                  <w:pPr>
                                    <w:pStyle w:val="ListParagraph"/>
                                    <w:numPr>
                                      <w:ilvl w:val="0"/>
                                      <w:numId w:val="14"/>
                                    </w:numPr>
                                    <w:tabs>
                                      <w:tab w:val="left" w:pos="180"/>
                                    </w:tabs>
                                    <w:spacing w:after="0" w:line="240" w:lineRule="auto"/>
                                    <w:ind w:left="180" w:hanging="180"/>
                                    <w:jc w:val="both"/>
                                    <w:rPr>
                                      <w:rFonts w:eastAsia="Times New Roman"/>
                                      <w:sz w:val="14"/>
                                      <w:szCs w:val="14"/>
                                    </w:rPr>
                                  </w:pPr>
                                  <w:r w:rsidRPr="005365F7">
                                    <w:rPr>
                                      <w:rFonts w:hAnsi="Calibri"/>
                                      <w:color w:val="000000" w:themeColor="text1"/>
                                      <w:kern w:val="24"/>
                                      <w:sz w:val="14"/>
                                      <w:szCs w:val="14"/>
                                    </w:rPr>
                                    <w:t>Adjust goods &amp; services to be in line with market demand</w:t>
                                  </w:r>
                                </w:p>
                                <w:p w14:paraId="4BB1EC81" w14:textId="77777777" w:rsidR="00940865" w:rsidRPr="005365F7" w:rsidRDefault="00940865" w:rsidP="000A51AE">
                                  <w:pPr>
                                    <w:pStyle w:val="ListParagraph"/>
                                    <w:numPr>
                                      <w:ilvl w:val="0"/>
                                      <w:numId w:val="14"/>
                                    </w:numPr>
                                    <w:tabs>
                                      <w:tab w:val="left" w:pos="180"/>
                                    </w:tabs>
                                    <w:spacing w:after="0" w:line="240" w:lineRule="auto"/>
                                    <w:ind w:left="180" w:hanging="180"/>
                                    <w:jc w:val="both"/>
                                    <w:rPr>
                                      <w:rFonts w:hAnsi="Calibri"/>
                                      <w:color w:val="000000" w:themeColor="text1"/>
                                      <w:kern w:val="24"/>
                                      <w:sz w:val="14"/>
                                      <w:szCs w:val="14"/>
                                    </w:rPr>
                                  </w:pPr>
                                  <w:r w:rsidRPr="005365F7">
                                    <w:rPr>
                                      <w:rFonts w:hAnsi="Calibri"/>
                                      <w:color w:val="000000" w:themeColor="text1"/>
                                      <w:kern w:val="24"/>
                                      <w:sz w:val="14"/>
                                      <w:szCs w:val="14"/>
                                    </w:rPr>
                                    <w:t xml:space="preserve">Physical distancing </w:t>
                                  </w:r>
                                </w:p>
                                <w:p w14:paraId="03CAF845" w14:textId="77777777" w:rsidR="00940865" w:rsidRPr="005365F7" w:rsidRDefault="00940865" w:rsidP="000A51AE">
                                  <w:pPr>
                                    <w:pStyle w:val="ListParagraph"/>
                                    <w:numPr>
                                      <w:ilvl w:val="0"/>
                                      <w:numId w:val="14"/>
                                    </w:numPr>
                                    <w:tabs>
                                      <w:tab w:val="left" w:pos="180"/>
                                    </w:tabs>
                                    <w:spacing w:after="0" w:line="240" w:lineRule="auto"/>
                                    <w:ind w:left="180" w:hanging="180"/>
                                    <w:jc w:val="both"/>
                                    <w:rPr>
                                      <w:rFonts w:hAnsi="Calibri"/>
                                      <w:color w:val="000000" w:themeColor="text1"/>
                                      <w:kern w:val="24"/>
                                      <w:sz w:val="14"/>
                                      <w:szCs w:val="14"/>
                                    </w:rPr>
                                  </w:pPr>
                                  <w:r w:rsidRPr="005365F7">
                                    <w:rPr>
                                      <w:rFonts w:hAnsi="Calibri"/>
                                      <w:color w:val="000000" w:themeColor="text1"/>
                                      <w:kern w:val="24"/>
                                      <w:sz w:val="14"/>
                                      <w:szCs w:val="14"/>
                                    </w:rPr>
                                    <w:t>Change into new type of work ( eg WFH)</w:t>
                                  </w:r>
                                </w:p>
                                <w:p w14:paraId="1CA315A8" w14:textId="77777777" w:rsidR="00940865" w:rsidRPr="005365F7" w:rsidRDefault="00940865" w:rsidP="000A51AE">
                                  <w:pPr>
                                    <w:pStyle w:val="ListParagraph"/>
                                    <w:numPr>
                                      <w:ilvl w:val="0"/>
                                      <w:numId w:val="14"/>
                                    </w:numPr>
                                    <w:tabs>
                                      <w:tab w:val="left" w:pos="180"/>
                                    </w:tabs>
                                    <w:spacing w:after="0" w:line="240" w:lineRule="auto"/>
                                    <w:ind w:left="180" w:hanging="180"/>
                                    <w:jc w:val="both"/>
                                    <w:rPr>
                                      <w:rFonts w:eastAsia="Times New Roman"/>
                                      <w:sz w:val="14"/>
                                      <w:szCs w:val="14"/>
                                    </w:rPr>
                                  </w:pPr>
                                  <w:r w:rsidRPr="005365F7">
                                    <w:rPr>
                                      <w:rFonts w:hAnsi="Calibri"/>
                                      <w:color w:val="000000" w:themeColor="text1"/>
                                      <w:kern w:val="24"/>
                                      <w:sz w:val="14"/>
                                      <w:szCs w:val="14"/>
                                    </w:rPr>
                                    <w:t xml:space="preserve">Employ technology/ machines/ AI to reduce cost and to reduce health risk </w:t>
                                  </w:r>
                                </w:p>
                              </w:txbxContent>
                            </wps:txbx>
                            <wps:bodyPr rtlCol="0" anchor="ctr"/>
                          </wps:wsp>
                        </wpg:grpSp>
                        <wps:wsp>
                          <wps:cNvPr id="53" name="Arrow: Up-Down 53"/>
                          <wps:cNvSpPr/>
                          <wps:spPr>
                            <a:xfrm rot="18712283">
                              <a:off x="2106637" y="2802988"/>
                              <a:ext cx="241862" cy="498484"/>
                            </a:xfrm>
                            <a:prstGeom prst="upDown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Arrow: Up-Down 54"/>
                          <wps:cNvSpPr/>
                          <wps:spPr>
                            <a:xfrm rot="2389125">
                              <a:off x="2996419" y="2806505"/>
                              <a:ext cx="232846" cy="410181"/>
                            </a:xfrm>
                            <a:prstGeom prst="upDown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Arrow: Up-Down 55"/>
                          <wps:cNvSpPr/>
                          <wps:spPr>
                            <a:xfrm>
                              <a:off x="2658794" y="3664634"/>
                              <a:ext cx="232846" cy="284701"/>
                            </a:xfrm>
                            <a:prstGeom prst="upDown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E9ECC06" id="Group 1032" o:spid="_x0000_s1030" style="position:absolute;left:0;text-align:left;margin-left:-27.65pt;margin-top:.3pt;width:503.9pt;height:368.35pt;z-index:251677696;mso-width-relative:margin;mso-height-relative:margin" coordorigin=",2339" coordsize="63997,46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">
                <v:shape id="Text Box 1028" o:spid="_x0000_s1031" type="#_x0000_t202" style="position:absolute;top:2339;width:31381;height:46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" filled="f" strokeweight=".5pt">
                  <v:stroke dashstyle="dash"/>
                  <v:textbox>
                    <w:txbxContent>
                      <w:p w14:paraId="0A67BF52" w14:textId="77777777" w:rsidR="00940865" w:rsidRDefault="00940865"/>
                    </w:txbxContent>
                  </v:textbox>
                </v:shape>
                <v:group id="Group 57" o:spid="_x0000_s1032" style="position:absolute;left:1488;top:2339;width:62509;height:45701" coordorigin=",2321" coordsize="62509,4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3" o:spid="_x0000_s1033" style="position:absolute;top:2321;width:62509;height:45701" coordorigin=",-2529" coordsize="96317,58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4" style="position:absolute;left:8622;top:-2529;width:87695;height:58696" coordorigin="8622,-2447" coordsize="86975,5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5" style="position:absolute;left:8622;top:-2447;width:86975;height:56804" coordorigin="8622,-2447" coordsize="86975,5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Rectangle: Rounded Corners 8" o:spid="_x0000_s1036" style="position:absolute;left:75879;top:47824;width:19718;height:56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" fillcolor="yellow" strokecolor="#1f3763 [1604]" strokeweight="1pt">
                          <v:stroke joinstyle="miter"/>
                          <v:textbox>
                            <w:txbxContent>
                              <w:p w14:paraId="6D815EC0"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 xml:space="preserve">Higher demand for healthcare </w:t>
                                </w:r>
                              </w:p>
                            </w:txbxContent>
                          </v:textbox>
                        </v:roundrect>
                        <v:group id="Group 9" o:spid="_x0000_s1037" style="position:absolute;left:8622;top:-2447;width:76522;height:56804" coordorigin="8622,-2608" coordsize="84568,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10" o:spid="_x0000_s1038" style="position:absolute;left:51049;top:-2608;width:42141;height:46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" filled="f" strokecolor="#1f3763 [1604]" strokeweight="1pt">
                            <v:stroke joinstyle="miter"/>
                          </v:oval>
                          <v:roundrect id="Rectangle: Rounded Corners 11" o:spid="_x0000_s1039" style="position:absolute;left:20359;top:22233;width:12961;height:12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" fillcolor="#8eaadb [1940]" strokecolor="#1f3763 [1604]" strokeweight="1pt">
                            <v:stroke joinstyle="miter"/>
                            <v:textbox>
                              <w:txbxContent>
                                <w:p w14:paraId="4B7802AE" w14:textId="77777777" w:rsidR="00940865" w:rsidRPr="000A51AE" w:rsidRDefault="00940865" w:rsidP="00B71941">
                                  <w:pPr>
                                    <w:pStyle w:val="NormalWeb"/>
                                    <w:spacing w:before="0" w:beforeAutospacing="0" w:after="0" w:afterAutospacing="0"/>
                                    <w:jc w:val="center"/>
                                    <w:rPr>
                                      <w:sz w:val="16"/>
                                      <w:szCs w:val="16"/>
                                    </w:rPr>
                                  </w:pPr>
                                  <w:r w:rsidRPr="000A51AE">
                                    <w:rPr>
                                      <w:rFonts w:asciiTheme="minorHAnsi" w:hAnsi="Calibri" w:cstheme="minorBidi"/>
                                      <w:color w:val="000000" w:themeColor="text1"/>
                                      <w:kern w:val="24"/>
                                      <w:sz w:val="16"/>
                                      <w:szCs w:val="16"/>
                                    </w:rPr>
                                    <w:t>Private sector</w:t>
                                  </w:r>
                                </w:p>
                                <w:p w14:paraId="560BB06A" w14:textId="77777777" w:rsidR="00940865" w:rsidRPr="000A51AE" w:rsidRDefault="00940865" w:rsidP="00B71941">
                                  <w:pPr>
                                    <w:pStyle w:val="NormalWeb"/>
                                    <w:spacing w:before="0" w:beforeAutospacing="0" w:after="0" w:afterAutospacing="0"/>
                                    <w:jc w:val="center"/>
                                    <w:rPr>
                                      <w:sz w:val="16"/>
                                      <w:szCs w:val="16"/>
                                    </w:rPr>
                                  </w:pPr>
                                  <w:r w:rsidRPr="000A51AE">
                                    <w:rPr>
                                      <w:rFonts w:asciiTheme="minorHAnsi" w:hAnsi="Calibri" w:cstheme="minorBidi"/>
                                      <w:color w:val="000000" w:themeColor="text1"/>
                                      <w:kern w:val="24"/>
                                      <w:sz w:val="16"/>
                                      <w:szCs w:val="16"/>
                                    </w:rPr>
                                    <w:t xml:space="preserve">(SMEs are more vulnerable) </w:t>
                                  </w:r>
                                </w:p>
                              </w:txbxContent>
                            </v:textbox>
                          </v:roundrect>
                          <v:roundrect id="Rectangle: Rounded Corners 12" o:spid="_x0000_s1040" style="position:absolute;left:55521;top:21157;width:9538;height:153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" fillcolor="#a8d08d [1945]" strokecolor="#1f3763 [1604]" strokeweight="1pt">
                            <v:stroke joinstyle="miter"/>
                            <v:textbox>
                              <w:txbxContent>
                                <w:p w14:paraId="3B64036A" w14:textId="77777777" w:rsidR="00940865" w:rsidRPr="007B713C" w:rsidRDefault="00940865" w:rsidP="00B71941">
                                  <w:pPr>
                                    <w:pStyle w:val="NormalWeb"/>
                                    <w:spacing w:before="0" w:beforeAutospacing="0" w:after="0" w:afterAutospacing="0"/>
                                    <w:jc w:val="center"/>
                                    <w:rPr>
                                      <w:sz w:val="16"/>
                                      <w:szCs w:val="16"/>
                                    </w:rPr>
                                  </w:pPr>
                                  <w:r w:rsidRPr="007B713C">
                                    <w:rPr>
                                      <w:rFonts w:asciiTheme="minorHAnsi" w:hAnsi="Calibri" w:cstheme="minorBidi"/>
                                      <w:color w:val="000000" w:themeColor="text1"/>
                                      <w:kern w:val="24"/>
                                      <w:sz w:val="16"/>
                                      <w:szCs w:val="16"/>
                                    </w:rPr>
                                    <w:t>Formal workers/ Private employees</w:t>
                                  </w:r>
                                </w:p>
                              </w:txbxContent>
                            </v:textbox>
                          </v:roundrect>
                          <v:roundrect id="Rectangle: Rounded Corners 13" o:spid="_x0000_s1041" style="position:absolute;left:28061;top:154;width:21603;height:135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" fillcolor="#00b0f0" strokecolor="#1f3763 [1604]" strokeweight="1pt">
                            <v:stroke joinstyle="miter"/>
                            <v:textbox>
                              <w:txbxContent>
                                <w:p w14:paraId="6CB7146F"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Lower demands for goods and services within country</w:t>
                                  </w:r>
                                </w:p>
                                <w:p w14:paraId="4697D358"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(Esp. Tourism/ business with close contact services)</w:t>
                                  </w:r>
                                </w:p>
                              </w:txbxContent>
                            </v:textbox>
                          </v:roundrect>
                          <v:roundrect id="Rectangle: Rounded Corners 14" o:spid="_x0000_s1042" style="position:absolute;left:61488;top:4343;width:22172;height:118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" fillcolor="#a8d08d [1945]" strokecolor="#1f3763 [1604]" strokeweight="1pt">
                            <v:stroke joinstyle="miter"/>
                            <v:textbox>
                              <w:txbxContent>
                                <w:p w14:paraId="439C33BB" w14:textId="77777777" w:rsidR="00940865" w:rsidRPr="007B713C" w:rsidRDefault="00940865" w:rsidP="00B71941">
                                  <w:pPr>
                                    <w:pStyle w:val="NormalWeb"/>
                                    <w:spacing w:before="0" w:beforeAutospacing="0" w:after="0" w:afterAutospacing="0"/>
                                    <w:jc w:val="center"/>
                                    <w:rPr>
                                      <w:sz w:val="16"/>
                                      <w:szCs w:val="16"/>
                                    </w:rPr>
                                  </w:pPr>
                                  <w:r w:rsidRPr="007B713C">
                                    <w:rPr>
                                      <w:rFonts w:asciiTheme="minorHAnsi" w:hAnsi="Calibri" w:cstheme="minorBidi"/>
                                      <w:color w:val="000000" w:themeColor="text1"/>
                                      <w:kern w:val="24"/>
                                      <w:sz w:val="16"/>
                                      <w:szCs w:val="16"/>
                                    </w:rPr>
                                    <w:t xml:space="preserve">Own account workers/ Self-employed (Informal workers- workers with weak social protection) </w:t>
                                  </w:r>
                                </w:p>
                              </w:txbxContent>
                            </v:textbox>
                          </v:roundrect>
                          <v:roundrect id="Rectangle: Rounded Corners 15" o:spid="_x0000_s1043" style="position:absolute;left:40398;top:46634;width:11933;height:100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" fillcolor="#8eaadb [1940]" strokecolor="#1f3763 [1604]" strokeweight="1pt">
                            <v:stroke joinstyle="miter"/>
                            <v:textbox>
                              <w:txbxContent>
                                <w:p w14:paraId="7EECC5A6"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 xml:space="preserve">Financial markets </w:t>
                                  </w:r>
                                </w:p>
                              </w:txbxContent>
                            </v:textbox>
                          </v:roundrect>
                          <v:roundrect id="Rectangle: Rounded Corners 16" o:spid="_x0000_s1044" style="position:absolute;left:75806;top:21450;width:12242;height:158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" fillcolor="#a8d08d [1945]" strokecolor="#1f3763 [1604]" strokeweight="1pt">
                            <v:stroke joinstyle="miter"/>
                            <v:textbox>
                              <w:txbxContent>
                                <w:p w14:paraId="07BF56E0" w14:textId="77777777" w:rsidR="00940865" w:rsidRPr="007B713C" w:rsidRDefault="00940865" w:rsidP="00B71941">
                                  <w:pPr>
                                    <w:pStyle w:val="NormalWeb"/>
                                    <w:spacing w:before="0" w:beforeAutospacing="0" w:after="0" w:afterAutospacing="0"/>
                                    <w:jc w:val="center"/>
                                    <w:rPr>
                                      <w:sz w:val="16"/>
                                      <w:szCs w:val="16"/>
                                    </w:rPr>
                                  </w:pPr>
                                  <w:r w:rsidRPr="007B713C">
                                    <w:rPr>
                                      <w:rFonts w:asciiTheme="minorHAnsi" w:hAnsi="Calibri" w:cstheme="minorBidi"/>
                                      <w:color w:val="000000" w:themeColor="text1"/>
                                      <w:kern w:val="24"/>
                                      <w:sz w:val="16"/>
                                      <w:szCs w:val="16"/>
                                    </w:rPr>
                                    <w:t>- Their families</w:t>
                                  </w:r>
                                </w:p>
                                <w:p w14:paraId="52747331" w14:textId="77777777" w:rsidR="00940865" w:rsidRPr="007B713C" w:rsidRDefault="00940865" w:rsidP="00B71941">
                                  <w:pPr>
                                    <w:pStyle w:val="NormalWeb"/>
                                    <w:spacing w:before="0" w:beforeAutospacing="0" w:after="0" w:afterAutospacing="0"/>
                                    <w:jc w:val="center"/>
                                    <w:rPr>
                                      <w:sz w:val="16"/>
                                      <w:szCs w:val="16"/>
                                    </w:rPr>
                                  </w:pPr>
                                  <w:r w:rsidRPr="007B713C">
                                    <w:rPr>
                                      <w:rFonts w:asciiTheme="minorHAnsi" w:hAnsi="Calibri" w:cstheme="minorBidi"/>
                                      <w:color w:val="000000" w:themeColor="text1"/>
                                      <w:kern w:val="24"/>
                                      <w:sz w:val="16"/>
                                      <w:szCs w:val="16"/>
                                    </w:rPr>
                                    <w:t>-  Vulnerable people eg. homeless, migrants</w:t>
                                  </w:r>
                                </w:p>
                              </w:txbxContent>
                            </v:textbox>
                          </v:roundrect>
                          <v:roundrect id="Rectangle: Rounded Corners 17" o:spid="_x0000_s1045" style="position:absolute;left:9589;top:42707;width:15749;height:79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" fillcolor="#ffd966 [1943]" strokecolor="#1f3763 [1604]" strokeweight="1pt">
                            <v:stroke joinstyle="miter"/>
                            <v:textbox>
                              <w:txbxContent>
                                <w:p w14:paraId="7313C8E3"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 xml:space="preserve">Disruption in supply chain </w:t>
                                  </w:r>
                                </w:p>
                              </w:txbxContent>
                            </v:textbox>
                          </v:roundrect>
                          <v:roundrect id="Rectangle: Rounded Corners 18" o:spid="_x0000_s1046" style="position:absolute;left:9776;top:10822;width:15660;height:85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" fillcolor="#00b0f0" strokecolor="#1f3763 [1604]" strokeweight="1pt">
                            <v:stroke joinstyle="miter"/>
                            <v:textbox>
                              <w:txbxContent>
                                <w:p w14:paraId="210904A2" w14:textId="77777777" w:rsidR="00940865" w:rsidRPr="00A32AB9" w:rsidRDefault="00940865" w:rsidP="00B71941">
                                  <w:pPr>
                                    <w:pStyle w:val="NormalWeb"/>
                                    <w:spacing w:before="0" w:beforeAutospacing="0" w:after="0" w:afterAutospacing="0"/>
                                    <w:jc w:val="center"/>
                                    <w:rPr>
                                      <w:sz w:val="16"/>
                                      <w:szCs w:val="16"/>
                                    </w:rPr>
                                  </w:pPr>
                                  <w:r w:rsidRPr="00A32AB9">
                                    <w:rPr>
                                      <w:rFonts w:asciiTheme="minorHAnsi" w:hAnsi="Calibri" w:cstheme="minorBidi"/>
                                      <w:color w:val="000000" w:themeColor="text1"/>
                                      <w:kern w:val="24"/>
                                      <w:sz w:val="16"/>
                                      <w:szCs w:val="16"/>
                                    </w:rPr>
                                    <w:t xml:space="preserve">Lower demand for goods and services </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 o:spid="_x0000_s1047" type="#_x0000_t13" style="position:absolute;left:33914;top:21505;width:21543;height:11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" adj="15883" fillcolor="#f7caac [1301]" strokecolor="#1f3763 [1604]" strokeweight="1pt">
                            <v:textbox>
                              <w:txbxContent>
                                <w:p w14:paraId="091C7926"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Lay off/ Reduce hours of work</w:t>
                                  </w:r>
                                </w:p>
                              </w:txbxContent>
                            </v:textbox>
                          </v:shape>
                          <v:shapetype id="_x0000_t32" coordsize="21600,21600" o:spt="32" o:oned="t" path="m,l21600,21600e" filled="f">
                            <v:path arrowok="t" fillok="f" o:connecttype="none"/>
                            <o:lock v:ext="edit" shapetype="t"/>
                          </v:shapetype>
                          <v:shape id="Straight Arrow Connector 20" o:spid="_x0000_s1048" type="#_x0000_t32" style="position:absolute;left:17606;top:19379;width:3917;height:317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" strokecolor="#4472c4 [3204]" strokeweight="4.5pt">
                            <v:stroke endarrow="block" joinstyle="miter"/>
                            <o:lock v:ext="edit" shapetype="f"/>
                          </v:shape>
                          <v:shape id="Straight Arrow Connector 21" o:spid="_x0000_s1049" type="#_x0000_t32" style="position:absolute;left:72574;top:16228;width:9353;height:5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" strokecolor="black [3213]" strokeweight="4.5pt">
                            <v:stroke startarrow="block" endarrow="block" joinstyle="miter"/>
                            <o:lock v:ext="edit" shapetype="f"/>
                          </v:shape>
                          <v:shape id="Straight Arrow Connector 22" o:spid="_x0000_s1050" type="#_x0000_t32" style="position:absolute;left:60506;top:16103;width:9806;height:5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" strokecolor="black [3213]" strokeweight="4.5pt">
                            <v:stroke startarrow="block" endarrow="block" joinstyle="miter"/>
                            <o:lock v:ext="edit" shapetype="f"/>
                          </v:shape>
                          <v:shape id="Straight Arrow Connector 23" o:spid="_x0000_s1051" type="#_x0000_t32" style="position:absolute;left:65059;top:29372;width:10747;height: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" strokecolor="black [3213]" strokeweight="4.5pt">
                            <v:stroke startarrow="block" endarrow="block" joinstyle="miter"/>
                            <o:lock v:ext="edit" shapetype="f"/>
                          </v:shape>
                          <v:roundrect id="Rectangle: Rounded Corners 24" o:spid="_x0000_s1052" style="position:absolute;left:64912;top:24066;width:10264;height:52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" filled="f" stroked="f" strokeweight="1pt">
                            <v:stroke joinstyle="miter"/>
                            <v:textbox>
                              <w:txbxContent>
                                <w:p w14:paraId="1E4F1B06" w14:textId="77777777" w:rsidR="00940865" w:rsidRPr="000C5802" w:rsidRDefault="00940865" w:rsidP="00B71941">
                                  <w:pPr>
                                    <w:pStyle w:val="NormalWeb"/>
                                    <w:spacing w:before="0" w:beforeAutospacing="0" w:after="0" w:afterAutospacing="0"/>
                                    <w:jc w:val="center"/>
                                    <w:rPr>
                                      <w:sz w:val="14"/>
                                      <w:szCs w:val="14"/>
                                    </w:rPr>
                                  </w:pPr>
                                  <w:r w:rsidRPr="000C5802">
                                    <w:rPr>
                                      <w:rFonts w:asciiTheme="minorHAnsi" w:hAnsi="Calibri" w:cstheme="minorBidi"/>
                                      <w:color w:val="000000" w:themeColor="text1"/>
                                      <w:kern w:val="24"/>
                                      <w:sz w:val="14"/>
                                      <w:szCs w:val="14"/>
                                    </w:rPr>
                                    <w:t xml:space="preserve">Dependents </w:t>
                                  </w:r>
                                </w:p>
                              </w:txbxContent>
                            </v:textbox>
                          </v:roundrect>
                          <v:roundrect id="Rectangle: Rounded Corners 25" o:spid="_x0000_s1053" style="position:absolute;left:56017;top:15585;width:10265;height:5222;rotation:-1947144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" filled="f" stroked="f" strokeweight="1pt">
                            <v:stroke joinstyle="miter"/>
                            <v:textbox>
                              <w:txbxContent>
                                <w:p w14:paraId="4B874A53"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Lower demands</w:t>
                                  </w:r>
                                </w:p>
                              </w:txbxContent>
                            </v:textbox>
                          </v:roundrect>
                          <v:roundrect id="Rectangle: Rounded Corners 26" o:spid="_x0000_s1054" style="position:absolute;left:79565;top:14941;width:10265;height:5222;rotation:2873608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" filled="f" stroked="f" strokeweight="1pt">
                            <v:stroke joinstyle="miter"/>
                            <v:textbox>
                              <w:txbxContent>
                                <w:p w14:paraId="190DC135"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 xml:space="preserve">Dependents </w:t>
                                  </w:r>
                                </w:p>
                              </w:txbxContent>
                            </v:textbox>
                          </v:roundrect>
                          <v:roundrect id="Rectangle: Rounded Corners 27" o:spid="_x0000_s1055" style="position:absolute;left:64666;top:35530;width:14939;height:62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" filled="f" stroked="f" strokeweight="1pt">
                            <v:stroke joinstyle="miter"/>
                            <v:textbox>
                              <w:txbxContent>
                                <w:p w14:paraId="5574E728"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People/ Households</w:t>
                                  </w:r>
                                </w:p>
                              </w:txbxContent>
                            </v:textbox>
                          </v:roundrect>
                          <v:shape id="Straight Arrow Connector 28" o:spid="_x0000_s1056" type="#_x0000_t32" style="position:absolute;left:27638;top:34618;width:12355;height:18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" strokecolor="#4472c4 [3204]" strokeweight="4.5pt">
                            <v:stroke endarrow="block" joinstyle="miter"/>
                            <o:lock v:ext="edit" shapetype="f"/>
                          </v:shape>
                          <v:roundrect id="Rectangle: Rounded Corners 29" o:spid="_x0000_s1057" style="position:absolute;left:50891;top:43622;width:17458;height:5222;rotation:-193941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" filled="f" stroked="f" strokeweight="1pt">
                            <v:stroke joinstyle="miter"/>
                            <v:textbox>
                              <w:txbxContent>
                                <w:p w14:paraId="7C49B156" w14:textId="77777777" w:rsidR="00940865" w:rsidRPr="00A32AB9" w:rsidRDefault="00940865" w:rsidP="00B71941">
                                  <w:pPr>
                                    <w:pStyle w:val="NormalWeb"/>
                                    <w:spacing w:before="0" w:beforeAutospacing="0" w:after="0" w:afterAutospacing="0"/>
                                    <w:jc w:val="center"/>
                                    <w:rPr>
                                      <w:sz w:val="14"/>
                                      <w:szCs w:val="14"/>
                                    </w:rPr>
                                  </w:pPr>
                                  <w:r w:rsidRPr="00A32AB9">
                                    <w:rPr>
                                      <w:rFonts w:asciiTheme="minorHAnsi" w:hAnsi="Calibri" w:cstheme="minorBidi"/>
                                      <w:color w:val="000000" w:themeColor="text1"/>
                                      <w:kern w:val="24"/>
                                      <w:sz w:val="14"/>
                                      <w:szCs w:val="14"/>
                                    </w:rPr>
                                    <w:t>Lower income &amp; lower confidence</w:t>
                                  </w:r>
                                </w:p>
                              </w:txbxContent>
                            </v:textbox>
                          </v:roundrect>
                          <v:shape id="Straight Arrow Connector 30" o:spid="_x0000_s1058" type="#_x0000_t32" style="position:absolute;left:52447;top:43515;width:17981;height:100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" strokecolor="#4472c4 [3204]" strokeweight="4.5pt">
                            <v:stroke endarrow="block" joinstyle="miter"/>
                          </v:shape>
                          <v:roundrect id="Rectangle: Rounded Corners 31" o:spid="_x0000_s1059" style="position:absolute;left:27510;top:38107;width:17458;height:5223;rotation:3593357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" filled="f" stroked="f" strokeweight="1pt">
                            <v:stroke joinstyle="miter"/>
                            <v:textbox>
                              <w:txbxContent>
                                <w:p w14:paraId="583EDD02"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Lower earnings &amp; lower confidence</w:t>
                                  </w:r>
                                </w:p>
                              </w:txbxContent>
                            </v:textbox>
                          </v:roundrect>
                          <v:shape id="Straight Arrow Connector 32" o:spid="_x0000_s1060" type="#_x0000_t32" style="position:absolute;left:49193;top:6664;width:6328;height:19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" strokecolor="#4472c4 [3204]" strokeweight="4.5pt">
                            <v:stroke endarrow="block" joinstyle="miter"/>
                            <o:lock v:ext="edit" shapetype="f"/>
                          </v:shape>
                          <v:roundrect id="Rectangle: Rounded Corners 33" o:spid="_x0000_s1061" style="position:absolute;left:26411;top:14260;width:11824;height:5222;rotation:-2476560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" filled="f" stroked="f" strokeweight="1pt">
                            <v:stroke joinstyle="miter"/>
                            <v:textbox>
                              <w:txbxContent>
                                <w:p w14:paraId="7A7623CC"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 xml:space="preserve">Lower earnings </w:t>
                                  </w:r>
                                </w:p>
                              </w:txbxContent>
                            </v:textbox>
                          </v:roundrect>
                          <v:shape id="Straight Arrow Connector 34" o:spid="_x0000_s1062" type="#_x0000_t32" style="position:absolute;left:31160;top:14355;width:8483;height:73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" strokecolor="#4472c4 [3204]" strokeweight="4.5pt">
                            <v:stroke endarrow="block" joinstyle="miter"/>
                            <o:lock v:ext="edit" shapetype="f"/>
                          </v:shape>
                          <v:shape id="Straight Arrow Connector 35" o:spid="_x0000_s1063" type="#_x0000_t32" style="position:absolute;left:32870;top:14235;width:9878;height:83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" strokecolor="#4472c4 [3204]" strokeweight="4.5pt">
                            <v:stroke endarrow="block" joinstyle="miter"/>
                            <o:lock v:ext="edit" shapetype="f"/>
                          </v:shape>
                          <v:shape id="Straight Arrow Connector 36" o:spid="_x0000_s1064" type="#_x0000_t32" style="position:absolute;left:17463;top:34786;width:5960;height:79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" strokecolor="#4472c4 [3204]" strokeweight="4.5pt">
                            <v:stroke endarrow="block" joinstyle="miter"/>
                            <o:lock v:ext="edit" shapetype="f"/>
                          </v:shape>
                          <v:shape id="Straight Arrow Connector 37" o:spid="_x0000_s1065" type="#_x0000_t32" style="position:absolute;left:54900;top:45375;width:16096;height:8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" strokecolor="#4472c4 [3204]" strokeweight="4.5pt">
                            <v:stroke endarrow="block" joinstyle="miter"/>
                            <o:lock v:ext="edit" shapetype="f"/>
                          </v:shape>
                          <v:roundrect id="Rectangle: Rounded Corners 38" o:spid="_x0000_s1066" style="position:absolute;left:8622;top:51938;width:19546;height:59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" fillcolor="#ffd966 [1943]" strokecolor="#1f3763 [1604]" strokeweight="1pt">
                            <v:stroke joinstyle="miter"/>
                            <v:textbox>
                              <w:txbxContent>
                                <w:p w14:paraId="6DD24C91" w14:textId="5D5E58D6" w:rsidR="00940865" w:rsidRPr="005517BB" w:rsidRDefault="00940865" w:rsidP="00B71941">
                                  <w:pPr>
                                    <w:pStyle w:val="NormalWeb"/>
                                    <w:spacing w:before="0" w:beforeAutospacing="0" w:after="0" w:afterAutospacing="0"/>
                                    <w:jc w:val="center"/>
                                    <w:rPr>
                                      <w:sz w:val="14"/>
                                      <w:szCs w:val="14"/>
                                    </w:rPr>
                                  </w:pPr>
                                  <w:r>
                                    <w:rPr>
                                      <w:rFonts w:asciiTheme="minorHAnsi" w:hAnsi="Calibri" w:cstheme="minorBidi"/>
                                      <w:color w:val="000000" w:themeColor="text1"/>
                                      <w:kern w:val="24"/>
                                      <w:sz w:val="14"/>
                                      <w:szCs w:val="14"/>
                                    </w:rPr>
                                    <w:t>S</w:t>
                                  </w:r>
                                  <w:r w:rsidRPr="005517BB">
                                    <w:rPr>
                                      <w:rFonts w:asciiTheme="minorHAnsi" w:hAnsi="Calibri" w:cstheme="minorBidi"/>
                                      <w:color w:val="000000" w:themeColor="text1"/>
                                      <w:kern w:val="24"/>
                                      <w:sz w:val="14"/>
                                      <w:szCs w:val="14"/>
                                    </w:rPr>
                                    <w:t>upply chain disruption</w:t>
                                  </w:r>
                                  <w:r>
                                    <w:rPr>
                                      <w:rFonts w:asciiTheme="minorHAnsi" w:hAnsi="Calibri" w:cstheme="minorBidi"/>
                                      <w:color w:val="000000" w:themeColor="text1"/>
                                      <w:kern w:val="24"/>
                                      <w:sz w:val="14"/>
                                      <w:szCs w:val="14"/>
                                    </w:rPr>
                                    <w:t>s</w:t>
                                  </w:r>
                                  <w:r w:rsidRPr="005517BB">
                                    <w:rPr>
                                      <w:rFonts w:asciiTheme="minorHAnsi" w:hAnsi="Calibri" w:cstheme="minorBidi"/>
                                      <w:color w:val="000000" w:themeColor="text1"/>
                                      <w:kern w:val="24"/>
                                      <w:sz w:val="14"/>
                                      <w:szCs w:val="14"/>
                                    </w:rPr>
                                    <w:t xml:space="preserve"> in other countries </w:t>
                                  </w:r>
                                </w:p>
                              </w:txbxContent>
                            </v:textbox>
                          </v:roundrect>
                          <v:roundrect id="Rectangle: Rounded Corners 39" o:spid="_x0000_s1067" style="position:absolute;left:9532;width:15660;height:85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" fillcolor="#ffd966 [1943]" strokecolor="#1f3763 [1604]" strokeweight="1pt">
                            <v:stroke joinstyle="miter"/>
                            <v:textbox>
                              <w:txbxContent>
                                <w:p w14:paraId="49C51F8F" w14:textId="77777777" w:rsidR="00940865" w:rsidRPr="00B71941" w:rsidRDefault="00940865" w:rsidP="00B71941">
                                  <w:pPr>
                                    <w:pStyle w:val="NormalWeb"/>
                                    <w:spacing w:before="0" w:beforeAutospacing="0" w:after="0" w:afterAutospacing="0"/>
                                    <w:jc w:val="center"/>
                                    <w:rPr>
                                      <w:sz w:val="18"/>
                                      <w:szCs w:val="18"/>
                                    </w:rPr>
                                  </w:pPr>
                                  <w:r w:rsidRPr="00B71941">
                                    <w:rPr>
                                      <w:rFonts w:asciiTheme="minorHAnsi" w:hAnsi="Calibri" w:cstheme="minorBidi"/>
                                      <w:color w:val="000000" w:themeColor="text1"/>
                                      <w:kern w:val="24"/>
                                      <w:sz w:val="18"/>
                                      <w:szCs w:val="18"/>
                                    </w:rPr>
                                    <w:t>Affect imports and exports</w:t>
                                  </w:r>
                                </w:p>
                              </w:txbxContent>
                            </v:textbox>
                          </v:roundrect>
                          <v:shape id="Straight Arrow Connector 40" o:spid="_x0000_s1068" type="#_x0000_t32" style="position:absolute;left:26050;top:35120;width:12506;height:179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" strokecolor="#4472c4 [3204]" strokeweight="4.5pt">
                            <v:stroke endarrow="block" joinstyle="miter"/>
                            <o:lock v:ext="edit" shapetype="f"/>
                          </v:shape>
                        </v:group>
                        <v:roundrect id="Rectangle: Rounded Corners 41" o:spid="_x0000_s1069" style="position:absolute;left:85137;top:4476;width:8872;height:10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" fillcolor="#a8d08d [1945]" strokecolor="#1f3763 [1604]" strokeweight="1pt">
                          <v:stroke joinstyle="miter"/>
                          <v:textbox>
                            <w:txbxContent>
                              <w:p w14:paraId="210AE1FB" w14:textId="77777777" w:rsidR="00940865" w:rsidRPr="00BA359F" w:rsidRDefault="00940865" w:rsidP="00B71941">
                                <w:pPr>
                                  <w:pStyle w:val="NormalWeb"/>
                                  <w:spacing w:before="0" w:beforeAutospacing="0" w:after="0" w:afterAutospacing="0"/>
                                  <w:jc w:val="center"/>
                                  <w:rPr>
                                    <w:sz w:val="14"/>
                                    <w:szCs w:val="14"/>
                                  </w:rPr>
                                </w:pPr>
                                <w:r w:rsidRPr="00BA359F">
                                  <w:rPr>
                                    <w:rFonts w:asciiTheme="minorHAnsi" w:hAnsi="Calibri" w:cstheme="minorBidi"/>
                                    <w:color w:val="000000" w:themeColor="text1"/>
                                    <w:kern w:val="24"/>
                                    <w:sz w:val="14"/>
                                    <w:szCs w:val="14"/>
                                  </w:rPr>
                                  <w:t xml:space="preserve">People mobility </w:t>
                                </w:r>
                              </w:p>
                              <w:p w14:paraId="398C1D05" w14:textId="77777777" w:rsidR="00940865" w:rsidRPr="00BA359F" w:rsidRDefault="00940865" w:rsidP="00B71941">
                                <w:pPr>
                                  <w:pStyle w:val="NormalWeb"/>
                                  <w:spacing w:before="0" w:beforeAutospacing="0" w:after="0" w:afterAutospacing="0"/>
                                  <w:jc w:val="center"/>
                                  <w:rPr>
                                    <w:sz w:val="14"/>
                                    <w:szCs w:val="14"/>
                                  </w:rPr>
                                </w:pPr>
                                <w:r w:rsidRPr="00BA359F">
                                  <w:rPr>
                                    <w:rFonts w:asciiTheme="minorHAnsi" w:hAnsi="Calibri" w:cstheme="minorBidi"/>
                                    <w:color w:val="000000" w:themeColor="text1"/>
                                    <w:kern w:val="24"/>
                                    <w:sz w:val="14"/>
                                    <w:szCs w:val="14"/>
                                  </w:rPr>
                                  <w:t>(international migration)</w:t>
                                </w:r>
                              </w:p>
                            </w:txbxContent>
                          </v:textbox>
                        </v:roundrect>
                        <v:roundrect id="Rectangle: Rounded Corners 42" o:spid="_x0000_s1070" style="position:absolute;left:84918;top:25475;width:10661;height:113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" fillcolor="#a8d08d [1945]" strokecolor="#1f3763 [1604]" strokeweight="1pt">
                          <v:stroke joinstyle="miter"/>
                          <v:textbox>
                            <w:txbxContent>
                              <w:p w14:paraId="375AD727" w14:textId="77777777" w:rsidR="00940865" w:rsidRPr="00EA6AA8" w:rsidRDefault="00940865" w:rsidP="00B71941">
                                <w:pPr>
                                  <w:pStyle w:val="NormalWeb"/>
                                  <w:spacing w:before="0" w:beforeAutospacing="0" w:after="0" w:afterAutospacing="0"/>
                                  <w:jc w:val="center"/>
                                  <w:rPr>
                                    <w:sz w:val="16"/>
                                    <w:szCs w:val="16"/>
                                  </w:rPr>
                                </w:pPr>
                                <w:r w:rsidRPr="00EA6AA8">
                                  <w:rPr>
                                    <w:rFonts w:asciiTheme="minorHAnsi" w:hAnsi="Calibri" w:cstheme="minorBidi"/>
                                    <w:color w:val="000000" w:themeColor="text1"/>
                                    <w:kern w:val="24"/>
                                    <w:sz w:val="16"/>
                                    <w:szCs w:val="16"/>
                                  </w:rPr>
                                  <w:t xml:space="preserve">People mobility (internal migration)  </w:t>
                                </w:r>
                              </w:p>
                            </w:txbxContent>
                          </v:textbox>
                        </v:roundrect>
                        <v:shape id="Straight Arrow Connector 43" o:spid="_x0000_s1071" type="#_x0000_t32" style="position:absolute;left:72414;top:40071;width:14317;height:68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" strokecolor="#4472c4 [3204]" strokeweight="4.5pt">
                          <v:stroke endarrow="block" joinstyle="miter"/>
                          <o:lock v:ext="edit" shapetype="f"/>
                        </v:shape>
                        <v:shape id="Straight Arrow Connector 44" o:spid="_x0000_s1072" type="#_x0000_t32" style="position:absolute;left:81487;top:31886;width:3431;height:18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" strokecolor="#4472c4 [3204]" strokeweight="4.5pt">
                          <v:stroke endarrow="block" joinstyle="miter"/>
                          <o:lock v:ext="edit" shapetype="f"/>
                        </v:shape>
                        <v:shape id="Straight Arrow Connector 45" o:spid="_x0000_s1073" type="#_x0000_t32" style="position:absolute;left:82287;top:7068;width:2639;height:9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" strokecolor="#4472c4 [3204]" strokeweight="4.5pt">
                          <v:stroke dashstyle="dash" endarrow="block" joinstyle="miter"/>
                          <o:lock v:ext="edit" shapetype="f"/>
                        </v:shape>
                      </v:group>
                      <v:roundrect id="Rectangle: Rounded Corners 46" o:spid="_x0000_s1074" style="position:absolute;left:36692;top:33738;width:14367;height:65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" fillcolor="#c9c9c9 [1942]" strokecolor="#1f3763 [1604]" strokeweight="1pt">
                        <v:stroke joinstyle="miter"/>
                        <v:textbox>
                          <w:txbxContent>
                            <w:p w14:paraId="2596EB51" w14:textId="77777777" w:rsidR="00940865" w:rsidRPr="00BD70BC" w:rsidRDefault="00940865" w:rsidP="00B71941">
                              <w:pPr>
                                <w:pStyle w:val="NormalWeb"/>
                                <w:spacing w:before="0" w:beforeAutospacing="0" w:after="0" w:afterAutospacing="0"/>
                                <w:jc w:val="center"/>
                                <w:rPr>
                                  <w:sz w:val="16"/>
                                  <w:szCs w:val="16"/>
                                </w:rPr>
                              </w:pPr>
                              <w:r w:rsidRPr="00BD70BC">
                                <w:rPr>
                                  <w:rFonts w:asciiTheme="minorHAnsi" w:hAnsi="Calibri" w:cstheme="minorBidi"/>
                                  <w:color w:val="000000" w:themeColor="text1"/>
                                  <w:kern w:val="24"/>
                                  <w:sz w:val="16"/>
                                  <w:szCs w:val="16"/>
                                </w:rPr>
                                <w:t>Measures to contain the COVID-19</w:t>
                              </w:r>
                            </w:p>
                          </w:txbxContent>
                        </v:textbox>
                      </v:roundrect>
                    </v:group>
                    <v:roundrect id="Rectangle: Rounded Corners 47" o:spid="_x0000_s1075" style="position:absolute;top:20059;width:18313;height:21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" fillcolor="yellow" strokecolor="#1f3763 [1604]" strokeweight="1pt">
                      <v:stroke joinstyle="miter"/>
                      <v:textbox>
                        <w:txbxContent>
                          <w:p w14:paraId="6A048D69" w14:textId="77777777" w:rsidR="00940865" w:rsidRPr="005365F7" w:rsidRDefault="00940865" w:rsidP="000A51AE">
                            <w:pPr>
                              <w:pStyle w:val="ListParagraph"/>
                              <w:numPr>
                                <w:ilvl w:val="0"/>
                                <w:numId w:val="14"/>
                              </w:numPr>
                              <w:tabs>
                                <w:tab w:val="left" w:pos="180"/>
                              </w:tabs>
                              <w:spacing w:after="0" w:line="240" w:lineRule="auto"/>
                              <w:ind w:left="180" w:hanging="180"/>
                              <w:jc w:val="both"/>
                              <w:rPr>
                                <w:rFonts w:eastAsia="Times New Roman"/>
                                <w:sz w:val="14"/>
                                <w:szCs w:val="14"/>
                              </w:rPr>
                            </w:pPr>
                            <w:r w:rsidRPr="005365F7">
                              <w:rPr>
                                <w:rFonts w:hAnsi="Calibri"/>
                                <w:color w:val="000000" w:themeColor="text1"/>
                                <w:kern w:val="24"/>
                                <w:sz w:val="14"/>
                                <w:szCs w:val="14"/>
                              </w:rPr>
                              <w:t>Adjust goods &amp; services to be in line with market demand</w:t>
                            </w:r>
                          </w:p>
                          <w:p w14:paraId="4BB1EC81" w14:textId="77777777" w:rsidR="00940865" w:rsidRPr="005365F7" w:rsidRDefault="00940865" w:rsidP="000A51AE">
                            <w:pPr>
                              <w:pStyle w:val="ListParagraph"/>
                              <w:numPr>
                                <w:ilvl w:val="0"/>
                                <w:numId w:val="14"/>
                              </w:numPr>
                              <w:tabs>
                                <w:tab w:val="left" w:pos="180"/>
                              </w:tabs>
                              <w:spacing w:after="0" w:line="240" w:lineRule="auto"/>
                              <w:ind w:left="180" w:hanging="180"/>
                              <w:jc w:val="both"/>
                              <w:rPr>
                                <w:rFonts w:hAnsi="Calibri"/>
                                <w:color w:val="000000" w:themeColor="text1"/>
                                <w:kern w:val="24"/>
                                <w:sz w:val="14"/>
                                <w:szCs w:val="14"/>
                              </w:rPr>
                            </w:pPr>
                            <w:r w:rsidRPr="005365F7">
                              <w:rPr>
                                <w:rFonts w:hAnsi="Calibri"/>
                                <w:color w:val="000000" w:themeColor="text1"/>
                                <w:kern w:val="24"/>
                                <w:sz w:val="14"/>
                                <w:szCs w:val="14"/>
                              </w:rPr>
                              <w:t xml:space="preserve">Physical distancing </w:t>
                            </w:r>
                          </w:p>
                          <w:p w14:paraId="03CAF845" w14:textId="77777777" w:rsidR="00940865" w:rsidRPr="005365F7" w:rsidRDefault="00940865" w:rsidP="000A51AE">
                            <w:pPr>
                              <w:pStyle w:val="ListParagraph"/>
                              <w:numPr>
                                <w:ilvl w:val="0"/>
                                <w:numId w:val="14"/>
                              </w:numPr>
                              <w:tabs>
                                <w:tab w:val="left" w:pos="180"/>
                              </w:tabs>
                              <w:spacing w:after="0" w:line="240" w:lineRule="auto"/>
                              <w:ind w:left="180" w:hanging="180"/>
                              <w:jc w:val="both"/>
                              <w:rPr>
                                <w:rFonts w:hAnsi="Calibri"/>
                                <w:color w:val="000000" w:themeColor="text1"/>
                                <w:kern w:val="24"/>
                                <w:sz w:val="14"/>
                                <w:szCs w:val="14"/>
                              </w:rPr>
                            </w:pPr>
                            <w:r w:rsidRPr="005365F7">
                              <w:rPr>
                                <w:rFonts w:hAnsi="Calibri"/>
                                <w:color w:val="000000" w:themeColor="text1"/>
                                <w:kern w:val="24"/>
                                <w:sz w:val="14"/>
                                <w:szCs w:val="14"/>
                              </w:rPr>
                              <w:t>Change into new type of work ( eg WFH)</w:t>
                            </w:r>
                          </w:p>
                          <w:p w14:paraId="1CA315A8" w14:textId="77777777" w:rsidR="00940865" w:rsidRPr="005365F7" w:rsidRDefault="00940865" w:rsidP="000A51AE">
                            <w:pPr>
                              <w:pStyle w:val="ListParagraph"/>
                              <w:numPr>
                                <w:ilvl w:val="0"/>
                                <w:numId w:val="14"/>
                              </w:numPr>
                              <w:tabs>
                                <w:tab w:val="left" w:pos="180"/>
                              </w:tabs>
                              <w:spacing w:after="0" w:line="240" w:lineRule="auto"/>
                              <w:ind w:left="180" w:hanging="180"/>
                              <w:jc w:val="both"/>
                              <w:rPr>
                                <w:rFonts w:eastAsia="Times New Roman"/>
                                <w:sz w:val="14"/>
                                <w:szCs w:val="14"/>
                              </w:rPr>
                            </w:pPr>
                            <w:r w:rsidRPr="005365F7">
                              <w:rPr>
                                <w:rFonts w:hAnsi="Calibri"/>
                                <w:color w:val="000000" w:themeColor="text1"/>
                                <w:kern w:val="24"/>
                                <w:sz w:val="14"/>
                                <w:szCs w:val="14"/>
                              </w:rPr>
                              <w:t xml:space="preserve">Employ technology/ machines/ AI to reduce cost and to reduce health risk </w:t>
                            </w:r>
                          </w:p>
                        </w:txbxContent>
                      </v:textbox>
                    </v:roundrect>
                  </v:group>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53" o:spid="_x0000_s1076" type="#_x0000_t70" style="position:absolute;left:21066;top:28029;width:2419;height:4985;rotation:-31541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" adj=",5240" fillcolor="#f4b083 [1941]" strokecolor="#1f3763 [1604]" strokeweight="1pt"/>
                  <v:shape id="Arrow: Up-Down 54" o:spid="_x0000_s1077" type="#_x0000_t70" style="position:absolute;left:29964;top:28065;width:2328;height:4101;rotation:26095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" adj=",6131" fillcolor="#f4b083 [1941]" strokecolor="#1f3763 [1604]" strokeweight="1pt"/>
                  <v:shape id="Arrow: Up-Down 55" o:spid="_x0000_s1078" type="#_x0000_t70" style="position:absolute;left:26587;top:36646;width:2329;height:2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" adj=",8833" fillcolor="#f4b083 [1941]" strokecolor="#1f3763 [1604]" strokeweight="1pt"/>
                </v:group>
              </v:group>
            </w:pict>
          </mc:Fallback>
        </mc:AlternateContent>
      </w:r>
    </w:p>
    <w:p w14:paraId="735D2213" w14:textId="77777777" w:rsidR="005365F7" w:rsidRPr="00F56983" w:rsidRDefault="005365F7" w:rsidP="00891484">
      <w:pPr>
        <w:jc w:val="thaiDistribute"/>
        <w:rPr>
          <w:rFonts w:ascii="Times New Roman" w:hAnsi="Times New Roman" w:cs="Times New Roman"/>
          <w:i/>
          <w:iCs/>
          <w:sz w:val="24"/>
          <w:szCs w:val="24"/>
          <w:shd w:val="clear" w:color="auto" w:fill="FAFAFA"/>
          <w:lang w:val="en-GB"/>
        </w:rPr>
      </w:pPr>
    </w:p>
    <w:p w14:paraId="56F12BC3" w14:textId="77777777" w:rsidR="005365F7" w:rsidRPr="00F56983" w:rsidRDefault="005365F7" w:rsidP="00891484">
      <w:pPr>
        <w:jc w:val="thaiDistribute"/>
        <w:rPr>
          <w:rFonts w:ascii="Times New Roman" w:hAnsi="Times New Roman" w:cs="Times New Roman"/>
          <w:i/>
          <w:iCs/>
          <w:sz w:val="24"/>
          <w:szCs w:val="24"/>
          <w:shd w:val="clear" w:color="auto" w:fill="FAFAFA"/>
          <w:lang w:val="en-GB"/>
        </w:rPr>
      </w:pPr>
    </w:p>
    <w:p w14:paraId="7D28B13A" w14:textId="77777777" w:rsidR="005365F7" w:rsidRPr="00F56983" w:rsidRDefault="005365F7" w:rsidP="00891484">
      <w:pPr>
        <w:jc w:val="thaiDistribute"/>
        <w:rPr>
          <w:rFonts w:ascii="Times New Roman" w:hAnsi="Times New Roman" w:cs="Times New Roman"/>
          <w:i/>
          <w:iCs/>
          <w:sz w:val="24"/>
          <w:szCs w:val="24"/>
          <w:shd w:val="clear" w:color="auto" w:fill="FAFAFA"/>
          <w:lang w:val="en-GB"/>
        </w:rPr>
      </w:pPr>
    </w:p>
    <w:p w14:paraId="1D23F2A9" w14:textId="77777777" w:rsidR="005365F7" w:rsidRPr="00F56983" w:rsidRDefault="005365F7" w:rsidP="00891484">
      <w:pPr>
        <w:jc w:val="thaiDistribute"/>
        <w:rPr>
          <w:rFonts w:ascii="Times New Roman" w:hAnsi="Times New Roman" w:cs="Times New Roman"/>
          <w:i/>
          <w:iCs/>
          <w:sz w:val="24"/>
          <w:szCs w:val="24"/>
          <w:shd w:val="clear" w:color="auto" w:fill="FAFAFA"/>
          <w:lang w:val="en-GB"/>
        </w:rPr>
      </w:pPr>
    </w:p>
    <w:p w14:paraId="07210927" w14:textId="77777777" w:rsidR="005365F7" w:rsidRPr="00F56983" w:rsidRDefault="005365F7" w:rsidP="00891484">
      <w:pPr>
        <w:jc w:val="thaiDistribute"/>
        <w:rPr>
          <w:rFonts w:ascii="Times New Roman" w:hAnsi="Times New Roman" w:cs="Times New Roman"/>
          <w:i/>
          <w:iCs/>
          <w:sz w:val="24"/>
          <w:szCs w:val="24"/>
          <w:shd w:val="clear" w:color="auto" w:fill="FAFAFA"/>
          <w:lang w:val="en-GB"/>
        </w:rPr>
      </w:pPr>
    </w:p>
    <w:p w14:paraId="1968C2C9" w14:textId="77777777" w:rsidR="005365F7" w:rsidRPr="00F56983" w:rsidRDefault="005365F7" w:rsidP="00891484">
      <w:pPr>
        <w:jc w:val="thaiDistribute"/>
        <w:rPr>
          <w:rFonts w:ascii="Times New Roman" w:hAnsi="Times New Roman" w:cs="Times New Roman"/>
          <w:i/>
          <w:iCs/>
          <w:sz w:val="24"/>
          <w:szCs w:val="24"/>
          <w:shd w:val="clear" w:color="auto" w:fill="FAFAFA"/>
          <w:lang w:val="en-GB"/>
        </w:rPr>
      </w:pPr>
    </w:p>
    <w:p w14:paraId="63055389" w14:textId="77777777" w:rsidR="005365F7" w:rsidRPr="00F56983" w:rsidRDefault="005365F7" w:rsidP="00891484">
      <w:pPr>
        <w:jc w:val="thaiDistribute"/>
        <w:rPr>
          <w:rFonts w:ascii="Times New Roman" w:hAnsi="Times New Roman" w:cs="Times New Roman"/>
          <w:i/>
          <w:iCs/>
          <w:sz w:val="24"/>
          <w:szCs w:val="24"/>
          <w:shd w:val="clear" w:color="auto" w:fill="FAFAFA"/>
          <w:lang w:val="en-GB"/>
        </w:rPr>
      </w:pPr>
    </w:p>
    <w:p w14:paraId="5E62A9A7" w14:textId="77777777" w:rsidR="005365F7" w:rsidRPr="00F56983" w:rsidRDefault="005365F7" w:rsidP="00891484">
      <w:pPr>
        <w:jc w:val="thaiDistribute"/>
        <w:rPr>
          <w:rFonts w:ascii="Times New Roman" w:hAnsi="Times New Roman" w:cs="Times New Roman"/>
          <w:i/>
          <w:iCs/>
          <w:sz w:val="24"/>
          <w:szCs w:val="24"/>
          <w:shd w:val="clear" w:color="auto" w:fill="FAFAFA"/>
          <w:lang w:val="en-GB"/>
        </w:rPr>
      </w:pPr>
    </w:p>
    <w:p w14:paraId="0A134151" w14:textId="77777777" w:rsidR="005365F7" w:rsidRPr="00F56983" w:rsidRDefault="005365F7" w:rsidP="00891484">
      <w:pPr>
        <w:jc w:val="thaiDistribute"/>
        <w:rPr>
          <w:rFonts w:ascii="Times New Roman" w:hAnsi="Times New Roman" w:cs="Times New Roman"/>
          <w:i/>
          <w:iCs/>
          <w:sz w:val="24"/>
          <w:szCs w:val="24"/>
          <w:shd w:val="clear" w:color="auto" w:fill="FAFAFA"/>
          <w:lang w:val="en-GB"/>
        </w:rPr>
      </w:pPr>
    </w:p>
    <w:p w14:paraId="1FBD6525" w14:textId="77777777" w:rsidR="005365F7" w:rsidRPr="00F56983" w:rsidRDefault="005365F7" w:rsidP="00891484">
      <w:pPr>
        <w:jc w:val="thaiDistribute"/>
        <w:rPr>
          <w:rFonts w:ascii="Times New Roman" w:hAnsi="Times New Roman" w:cs="Times New Roman"/>
          <w:i/>
          <w:iCs/>
          <w:sz w:val="24"/>
          <w:szCs w:val="24"/>
          <w:shd w:val="clear" w:color="auto" w:fill="FAFAFA"/>
          <w:lang w:val="en-GB"/>
        </w:rPr>
      </w:pPr>
    </w:p>
    <w:p w14:paraId="3FDDF011" w14:textId="77777777" w:rsidR="005365F7" w:rsidRPr="00F56983" w:rsidRDefault="005365F7" w:rsidP="00891484">
      <w:pPr>
        <w:jc w:val="thaiDistribute"/>
        <w:rPr>
          <w:rFonts w:ascii="Times New Roman" w:hAnsi="Times New Roman" w:cs="Times New Roman"/>
          <w:i/>
          <w:iCs/>
          <w:sz w:val="24"/>
          <w:szCs w:val="24"/>
          <w:shd w:val="clear" w:color="auto" w:fill="FAFAFA"/>
          <w:lang w:val="en-GB"/>
        </w:rPr>
      </w:pPr>
    </w:p>
    <w:p w14:paraId="404F9BC9" w14:textId="77777777" w:rsidR="005365F7" w:rsidRPr="00F56983" w:rsidRDefault="005365F7" w:rsidP="00891484">
      <w:pPr>
        <w:jc w:val="thaiDistribute"/>
        <w:rPr>
          <w:rFonts w:ascii="Times New Roman" w:hAnsi="Times New Roman" w:cs="Times New Roman"/>
          <w:i/>
          <w:iCs/>
          <w:sz w:val="24"/>
          <w:szCs w:val="24"/>
          <w:shd w:val="clear" w:color="auto" w:fill="FAFAFA"/>
          <w:lang w:val="en-GB"/>
        </w:rPr>
      </w:pPr>
    </w:p>
    <w:p w14:paraId="49183F2B" w14:textId="77777777" w:rsidR="00222DDF" w:rsidRPr="00F56983" w:rsidRDefault="00222DDF" w:rsidP="00891484">
      <w:pPr>
        <w:jc w:val="thaiDistribute"/>
        <w:rPr>
          <w:rFonts w:ascii="Times New Roman" w:hAnsi="Times New Roman" w:cs="Times New Roman"/>
          <w:i/>
          <w:iCs/>
          <w:sz w:val="24"/>
          <w:szCs w:val="24"/>
          <w:shd w:val="clear" w:color="auto" w:fill="FAFAFA"/>
          <w:lang w:val="en-GB"/>
        </w:rPr>
      </w:pPr>
    </w:p>
    <w:p w14:paraId="423C2399" w14:textId="77777777" w:rsidR="005365F7" w:rsidRPr="00F56983" w:rsidRDefault="005365F7" w:rsidP="00891484">
      <w:pPr>
        <w:jc w:val="thaiDistribute"/>
        <w:rPr>
          <w:rFonts w:ascii="Times New Roman" w:hAnsi="Times New Roman" w:cs="Times New Roman"/>
          <w:i/>
          <w:iCs/>
          <w:sz w:val="24"/>
          <w:szCs w:val="24"/>
          <w:shd w:val="clear" w:color="auto" w:fill="FAFAFA"/>
          <w:lang w:val="en-GB"/>
        </w:rPr>
      </w:pPr>
    </w:p>
    <w:p w14:paraId="182E694B" w14:textId="77777777" w:rsidR="00222DDF" w:rsidRPr="00F56983" w:rsidRDefault="00222DDF" w:rsidP="00891484">
      <w:pPr>
        <w:jc w:val="thaiDistribute"/>
        <w:rPr>
          <w:rFonts w:ascii="Times New Roman" w:hAnsi="Times New Roman" w:cs="Times New Roman"/>
          <w:sz w:val="24"/>
          <w:szCs w:val="24"/>
          <w:lang w:val="en-GB"/>
        </w:rPr>
      </w:pPr>
    </w:p>
    <w:p w14:paraId="478A2B60" w14:textId="77777777" w:rsidR="003A349D" w:rsidRPr="00F56983" w:rsidRDefault="003A349D" w:rsidP="00891484">
      <w:pPr>
        <w:jc w:val="thaiDistribute"/>
        <w:rPr>
          <w:rFonts w:ascii="Times New Roman" w:hAnsi="Times New Roman" w:cs="Times New Roman"/>
          <w:b/>
          <w:sz w:val="24"/>
          <w:szCs w:val="24"/>
          <w:shd w:val="clear" w:color="auto" w:fill="FAFAFA"/>
          <w:lang w:val="en-GB"/>
        </w:rPr>
      </w:pPr>
    </w:p>
    <w:p w14:paraId="1AAEE682" w14:textId="2046AB83" w:rsidR="003507CA" w:rsidRDefault="003A349D" w:rsidP="00891484">
      <w:pPr>
        <w:jc w:val="thaiDistribute"/>
        <w:rPr>
          <w:rFonts w:ascii="Times New Roman" w:hAnsi="Times New Roman" w:cs="Times New Roman"/>
          <w:sz w:val="24"/>
          <w:szCs w:val="24"/>
          <w:lang w:val="en-GB"/>
        </w:rPr>
      </w:pPr>
      <w:r w:rsidRPr="00F56983">
        <w:rPr>
          <w:rFonts w:ascii="Times New Roman" w:hAnsi="Times New Roman" w:cs="Times New Roman"/>
          <w:b/>
          <w:sz w:val="24"/>
          <w:szCs w:val="24"/>
          <w:shd w:val="clear" w:color="auto" w:fill="FAFAFA"/>
          <w:lang w:val="en-GB"/>
        </w:rPr>
        <w:t>Figure 1.</w:t>
      </w:r>
      <w:r w:rsidRPr="00F56983">
        <w:rPr>
          <w:rFonts w:ascii="Times New Roman" w:hAnsi="Times New Roman" w:cs="Times New Roman"/>
          <w:sz w:val="24"/>
          <w:szCs w:val="24"/>
          <w:shd w:val="clear" w:color="auto" w:fill="FAFAFA"/>
          <w:lang w:val="en-GB"/>
        </w:rPr>
        <w:t xml:space="preserve"> Framework to assess the impact of the COVID-19 pandemic on socioeconomic inequalities. </w:t>
      </w:r>
      <w:r w:rsidR="00F65062" w:rsidRPr="00F56983">
        <w:rPr>
          <w:rFonts w:ascii="Times New Roman" w:hAnsi="Times New Roman" w:cs="Times New Roman"/>
          <w:sz w:val="24"/>
          <w:szCs w:val="24"/>
          <w:lang w:val="en-GB"/>
        </w:rPr>
        <w:t>Source: Bhula-or</w:t>
      </w:r>
      <w:r w:rsidR="00CA0839">
        <w:rPr>
          <w:rFonts w:ascii="Times New Roman" w:hAnsi="Times New Roman" w:cs="Times New Roman"/>
          <w:sz w:val="24"/>
          <w:szCs w:val="24"/>
          <w:lang w:val="en-GB"/>
        </w:rPr>
        <w:t xml:space="preserve"> </w:t>
      </w:r>
      <w:r w:rsidR="00657E83">
        <w:rPr>
          <w:rFonts w:ascii="Times New Roman" w:hAnsi="Times New Roman" w:cs="Times New Roman"/>
          <w:sz w:val="24"/>
          <w:szCs w:val="24"/>
          <w:lang w:val="en-GB"/>
        </w:rPr>
        <w:t xml:space="preserve">R. </w:t>
      </w:r>
      <w:r w:rsidR="00CA0839">
        <w:rPr>
          <w:rFonts w:ascii="Times New Roman" w:hAnsi="Times New Roman" w:cs="Times New Roman"/>
          <w:sz w:val="24"/>
          <w:szCs w:val="24"/>
          <w:lang w:val="en-GB"/>
        </w:rPr>
        <w:t>[</w:t>
      </w:r>
      <w:r w:rsidR="00C03A30">
        <w:rPr>
          <w:rFonts w:ascii="Times New Roman" w:hAnsi="Times New Roman" w:cs="Times New Roman"/>
          <w:sz w:val="24"/>
          <w:szCs w:val="24"/>
          <w:lang w:val="en-GB"/>
        </w:rPr>
        <w:t>6</w:t>
      </w:r>
      <w:r w:rsidR="00CA0839">
        <w:rPr>
          <w:rFonts w:ascii="Times New Roman" w:hAnsi="Times New Roman" w:cs="Times New Roman"/>
          <w:sz w:val="24"/>
          <w:szCs w:val="24"/>
          <w:lang w:val="en-GB"/>
        </w:rPr>
        <w:t>].</w:t>
      </w:r>
    </w:p>
    <w:p w14:paraId="3142C1B8" w14:textId="77777777" w:rsidR="0099322C" w:rsidRPr="00F56983" w:rsidRDefault="0099322C" w:rsidP="00891484">
      <w:pPr>
        <w:jc w:val="thaiDistribute"/>
        <w:rPr>
          <w:rFonts w:ascii="Times New Roman" w:hAnsi="Times New Roman" w:cs="Times New Roman"/>
          <w:sz w:val="24"/>
          <w:szCs w:val="24"/>
          <w:lang w:val="en-GB"/>
        </w:rPr>
      </w:pPr>
    </w:p>
    <w:p w14:paraId="438ADAE7" w14:textId="7DEFEFC3" w:rsidR="00E80C8A" w:rsidRDefault="00E80C8A" w:rsidP="0042242D">
      <w:pPr>
        <w:pStyle w:val="Heading2"/>
        <w:numPr>
          <w:ilvl w:val="1"/>
          <w:numId w:val="35"/>
        </w:numPr>
        <w:rPr>
          <w:rFonts w:ascii="Times New Roman" w:hAnsi="Times New Roman" w:cs="Times New Roman"/>
          <w:b/>
          <w:color w:val="auto"/>
          <w:sz w:val="24"/>
          <w:szCs w:val="24"/>
          <w:lang w:val="en-GB"/>
        </w:rPr>
      </w:pPr>
      <w:bookmarkStart w:id="5" w:name="_Toc65670862"/>
      <w:r>
        <w:rPr>
          <w:rFonts w:ascii="Times New Roman" w:hAnsi="Times New Roman" w:cs="Times New Roman"/>
          <w:b/>
          <w:color w:val="auto"/>
          <w:sz w:val="24"/>
          <w:szCs w:val="24"/>
          <w:lang w:val="en-GB"/>
        </w:rPr>
        <w:t>Methodology</w:t>
      </w:r>
      <w:bookmarkEnd w:id="5"/>
      <w:r w:rsidRPr="00015131">
        <w:rPr>
          <w:rFonts w:ascii="Times New Roman" w:hAnsi="Times New Roman" w:cs="Times New Roman"/>
          <w:b/>
          <w:color w:val="auto"/>
          <w:sz w:val="24"/>
          <w:szCs w:val="24"/>
          <w:lang w:val="en-GB"/>
        </w:rPr>
        <w:t xml:space="preserve"> </w:t>
      </w:r>
    </w:p>
    <w:p w14:paraId="2EB4B3E0" w14:textId="77777777" w:rsidR="00C37282" w:rsidRPr="0042242D" w:rsidRDefault="00C37282" w:rsidP="0042242D">
      <w:pPr>
        <w:pStyle w:val="ListParagraph"/>
        <w:ind w:left="360"/>
        <w:rPr>
          <w:lang w:val="en-GB"/>
        </w:rPr>
      </w:pPr>
    </w:p>
    <w:p w14:paraId="1A5B570A" w14:textId="77777777" w:rsidR="00E80C8A" w:rsidRDefault="00E80C8A" w:rsidP="00E80C8A">
      <w:pPr>
        <w:jc w:val="thaiDistribute"/>
        <w:rPr>
          <w:rFonts w:ascii="Times New Roman" w:hAnsi="Times New Roman" w:cs="Times New Roman"/>
          <w:sz w:val="24"/>
          <w:szCs w:val="24"/>
          <w:lang w:val="en-GB"/>
        </w:rPr>
      </w:pPr>
      <w:r w:rsidRPr="00F0338A">
        <w:rPr>
          <w:rFonts w:ascii="Times New Roman" w:hAnsi="Times New Roman" w:cs="Times New Roman"/>
          <w:sz w:val="24"/>
          <w:szCs w:val="24"/>
          <w:lang w:val="en-GB"/>
        </w:rPr>
        <w:t>A desk review was carried out to identify issues raised by the COVID-19 pandemic and its socioeconomic impacts on Thailand.</w:t>
      </w:r>
      <w:r>
        <w:rPr>
          <w:rFonts w:ascii="Times New Roman" w:hAnsi="Times New Roman" w:cs="Times New Roman"/>
          <w:sz w:val="24"/>
          <w:szCs w:val="24"/>
          <w:lang w:val="en-GB"/>
        </w:rPr>
        <w:t xml:space="preserve"> </w:t>
      </w:r>
      <w:r w:rsidRPr="00F0338A">
        <w:rPr>
          <w:rFonts w:ascii="Times New Roman" w:hAnsi="Times New Roman" w:cs="Times New Roman"/>
          <w:sz w:val="24"/>
          <w:szCs w:val="24"/>
        </w:rPr>
        <w:t xml:space="preserve">This </w:t>
      </w:r>
      <w:r>
        <w:rPr>
          <w:rFonts w:ascii="Times New Roman" w:hAnsi="Times New Roman" w:cs="Times New Roman"/>
          <w:sz w:val="24"/>
          <w:szCs w:val="24"/>
        </w:rPr>
        <w:t>paper</w:t>
      </w:r>
      <w:r w:rsidRPr="00F0338A">
        <w:rPr>
          <w:rFonts w:ascii="Times New Roman" w:hAnsi="Times New Roman" w:cs="Times New Roman"/>
          <w:sz w:val="24"/>
          <w:szCs w:val="24"/>
        </w:rPr>
        <w:t xml:space="preserve"> reviews the available quantitative and qualitative </w:t>
      </w:r>
      <w:r w:rsidRPr="002C3942">
        <w:rPr>
          <w:rFonts w:ascii="Times New Roman" w:hAnsi="Times New Roman" w:cs="Times New Roman"/>
          <w:sz w:val="24"/>
          <w:szCs w:val="24"/>
        </w:rPr>
        <w:t>emerging evidence</w:t>
      </w:r>
      <w:r w:rsidRPr="00F0338A">
        <w:rPr>
          <w:rFonts w:ascii="Times New Roman" w:hAnsi="Times New Roman" w:cs="Times New Roman"/>
          <w:sz w:val="24"/>
          <w:szCs w:val="24"/>
        </w:rPr>
        <w:t xml:space="preserve"> on </w:t>
      </w:r>
      <w:r>
        <w:rPr>
          <w:rFonts w:ascii="Times New Roman" w:hAnsi="Times New Roman" w:cs="Times New Roman"/>
          <w:sz w:val="24"/>
          <w:szCs w:val="24"/>
        </w:rPr>
        <w:t xml:space="preserve">incomes, </w:t>
      </w:r>
      <w:r w:rsidRPr="00F0338A">
        <w:rPr>
          <w:rFonts w:ascii="Times New Roman" w:hAnsi="Times New Roman" w:cs="Times New Roman"/>
          <w:sz w:val="24"/>
          <w:szCs w:val="24"/>
        </w:rPr>
        <w:t>poverty</w:t>
      </w:r>
      <w:r>
        <w:rPr>
          <w:rFonts w:ascii="Times New Roman" w:hAnsi="Times New Roman" w:cs="Times New Roman"/>
          <w:sz w:val="24"/>
          <w:szCs w:val="24"/>
        </w:rPr>
        <w:t>, and inequality</w:t>
      </w:r>
      <w:r w:rsidRPr="00F0338A">
        <w:rPr>
          <w:rFonts w:ascii="Times New Roman" w:hAnsi="Times New Roman" w:cs="Times New Roman"/>
          <w:sz w:val="24"/>
          <w:szCs w:val="24"/>
        </w:rPr>
        <w:t xml:space="preserve">. </w:t>
      </w:r>
      <w:r>
        <w:rPr>
          <w:rFonts w:ascii="Times New Roman" w:hAnsi="Times New Roman" w:cs="Times New Roman"/>
          <w:sz w:val="24"/>
          <w:szCs w:val="24"/>
        </w:rPr>
        <w:t xml:space="preserve">The materials include </w:t>
      </w:r>
      <w:r w:rsidRPr="002C3942">
        <w:rPr>
          <w:rFonts w:ascii="Times New Roman" w:hAnsi="Times New Roman" w:cs="Times New Roman"/>
          <w:sz w:val="24"/>
          <w:szCs w:val="24"/>
        </w:rPr>
        <w:t>the national governments</w:t>
      </w:r>
      <w:r>
        <w:rPr>
          <w:rFonts w:ascii="Times New Roman" w:hAnsi="Times New Roman" w:hint="cs"/>
          <w:sz w:val="24"/>
          <w:szCs w:val="24"/>
          <w:cs/>
        </w:rPr>
        <w:t xml:space="preserve"> </w:t>
      </w:r>
      <w:r>
        <w:rPr>
          <w:rFonts w:ascii="Times New Roman" w:hAnsi="Times New Roman"/>
          <w:sz w:val="24"/>
          <w:szCs w:val="24"/>
        </w:rPr>
        <w:t xml:space="preserve">documents, </w:t>
      </w:r>
      <w:r>
        <w:rPr>
          <w:rFonts w:ascii="Times New Roman" w:hAnsi="Times New Roman" w:cs="Times New Roman"/>
          <w:sz w:val="24"/>
          <w:szCs w:val="24"/>
        </w:rPr>
        <w:t>academic articles, studies of international organizations</w:t>
      </w:r>
      <w:r>
        <w:rPr>
          <w:rFonts w:ascii="Times New Roman" w:hAnsi="Times New Roman" w:cs="Angsana New"/>
          <w:sz w:val="24"/>
          <w:szCs w:val="30"/>
        </w:rPr>
        <w:t>, with the latest releases of national</w:t>
      </w:r>
      <w:r>
        <w:rPr>
          <w:rFonts w:ascii="Times New Roman" w:hAnsi="Times New Roman" w:cs="Times New Roman"/>
          <w:sz w:val="24"/>
          <w:szCs w:val="24"/>
        </w:rPr>
        <w:t xml:space="preserve"> datasets. </w:t>
      </w:r>
      <w:r w:rsidRPr="00F0338A">
        <w:rPr>
          <w:rFonts w:ascii="Times New Roman" w:hAnsi="Times New Roman" w:cs="Times New Roman"/>
          <w:sz w:val="24"/>
          <w:szCs w:val="24"/>
        </w:rPr>
        <w:t>The</w:t>
      </w:r>
      <w:r>
        <w:rPr>
          <w:rFonts w:ascii="Times New Roman" w:hAnsi="Times New Roman" w:cs="Times New Roman"/>
          <w:sz w:val="24"/>
          <w:szCs w:val="24"/>
        </w:rPr>
        <w:t xml:space="preserve"> desk</w:t>
      </w:r>
      <w:r w:rsidRPr="00F0338A">
        <w:rPr>
          <w:rFonts w:ascii="Times New Roman" w:hAnsi="Times New Roman" w:cs="Times New Roman"/>
          <w:sz w:val="24"/>
          <w:szCs w:val="24"/>
        </w:rPr>
        <w:t xml:space="preserve"> review is limited to material</w:t>
      </w:r>
      <w:r>
        <w:rPr>
          <w:rFonts w:ascii="Times New Roman" w:hAnsi="Times New Roman" w:cs="Times New Roman"/>
          <w:sz w:val="24"/>
          <w:szCs w:val="24"/>
        </w:rPr>
        <w:t>s</w:t>
      </w:r>
      <w:r w:rsidRPr="00F0338A">
        <w:rPr>
          <w:rFonts w:ascii="Times New Roman" w:hAnsi="Times New Roman" w:cs="Times New Roman"/>
          <w:sz w:val="24"/>
          <w:szCs w:val="24"/>
        </w:rPr>
        <w:t xml:space="preserve"> </w:t>
      </w:r>
      <w:r>
        <w:rPr>
          <w:rFonts w:ascii="Times New Roman" w:hAnsi="Times New Roman" w:cs="Times New Roman"/>
          <w:sz w:val="24"/>
          <w:szCs w:val="24"/>
        </w:rPr>
        <w:t>available</w:t>
      </w:r>
      <w:r w:rsidRPr="00F0338A">
        <w:rPr>
          <w:rFonts w:ascii="Times New Roman" w:hAnsi="Times New Roman" w:cs="Times New Roman"/>
          <w:sz w:val="24"/>
          <w:szCs w:val="24"/>
        </w:rPr>
        <w:t xml:space="preserve"> </w:t>
      </w:r>
      <w:r>
        <w:rPr>
          <w:rFonts w:ascii="Times New Roman" w:hAnsi="Times New Roman" w:cs="Times New Roman"/>
          <w:sz w:val="24"/>
          <w:szCs w:val="24"/>
        </w:rPr>
        <w:t>in Thai and in English</w:t>
      </w:r>
      <w:r>
        <w:rPr>
          <w:rFonts w:ascii="Times New Roman" w:hAnsi="Times New Roman" w:cs="Angsana New"/>
          <w:sz w:val="24"/>
          <w:szCs w:val="30"/>
        </w:rPr>
        <w:t xml:space="preserve">. </w:t>
      </w:r>
      <w:r w:rsidRPr="00F0338A">
        <w:rPr>
          <w:rFonts w:ascii="Times New Roman" w:hAnsi="Times New Roman" w:cs="Times New Roman"/>
          <w:sz w:val="24"/>
          <w:szCs w:val="24"/>
        </w:rPr>
        <w:t xml:space="preserve">We </w:t>
      </w:r>
      <w:r>
        <w:rPr>
          <w:rFonts w:ascii="Times New Roman" w:hAnsi="Times New Roman" w:cs="Times New Roman"/>
          <w:sz w:val="24"/>
          <w:szCs w:val="24"/>
        </w:rPr>
        <w:t xml:space="preserve">also </w:t>
      </w:r>
      <w:r w:rsidRPr="00F0338A">
        <w:rPr>
          <w:rFonts w:ascii="Times New Roman" w:hAnsi="Times New Roman" w:cs="Times New Roman"/>
          <w:sz w:val="24"/>
          <w:szCs w:val="24"/>
        </w:rPr>
        <w:t xml:space="preserve">apply a method used by </w:t>
      </w:r>
      <w:proofErr w:type="spellStart"/>
      <w:r w:rsidRPr="00F0338A">
        <w:rPr>
          <w:rFonts w:ascii="Times New Roman" w:hAnsi="Times New Roman" w:cs="Times New Roman"/>
          <w:sz w:val="24"/>
          <w:szCs w:val="24"/>
        </w:rPr>
        <w:t>Leckcivilize</w:t>
      </w:r>
      <w:proofErr w:type="spellEnd"/>
      <w:r w:rsidRPr="00F0338A">
        <w:rPr>
          <w:rFonts w:ascii="Times New Roman" w:hAnsi="Times New Roman" w:cs="Times New Roman"/>
          <w:sz w:val="24"/>
          <w:szCs w:val="24"/>
          <w:cs/>
        </w:rPr>
        <w:t xml:space="preserve"> </w:t>
      </w:r>
      <w:r w:rsidRPr="00F0338A">
        <w:rPr>
          <w:rFonts w:ascii="Times New Roman" w:hAnsi="Times New Roman" w:cs="Times New Roman"/>
          <w:sz w:val="24"/>
          <w:szCs w:val="24"/>
        </w:rPr>
        <w:t>and Bhula-or [</w:t>
      </w:r>
      <w:r>
        <w:rPr>
          <w:rFonts w:ascii="Times New Roman" w:hAnsi="Times New Roman" w:cs="Times New Roman"/>
          <w:sz w:val="24"/>
          <w:szCs w:val="24"/>
        </w:rPr>
        <w:t>6</w:t>
      </w:r>
      <w:r w:rsidRPr="00F0338A">
        <w:rPr>
          <w:rFonts w:ascii="Times New Roman" w:hAnsi="Times New Roman" w:cs="Times New Roman"/>
          <w:sz w:val="24"/>
          <w:szCs w:val="24"/>
        </w:rPr>
        <w:t xml:space="preserve">] to assess the impact of the COVID-19 pandemic </w:t>
      </w:r>
      <w:r w:rsidRPr="00C32D44">
        <w:rPr>
          <w:rFonts w:ascii="Times New Roman" w:hAnsi="Times New Roman" w:cs="Times New Roman"/>
          <w:sz w:val="24"/>
          <w:szCs w:val="24"/>
        </w:rPr>
        <w:t>on</w:t>
      </w:r>
      <w:r>
        <w:rPr>
          <w:rFonts w:ascii="Times New Roman" w:hAnsi="Times New Roman" w:cs="Times New Roman"/>
          <w:sz w:val="24"/>
          <w:szCs w:val="24"/>
        </w:rPr>
        <w:t xml:space="preserve"> the population</w:t>
      </w:r>
      <w:r w:rsidRPr="00C32D44">
        <w:rPr>
          <w:rFonts w:ascii="Times New Roman" w:hAnsi="Times New Roman" w:cs="Times New Roman"/>
          <w:sz w:val="24"/>
          <w:szCs w:val="24"/>
        </w:rPr>
        <w:t xml:space="preserve">, using </w:t>
      </w:r>
      <w:r w:rsidRPr="00EB408C">
        <w:rPr>
          <w:rFonts w:ascii="Times New Roman" w:hAnsi="Times New Roman" w:cs="Times New Roman"/>
          <w:sz w:val="24"/>
          <w:szCs w:val="24"/>
        </w:rPr>
        <w:t>linkages of</w:t>
      </w:r>
      <w:r w:rsidRPr="00F0338A">
        <w:rPr>
          <w:rFonts w:ascii="Times New Roman" w:hAnsi="Times New Roman" w:cs="Times New Roman"/>
          <w:sz w:val="24"/>
          <w:szCs w:val="24"/>
        </w:rPr>
        <w:t xml:space="preserve"> workers </w:t>
      </w:r>
      <w:r w:rsidRPr="00C32D44">
        <w:rPr>
          <w:rFonts w:ascii="Times New Roman" w:hAnsi="Times New Roman" w:cs="Times New Roman"/>
          <w:sz w:val="24"/>
          <w:szCs w:val="24"/>
        </w:rPr>
        <w:t xml:space="preserve">to their </w:t>
      </w:r>
      <w:r w:rsidRPr="00F0338A">
        <w:rPr>
          <w:rFonts w:ascii="Times New Roman" w:hAnsi="Times New Roman" w:cs="Times New Roman"/>
          <w:sz w:val="24"/>
          <w:szCs w:val="24"/>
        </w:rPr>
        <w:t>fami</w:t>
      </w:r>
      <w:r w:rsidRPr="00C32D44">
        <w:rPr>
          <w:rFonts w:ascii="Times New Roman" w:hAnsi="Times New Roman" w:cs="Times New Roman"/>
          <w:sz w:val="24"/>
          <w:szCs w:val="24"/>
        </w:rPr>
        <w:t>ly members</w:t>
      </w:r>
      <w:r w:rsidRPr="00F0338A">
        <w:rPr>
          <w:rFonts w:ascii="Times New Roman" w:hAnsi="Times New Roman" w:cs="Times New Roman"/>
          <w:sz w:val="24"/>
          <w:szCs w:val="24"/>
        </w:rPr>
        <w:t>.</w:t>
      </w:r>
      <w:r w:rsidRPr="00F0338A">
        <w:rPr>
          <w:rFonts w:ascii="Times New Roman" w:hAnsi="Times New Roman" w:cs="Times New Roman"/>
          <w:sz w:val="24"/>
          <w:szCs w:val="24"/>
          <w:lang w:val="en-GB"/>
        </w:rPr>
        <w:t xml:space="preserve"> It should be noted, however, that this paper does not </w:t>
      </w:r>
      <w:proofErr w:type="spellStart"/>
      <w:r w:rsidRPr="00F0338A">
        <w:rPr>
          <w:rFonts w:ascii="Times New Roman" w:hAnsi="Times New Roman" w:cs="Times New Roman"/>
          <w:sz w:val="24"/>
          <w:szCs w:val="24"/>
          <w:lang w:val="en-GB"/>
        </w:rPr>
        <w:t>analyze</w:t>
      </w:r>
      <w:proofErr w:type="spellEnd"/>
      <w:r w:rsidRPr="00F0338A">
        <w:rPr>
          <w:rFonts w:ascii="Times New Roman" w:hAnsi="Times New Roman" w:cs="Times New Roman"/>
          <w:sz w:val="24"/>
          <w:szCs w:val="24"/>
          <w:lang w:val="en-GB"/>
        </w:rPr>
        <w:t xml:space="preserve"> the impact of the pandemic from a health perspective. For example, we did not examine increased stress among family members which might lead to domestic violence. The socioeconomic impacts referred </w:t>
      </w:r>
      <w:r w:rsidRPr="00F0338A">
        <w:rPr>
          <w:rFonts w:ascii="Times New Roman" w:hAnsi="Times New Roman" w:cs="Times New Roman"/>
          <w:sz w:val="24"/>
          <w:szCs w:val="24"/>
          <w:lang w:val="en-GB"/>
        </w:rPr>
        <w:lastRenderedPageBreak/>
        <w:t>to in this report are in the short to medium term with the focus on how the pandemic affects different vulnerable groups and factors that could potentially widen socioeconomic divides.</w:t>
      </w:r>
    </w:p>
    <w:p w14:paraId="3D26E603" w14:textId="460D994A" w:rsidR="00E80C8A" w:rsidRPr="00F0338A" w:rsidRDefault="00E80C8A" w:rsidP="00E80C8A">
      <w:pPr>
        <w:jc w:val="thaiDistribute"/>
        <w:rPr>
          <w:rFonts w:ascii="Times New Roman" w:hAnsi="Times New Roman" w:cs="Times New Roman"/>
          <w:sz w:val="24"/>
          <w:szCs w:val="24"/>
        </w:rPr>
      </w:pPr>
      <w:proofErr w:type="spellStart"/>
      <w:r w:rsidRPr="00F0338A">
        <w:rPr>
          <w:rFonts w:ascii="Times New Roman" w:hAnsi="Times New Roman" w:cs="Times New Roman"/>
          <w:sz w:val="24"/>
          <w:szCs w:val="24"/>
        </w:rPr>
        <w:t>Leckcivilize</w:t>
      </w:r>
      <w:proofErr w:type="spellEnd"/>
      <w:r w:rsidRPr="00F0338A">
        <w:rPr>
          <w:rFonts w:ascii="Times New Roman" w:hAnsi="Times New Roman" w:cs="Times New Roman"/>
          <w:sz w:val="24"/>
          <w:szCs w:val="24"/>
          <w:cs/>
        </w:rPr>
        <w:t xml:space="preserve"> </w:t>
      </w:r>
      <w:r w:rsidRPr="00F0338A">
        <w:rPr>
          <w:rFonts w:ascii="Times New Roman" w:hAnsi="Times New Roman" w:cs="Times New Roman"/>
          <w:sz w:val="24"/>
          <w:szCs w:val="24"/>
        </w:rPr>
        <w:t>and Bhula-or [</w:t>
      </w:r>
      <w:r w:rsidR="00C03A30">
        <w:rPr>
          <w:rFonts w:ascii="Times New Roman" w:hAnsi="Times New Roman" w:cs="Times New Roman"/>
          <w:sz w:val="24"/>
          <w:szCs w:val="24"/>
        </w:rPr>
        <w:t>7</w:t>
      </w:r>
      <w:r w:rsidRPr="00F0338A">
        <w:rPr>
          <w:rFonts w:ascii="Times New Roman" w:hAnsi="Times New Roman" w:cs="Times New Roman"/>
          <w:sz w:val="24"/>
          <w:szCs w:val="24"/>
        </w:rPr>
        <w:t>]</w:t>
      </w:r>
      <w:r w:rsidRPr="00F0338A">
        <w:rPr>
          <w:rFonts w:ascii="Times New Roman" w:hAnsi="Times New Roman" w:cs="Times New Roman"/>
          <w:sz w:val="24"/>
          <w:szCs w:val="24"/>
          <w:cs/>
        </w:rPr>
        <w:t xml:space="preserve"> </w:t>
      </w:r>
      <w:r w:rsidRPr="00F0338A">
        <w:rPr>
          <w:rFonts w:ascii="Times New Roman" w:hAnsi="Times New Roman" w:cs="Times New Roman"/>
          <w:sz w:val="24"/>
          <w:szCs w:val="24"/>
        </w:rPr>
        <w:t xml:space="preserve">utilized the input-output (IO) table 2015 for 58 sectors compiled by the </w:t>
      </w:r>
      <w:r>
        <w:rPr>
          <w:rFonts w:ascii="Times New Roman" w:hAnsi="Times New Roman" w:cs="Times New Roman"/>
          <w:sz w:val="24"/>
          <w:szCs w:val="24"/>
        </w:rPr>
        <w:t xml:space="preserve">National Economic and Social Development Council </w:t>
      </w:r>
      <w:r w:rsidRPr="00F0338A">
        <w:rPr>
          <w:rFonts w:ascii="Times New Roman" w:hAnsi="Times New Roman" w:cs="Times New Roman"/>
          <w:sz w:val="24"/>
          <w:szCs w:val="24"/>
        </w:rPr>
        <w:t>of Thailand. The IO table shows how outputs in one industry were used as intermediate inputs for other industries and to satisfy final demand. By using the IO table, the Leontief production function is held, i.e., each sector uses a fixed proportion of inputs from other sectors. In turn, a reduction in final demand in one industry affects not only the demand for products in that industry but also the demand for intermediate inputs from other industries.</w:t>
      </w:r>
    </w:p>
    <w:p w14:paraId="1852D097" w14:textId="5C0BF61F" w:rsidR="00E80C8A" w:rsidRDefault="00E80C8A" w:rsidP="00E80C8A">
      <w:pPr>
        <w:jc w:val="thaiDistribute"/>
        <w:rPr>
          <w:rFonts w:ascii="Times New Roman" w:hAnsi="Times New Roman" w:cs="Times New Roman"/>
          <w:sz w:val="24"/>
          <w:szCs w:val="24"/>
        </w:rPr>
      </w:pPr>
      <w:r w:rsidRPr="00F0338A">
        <w:rPr>
          <w:rFonts w:ascii="Times New Roman" w:hAnsi="Times New Roman" w:cs="Times New Roman"/>
          <w:sz w:val="24"/>
          <w:szCs w:val="24"/>
        </w:rPr>
        <w:t xml:space="preserve">In order to link the changes in outputs from each sector to the labor market, the paper further assumed that the proportion of decreases in working hours in each industry is the same to the estimated percentage of a reduction in the total output of that </w:t>
      </w:r>
      <w:r w:rsidRPr="00C32D44">
        <w:rPr>
          <w:rFonts w:ascii="Times New Roman" w:hAnsi="Times New Roman" w:cs="Times New Roman"/>
          <w:sz w:val="24"/>
          <w:szCs w:val="24"/>
        </w:rPr>
        <w:t>industry.</w:t>
      </w:r>
      <w:r w:rsidRPr="00EB408C">
        <w:rPr>
          <w:rFonts w:ascii="Times New Roman" w:hAnsi="Times New Roman" w:cs="Times New Roman"/>
          <w:sz w:val="24"/>
          <w:szCs w:val="24"/>
        </w:rPr>
        <w:t xml:space="preserve"> We</w:t>
      </w:r>
      <w:r w:rsidRPr="00F0338A">
        <w:rPr>
          <w:rFonts w:ascii="Times New Roman" w:hAnsi="Times New Roman" w:cs="Times New Roman"/>
          <w:sz w:val="24"/>
          <w:szCs w:val="24"/>
        </w:rPr>
        <w:t xml:space="preserve"> then </w:t>
      </w:r>
      <w:r w:rsidRPr="00C32D44">
        <w:rPr>
          <w:rFonts w:ascii="Times New Roman" w:hAnsi="Times New Roman" w:cs="Times New Roman"/>
          <w:sz w:val="24"/>
          <w:szCs w:val="24"/>
        </w:rPr>
        <w:t>estimate</w:t>
      </w:r>
      <w:r w:rsidRPr="00F0338A">
        <w:rPr>
          <w:rFonts w:ascii="Times New Roman" w:hAnsi="Times New Roman" w:cs="Times New Roman"/>
          <w:sz w:val="24"/>
          <w:szCs w:val="24"/>
        </w:rPr>
        <w:t xml:space="preserve"> the potential impacts on workers and their households based on the labor market structure across industries from the most recent Informal Employed Survey conducted by the Thai NSO in July–September 2019.</w:t>
      </w:r>
    </w:p>
    <w:p w14:paraId="51EDEAD0" w14:textId="77777777" w:rsidR="0059044C" w:rsidRPr="00F0338A" w:rsidRDefault="0059044C" w:rsidP="00E80C8A">
      <w:pPr>
        <w:jc w:val="thaiDistribute"/>
        <w:rPr>
          <w:rFonts w:ascii="Times New Roman" w:hAnsi="Times New Roman" w:cs="Times New Roman"/>
          <w:sz w:val="24"/>
          <w:szCs w:val="24"/>
        </w:rPr>
      </w:pPr>
    </w:p>
    <w:p w14:paraId="6A42342C" w14:textId="1F88214F" w:rsidR="00E80C8A" w:rsidRDefault="00E80C8A" w:rsidP="0042242D">
      <w:pPr>
        <w:pStyle w:val="Heading2"/>
        <w:numPr>
          <w:ilvl w:val="1"/>
          <w:numId w:val="35"/>
        </w:numPr>
        <w:jc w:val="thaiDistribute"/>
        <w:rPr>
          <w:rFonts w:ascii="Times New Roman" w:hAnsi="Times New Roman" w:cs="Times New Roman"/>
          <w:b/>
          <w:color w:val="auto"/>
          <w:sz w:val="24"/>
          <w:szCs w:val="24"/>
          <w:lang w:val="en-GB"/>
        </w:rPr>
      </w:pPr>
      <w:bookmarkStart w:id="6" w:name="_Toc65670863"/>
      <w:r w:rsidRPr="00015131">
        <w:rPr>
          <w:rFonts w:ascii="Times New Roman" w:hAnsi="Times New Roman" w:cs="Times New Roman"/>
          <w:b/>
          <w:color w:val="auto"/>
          <w:sz w:val="24"/>
          <w:szCs w:val="24"/>
          <w:lang w:val="en-GB"/>
        </w:rPr>
        <w:t>Data</w:t>
      </w:r>
      <w:bookmarkEnd w:id="6"/>
      <w:r w:rsidRPr="00015131">
        <w:rPr>
          <w:rFonts w:ascii="Times New Roman" w:hAnsi="Times New Roman" w:cs="Times New Roman"/>
          <w:b/>
          <w:color w:val="auto"/>
          <w:sz w:val="24"/>
          <w:szCs w:val="24"/>
          <w:lang w:val="en-GB"/>
        </w:rPr>
        <w:t xml:space="preserve"> </w:t>
      </w:r>
    </w:p>
    <w:p w14:paraId="4238FE7F" w14:textId="77777777" w:rsidR="00C37282" w:rsidRPr="0042242D" w:rsidRDefault="00C37282" w:rsidP="0042242D">
      <w:pPr>
        <w:pStyle w:val="ListParagraph"/>
        <w:ind w:left="360"/>
        <w:rPr>
          <w:lang w:val="en-GB"/>
        </w:rPr>
      </w:pPr>
    </w:p>
    <w:p w14:paraId="08D85D9F" w14:textId="4575CA6D" w:rsidR="00E80C8A" w:rsidRPr="00015131" w:rsidRDefault="00E80C8A" w:rsidP="00E80C8A">
      <w:pPr>
        <w:jc w:val="thaiDistribute"/>
        <w:rPr>
          <w:rFonts w:ascii="Times New Roman" w:hAnsi="Times New Roman" w:cs="Times New Roman"/>
          <w:sz w:val="24"/>
          <w:szCs w:val="24"/>
        </w:rPr>
      </w:pPr>
      <w:r w:rsidRPr="00015131">
        <w:rPr>
          <w:rFonts w:ascii="Times New Roman" w:hAnsi="Times New Roman" w:cs="Times New Roman"/>
          <w:sz w:val="24"/>
          <w:szCs w:val="24"/>
        </w:rPr>
        <w:t>We use</w:t>
      </w:r>
      <w:r w:rsidR="00BF3943">
        <w:rPr>
          <w:rFonts w:ascii="Times New Roman" w:hAnsi="Times New Roman" w:cs="Times New Roman"/>
          <w:sz w:val="24"/>
          <w:szCs w:val="24"/>
        </w:rPr>
        <w:t>d</w:t>
      </w:r>
      <w:r w:rsidRPr="00015131">
        <w:rPr>
          <w:rFonts w:ascii="Times New Roman" w:hAnsi="Times New Roman" w:cs="Times New Roman"/>
          <w:sz w:val="24"/>
          <w:szCs w:val="24"/>
        </w:rPr>
        <w:t xml:space="preserve"> two datasets, which are the input-output table (IO) and the Informal Employed Survey</w:t>
      </w:r>
      <w:r w:rsidR="00930F46">
        <w:rPr>
          <w:rFonts w:ascii="Times New Roman" w:hAnsi="Times New Roman" w:cs="Times New Roman"/>
          <w:sz w:val="24"/>
          <w:szCs w:val="24"/>
        </w:rPr>
        <w:t xml:space="preserve"> </w:t>
      </w:r>
      <w:r w:rsidRPr="00015131">
        <w:rPr>
          <w:rFonts w:ascii="Times New Roman" w:hAnsi="Times New Roman" w:cs="Times New Roman"/>
          <w:sz w:val="24"/>
          <w:szCs w:val="24"/>
        </w:rPr>
        <w:t xml:space="preserve">(IES). The IO table, produced by </w:t>
      </w:r>
      <w:r w:rsidR="00930F46">
        <w:rPr>
          <w:rFonts w:ascii="Times New Roman" w:hAnsi="Times New Roman" w:cs="Times New Roman"/>
          <w:sz w:val="24"/>
          <w:szCs w:val="24"/>
        </w:rPr>
        <w:t>the</w:t>
      </w:r>
      <w:r w:rsidRPr="00015131">
        <w:rPr>
          <w:rFonts w:ascii="Times New Roman" w:hAnsi="Times New Roman" w:cs="Times New Roman"/>
          <w:sz w:val="24"/>
          <w:szCs w:val="24"/>
        </w:rPr>
        <w:t xml:space="preserve"> National Economic and Social Development Committee, provides a national transactions matrix of the distribution of the total output of one industry that contribute to all other industries as inputs and for final demand. As the IO table offers a static relationship, the most recent dataset of the input-output table is thus preferable to minimize discrepancies from a structural change due to technological progress at the interested time. It must be noted, however, that the assumption that a fixed proportion of inputs (including labor) is required for the production of output regardless of the size of production is restrictive because industries could modify their demand for labor differently between small and large shocks. Moreover, this study applies the I-O table 2015, the most recent dataset available. Further, the results shown are the estimated impacts for year 2020. </w:t>
      </w:r>
    </w:p>
    <w:p w14:paraId="6F8C43DF" w14:textId="77777777" w:rsidR="00E80C8A" w:rsidRDefault="00E80C8A" w:rsidP="00E80C8A">
      <w:pPr>
        <w:jc w:val="thaiDistribute"/>
        <w:rPr>
          <w:rFonts w:ascii="Times New Roman" w:hAnsi="Times New Roman" w:cs="Times New Roman"/>
          <w:sz w:val="24"/>
          <w:szCs w:val="24"/>
        </w:rPr>
      </w:pPr>
      <w:r w:rsidRPr="00015131">
        <w:rPr>
          <w:rFonts w:ascii="Times New Roman" w:hAnsi="Times New Roman" w:cs="Times New Roman"/>
          <w:sz w:val="24"/>
          <w:szCs w:val="24"/>
        </w:rPr>
        <w:t xml:space="preserve">The other dataset is </w:t>
      </w:r>
      <w:bookmarkStart w:id="7" w:name="bg"/>
      <w:r w:rsidRPr="00015131">
        <w:rPr>
          <w:rFonts w:ascii="Times New Roman" w:hAnsi="Times New Roman" w:cs="Times New Roman"/>
          <w:sz w:val="24"/>
          <w:szCs w:val="24"/>
        </w:rPr>
        <w:t>the IES, conducted by the National Statistical Office (NSO)</w:t>
      </w:r>
      <w:bookmarkEnd w:id="7"/>
      <w:r w:rsidRPr="00015131">
        <w:rPr>
          <w:rFonts w:ascii="Times New Roman" w:hAnsi="Times New Roman" w:cs="Times New Roman"/>
          <w:sz w:val="24"/>
          <w:szCs w:val="24"/>
        </w:rPr>
        <w:t xml:space="preserve">. </w:t>
      </w:r>
      <w:r w:rsidRPr="00015131">
        <w:rPr>
          <w:rFonts w:ascii="Times New Roman" w:hAnsi="Times New Roman" w:cs="Times New Roman"/>
          <w:sz w:val="24"/>
          <w:szCs w:val="30"/>
        </w:rPr>
        <w:t>The IES</w:t>
      </w:r>
      <w:r w:rsidRPr="00015131">
        <w:rPr>
          <w:rFonts w:ascii="Times New Roman" w:hAnsi="Times New Roman" w:cs="Times New Roman"/>
          <w:sz w:val="24"/>
          <w:szCs w:val="24"/>
        </w:rPr>
        <w:t xml:space="preserve"> is a nationally representative data of the labor market in Thailand, conducted in the third quarter every year. The data</w:t>
      </w:r>
      <w:r w:rsidRPr="00015131">
        <w:rPr>
          <w:rFonts w:ascii="Times New Roman" w:hAnsi="Times New Roman" w:cs="Times New Roman"/>
          <w:sz w:val="24"/>
          <w:szCs w:val="30"/>
          <w:cs/>
        </w:rPr>
        <w:t xml:space="preserve"> </w:t>
      </w:r>
      <w:r w:rsidRPr="00015131">
        <w:rPr>
          <w:rFonts w:ascii="Times New Roman" w:hAnsi="Times New Roman" w:cs="Times New Roman"/>
          <w:sz w:val="24"/>
          <w:szCs w:val="30"/>
        </w:rPr>
        <w:t>includes, for example,</w:t>
      </w:r>
      <w:r w:rsidRPr="00015131">
        <w:rPr>
          <w:rFonts w:ascii="Times New Roman" w:hAnsi="Times New Roman" w:cs="Times New Roman"/>
          <w:sz w:val="24"/>
          <w:szCs w:val="24"/>
        </w:rPr>
        <w:t xml:space="preserve"> population by age, sex, educational attainment, occupation, marital status, in labor force/not in labor force, the number of employed persons by interesting characteristics such as occupation, industry, work status, work hours, income and other fringe benefit, the formal/ informal status, and the accidence at work.</w:t>
      </w:r>
    </w:p>
    <w:p w14:paraId="42CDBA88" w14:textId="77777777" w:rsidR="005143D2" w:rsidRPr="0042242D" w:rsidRDefault="005143D2">
      <w:pPr>
        <w:rPr>
          <w:rStyle w:val="Emphasis"/>
          <w:rFonts w:ascii="Times New Roman" w:eastAsiaTheme="majorEastAsia" w:hAnsi="Times New Roman" w:cs="Times New Roman"/>
          <w:i w:val="0"/>
          <w:iCs w:val="0"/>
          <w:color w:val="2F5496" w:themeColor="accent1" w:themeShade="BF"/>
          <w:sz w:val="24"/>
          <w:szCs w:val="24"/>
          <w:highlight w:val="lightGray"/>
        </w:rPr>
      </w:pPr>
    </w:p>
    <w:p w14:paraId="6979BAD0" w14:textId="5FAF9DC8" w:rsidR="00FA2035" w:rsidRPr="00F56983" w:rsidRDefault="003A349D" w:rsidP="00F56983">
      <w:pPr>
        <w:pStyle w:val="Heading1"/>
        <w:numPr>
          <w:ilvl w:val="0"/>
          <w:numId w:val="35"/>
        </w:numPr>
        <w:jc w:val="thaiDistribute"/>
        <w:rPr>
          <w:rStyle w:val="Emphasis"/>
          <w:rFonts w:ascii="Times New Roman" w:hAnsi="Times New Roman" w:cs="Times New Roman"/>
          <w:b/>
          <w:i w:val="0"/>
          <w:iCs w:val="0"/>
          <w:color w:val="auto"/>
          <w:sz w:val="24"/>
          <w:szCs w:val="24"/>
          <w:lang w:val="en-GB"/>
        </w:rPr>
      </w:pPr>
      <w:bookmarkStart w:id="8" w:name="_Toc65670864"/>
      <w:r w:rsidRPr="00F56983">
        <w:rPr>
          <w:rStyle w:val="Emphasis"/>
          <w:rFonts w:ascii="Times New Roman" w:hAnsi="Times New Roman" w:cs="Times New Roman"/>
          <w:b/>
          <w:i w:val="0"/>
          <w:iCs w:val="0"/>
          <w:color w:val="auto"/>
          <w:sz w:val="24"/>
          <w:szCs w:val="24"/>
          <w:lang w:val="en-GB"/>
        </w:rPr>
        <w:t>IMPACTS OF COVID-19 ON SOCIOECONOMIC DISPARITIES</w:t>
      </w:r>
      <w:bookmarkEnd w:id="8"/>
      <w:r w:rsidRPr="00F56983">
        <w:rPr>
          <w:rStyle w:val="Emphasis"/>
          <w:rFonts w:ascii="Times New Roman" w:hAnsi="Times New Roman" w:cs="Times New Roman"/>
          <w:b/>
          <w:i w:val="0"/>
          <w:iCs w:val="0"/>
          <w:color w:val="auto"/>
          <w:sz w:val="24"/>
          <w:szCs w:val="24"/>
          <w:lang w:val="en-GB"/>
        </w:rPr>
        <w:t xml:space="preserve"> </w:t>
      </w:r>
    </w:p>
    <w:p w14:paraId="7E009B5F" w14:textId="77777777" w:rsidR="00ED67FF" w:rsidRPr="00F56983" w:rsidRDefault="00ED67FF" w:rsidP="00891484">
      <w:pPr>
        <w:jc w:val="thaiDistribute"/>
        <w:rPr>
          <w:rFonts w:ascii="Times New Roman" w:hAnsi="Times New Roman" w:cs="Times New Roman"/>
          <w:sz w:val="24"/>
          <w:szCs w:val="24"/>
          <w:lang w:val="en-GB"/>
        </w:rPr>
      </w:pPr>
    </w:p>
    <w:p w14:paraId="7855753C" w14:textId="5D0D961A" w:rsidR="004930E4" w:rsidRPr="00F56983" w:rsidRDefault="003A349D" w:rsidP="00891484">
      <w:pPr>
        <w:pStyle w:val="Heading2"/>
        <w:jc w:val="thaiDistribute"/>
        <w:rPr>
          <w:rFonts w:ascii="Times New Roman" w:hAnsi="Times New Roman" w:cs="Times New Roman"/>
          <w:b/>
          <w:color w:val="auto"/>
          <w:sz w:val="24"/>
          <w:szCs w:val="24"/>
          <w:lang w:val="en-GB"/>
        </w:rPr>
      </w:pPr>
      <w:bookmarkStart w:id="9" w:name="_Toc65670865"/>
      <w:r w:rsidRPr="00F56983">
        <w:rPr>
          <w:rFonts w:ascii="Times New Roman" w:hAnsi="Times New Roman" w:cs="Times New Roman"/>
          <w:b/>
          <w:color w:val="auto"/>
          <w:sz w:val="24"/>
          <w:szCs w:val="24"/>
          <w:lang w:val="en-GB"/>
        </w:rPr>
        <w:t>3</w:t>
      </w:r>
      <w:r w:rsidR="00222DDF" w:rsidRPr="00F56983">
        <w:rPr>
          <w:rFonts w:ascii="Times New Roman" w:hAnsi="Times New Roman" w:cs="Times New Roman"/>
          <w:b/>
          <w:color w:val="auto"/>
          <w:sz w:val="24"/>
          <w:szCs w:val="24"/>
          <w:lang w:val="en-GB"/>
        </w:rPr>
        <w:t>.</w:t>
      </w:r>
      <w:r w:rsidR="00FA2035" w:rsidRPr="00F56983">
        <w:rPr>
          <w:rFonts w:ascii="Times New Roman" w:hAnsi="Times New Roman" w:cs="Times New Roman"/>
          <w:b/>
          <w:color w:val="auto"/>
          <w:sz w:val="24"/>
          <w:szCs w:val="24"/>
          <w:lang w:val="en-GB"/>
        </w:rPr>
        <w:t xml:space="preserve">1 </w:t>
      </w:r>
      <w:r w:rsidR="00785CCC" w:rsidRPr="00F56983">
        <w:rPr>
          <w:rFonts w:ascii="Times New Roman" w:hAnsi="Times New Roman" w:cs="Times New Roman"/>
          <w:b/>
          <w:color w:val="auto"/>
          <w:sz w:val="24"/>
          <w:szCs w:val="24"/>
          <w:lang w:val="en-GB"/>
        </w:rPr>
        <w:t>S</w:t>
      </w:r>
      <w:r w:rsidR="006E1656" w:rsidRPr="00F56983">
        <w:rPr>
          <w:rFonts w:ascii="Times New Roman" w:hAnsi="Times New Roman" w:cs="Times New Roman"/>
          <w:b/>
          <w:color w:val="auto"/>
          <w:sz w:val="24"/>
          <w:szCs w:val="24"/>
          <w:lang w:val="en-GB"/>
        </w:rPr>
        <w:t xml:space="preserve">harp </w:t>
      </w:r>
      <w:r w:rsidR="00785CCC" w:rsidRPr="00F56983">
        <w:rPr>
          <w:rFonts w:ascii="Times New Roman" w:hAnsi="Times New Roman" w:cs="Times New Roman"/>
          <w:b/>
          <w:color w:val="auto"/>
          <w:sz w:val="24"/>
          <w:szCs w:val="24"/>
          <w:lang w:val="en-GB"/>
        </w:rPr>
        <w:t>D</w:t>
      </w:r>
      <w:r w:rsidR="006E1656" w:rsidRPr="00F56983">
        <w:rPr>
          <w:rFonts w:ascii="Times New Roman" w:hAnsi="Times New Roman" w:cs="Times New Roman"/>
          <w:b/>
          <w:color w:val="auto"/>
          <w:sz w:val="24"/>
          <w:szCs w:val="24"/>
          <w:lang w:val="en-GB"/>
        </w:rPr>
        <w:t xml:space="preserve">ecline in </w:t>
      </w:r>
      <w:r w:rsidR="00FA2035" w:rsidRPr="00F56983">
        <w:rPr>
          <w:rFonts w:ascii="Times New Roman" w:hAnsi="Times New Roman" w:cs="Times New Roman"/>
          <w:b/>
          <w:color w:val="auto"/>
          <w:sz w:val="24"/>
          <w:szCs w:val="24"/>
          <w:lang w:val="en-GB"/>
        </w:rPr>
        <w:t>GDP</w:t>
      </w:r>
      <w:bookmarkEnd w:id="9"/>
    </w:p>
    <w:p w14:paraId="017F6407" w14:textId="77777777" w:rsidR="00461727" w:rsidRPr="00F56983" w:rsidRDefault="00461727" w:rsidP="00891484">
      <w:pPr>
        <w:jc w:val="thaiDistribute"/>
        <w:rPr>
          <w:rFonts w:ascii="Times New Roman" w:hAnsi="Times New Roman" w:cs="Times New Roman"/>
          <w:sz w:val="24"/>
          <w:szCs w:val="24"/>
          <w:lang w:val="en-GB"/>
        </w:rPr>
      </w:pPr>
    </w:p>
    <w:p w14:paraId="0F2D234F" w14:textId="52E3915C" w:rsidR="003B519F" w:rsidRPr="00F56983" w:rsidRDefault="004D580C" w:rsidP="00F56983">
      <w:pPr>
        <w:jc w:val="thaiDistribute"/>
        <w:rPr>
          <w:rFonts w:ascii="Times New Roman" w:hAnsi="Times New Roman" w:cs="Times New Roman"/>
          <w:sz w:val="24"/>
          <w:szCs w:val="24"/>
          <w:lang w:val="en-GB"/>
        </w:rPr>
      </w:pPr>
      <w:bookmarkStart w:id="10" w:name="_Hlk49827088"/>
      <w:r w:rsidRPr="00F56983">
        <w:rPr>
          <w:rFonts w:ascii="Times New Roman" w:hAnsi="Times New Roman" w:cs="Times New Roman"/>
          <w:sz w:val="24"/>
          <w:szCs w:val="24"/>
          <w:lang w:val="en-GB"/>
        </w:rPr>
        <w:lastRenderedPageBreak/>
        <w:t>The COVID-1</w:t>
      </w:r>
      <w:r w:rsidR="007926F6" w:rsidRPr="00F56983">
        <w:rPr>
          <w:rFonts w:ascii="Times New Roman" w:hAnsi="Times New Roman" w:cs="Times New Roman"/>
          <w:sz w:val="24"/>
          <w:szCs w:val="24"/>
          <w:lang w:val="en-GB"/>
        </w:rPr>
        <w:t>9</w:t>
      </w:r>
      <w:r w:rsidRPr="00F56983">
        <w:rPr>
          <w:rFonts w:ascii="Times New Roman" w:hAnsi="Times New Roman" w:cs="Times New Roman"/>
          <w:sz w:val="24"/>
          <w:szCs w:val="24"/>
          <w:lang w:val="en-GB"/>
        </w:rPr>
        <w:t xml:space="preserve"> pandemic shrunk t</w:t>
      </w:r>
      <w:r w:rsidR="00B76293" w:rsidRPr="00F56983">
        <w:rPr>
          <w:rFonts w:ascii="Times New Roman" w:hAnsi="Times New Roman" w:cs="Times New Roman"/>
          <w:sz w:val="24"/>
          <w:szCs w:val="24"/>
          <w:lang w:val="en-GB"/>
        </w:rPr>
        <w:t xml:space="preserve">he </w:t>
      </w:r>
      <w:r w:rsidR="007926F6" w:rsidRPr="00F56983">
        <w:rPr>
          <w:rFonts w:ascii="Times New Roman" w:hAnsi="Times New Roman" w:cs="Times New Roman"/>
          <w:sz w:val="24"/>
          <w:szCs w:val="24"/>
          <w:lang w:val="en-GB"/>
        </w:rPr>
        <w:t>GDP</w:t>
      </w:r>
      <w:r w:rsidR="00B76293" w:rsidRPr="00F56983">
        <w:rPr>
          <w:rFonts w:ascii="Times New Roman" w:hAnsi="Times New Roman" w:cs="Times New Roman"/>
          <w:sz w:val="24"/>
          <w:szCs w:val="24"/>
          <w:lang w:val="en-GB"/>
        </w:rPr>
        <w:t xml:space="preserve"> considerably </w:t>
      </w:r>
      <w:bookmarkEnd w:id="10"/>
      <w:r w:rsidR="00B76293" w:rsidRPr="00F56983">
        <w:rPr>
          <w:rFonts w:ascii="Times New Roman" w:hAnsi="Times New Roman" w:cs="Times New Roman"/>
          <w:sz w:val="24"/>
          <w:szCs w:val="24"/>
          <w:lang w:val="en-GB"/>
        </w:rPr>
        <w:t xml:space="preserve">from </w:t>
      </w:r>
      <w:r w:rsidR="004C00C6" w:rsidRPr="00F56983">
        <w:rPr>
          <w:rFonts w:ascii="Times New Roman" w:hAnsi="Times New Roman" w:cs="Times New Roman"/>
          <w:sz w:val="24"/>
          <w:szCs w:val="24"/>
          <w:lang w:val="en-GB"/>
        </w:rPr>
        <w:t xml:space="preserve">2.0% in quarter 1 to </w:t>
      </w:r>
      <w:r w:rsidR="007926F6" w:rsidRPr="00F56983">
        <w:rPr>
          <w:rFonts w:ascii="Times New Roman" w:hAnsi="Times New Roman" w:cs="Times New Roman"/>
          <w:sz w:val="24"/>
          <w:szCs w:val="24"/>
          <w:lang w:val="en-GB"/>
        </w:rPr>
        <w:t>–</w:t>
      </w:r>
      <w:r w:rsidR="004C00C6" w:rsidRPr="00F56983">
        <w:rPr>
          <w:rFonts w:ascii="Times New Roman" w:hAnsi="Times New Roman" w:cs="Times New Roman"/>
          <w:sz w:val="24"/>
          <w:szCs w:val="24"/>
          <w:lang w:val="en-GB"/>
        </w:rPr>
        <w:t xml:space="preserve">12.2% </w:t>
      </w:r>
      <w:r w:rsidR="00B76293" w:rsidRPr="00F56983">
        <w:rPr>
          <w:rFonts w:ascii="Times New Roman" w:hAnsi="Times New Roman" w:cs="Times New Roman"/>
          <w:sz w:val="24"/>
          <w:szCs w:val="24"/>
          <w:lang w:val="en-GB"/>
        </w:rPr>
        <w:t>in quarter 2 in 2020.</w:t>
      </w:r>
      <w:r w:rsidR="007502B6" w:rsidRPr="00F56983">
        <w:rPr>
          <w:rFonts w:ascii="Times New Roman" w:hAnsi="Times New Roman" w:cs="Times New Roman"/>
          <w:sz w:val="24"/>
          <w:szCs w:val="24"/>
          <w:lang w:val="en-GB"/>
        </w:rPr>
        <w:t xml:space="preserve"> </w:t>
      </w:r>
      <w:r w:rsidR="00E80C8A">
        <w:rPr>
          <w:rFonts w:ascii="Times New Roman" w:hAnsi="Times New Roman" w:cs="Times New Roman"/>
          <w:sz w:val="24"/>
          <w:szCs w:val="24"/>
          <w:lang w:val="en-GB"/>
        </w:rPr>
        <w:t xml:space="preserve">It </w:t>
      </w:r>
      <w:r w:rsidR="00E80C8A" w:rsidRPr="00EB408C">
        <w:rPr>
          <w:rFonts w:ascii="Times New Roman" w:hAnsi="Times New Roman" w:cs="Times New Roman"/>
          <w:sz w:val="24"/>
          <w:szCs w:val="24"/>
        </w:rPr>
        <w:t>slightly improved to -6.6% in the following quarter</w:t>
      </w:r>
      <w:r w:rsidR="00E80C8A">
        <w:rPr>
          <w:rFonts w:ascii="Times New Roman" w:hAnsi="Times New Roman" w:cs="Times New Roman"/>
          <w:sz w:val="24"/>
          <w:szCs w:val="24"/>
        </w:rPr>
        <w:t xml:space="preserve"> [</w:t>
      </w:r>
      <w:r w:rsidR="00C03A30">
        <w:rPr>
          <w:rFonts w:ascii="Times New Roman" w:hAnsi="Times New Roman" w:cs="Times New Roman"/>
          <w:sz w:val="24"/>
          <w:szCs w:val="24"/>
        </w:rPr>
        <w:t>8</w:t>
      </w:r>
      <w:r w:rsidR="00E80C8A" w:rsidRPr="00EB408C">
        <w:rPr>
          <w:rFonts w:ascii="Times New Roman" w:hAnsi="Times New Roman" w:cs="Times New Roman"/>
          <w:sz w:val="24"/>
          <w:szCs w:val="24"/>
        </w:rPr>
        <w:t>]</w:t>
      </w:r>
      <w:r w:rsidR="00E80C8A">
        <w:rPr>
          <w:rFonts w:ascii="Times New Roman" w:hAnsi="Times New Roman" w:cs="Times New Roman"/>
          <w:sz w:val="24"/>
          <w:szCs w:val="24"/>
        </w:rPr>
        <w:t xml:space="preserve">. </w:t>
      </w:r>
      <w:r w:rsidR="006E1656" w:rsidRPr="00F56983">
        <w:rPr>
          <w:rFonts w:ascii="Times New Roman" w:hAnsi="Times New Roman" w:cs="Times New Roman"/>
          <w:sz w:val="24"/>
          <w:szCs w:val="24"/>
          <w:lang w:val="en-GB"/>
        </w:rPr>
        <w:t>Before the</w:t>
      </w:r>
      <w:r w:rsidR="007926F6" w:rsidRPr="00F56983">
        <w:rPr>
          <w:rFonts w:ascii="Times New Roman" w:hAnsi="Times New Roman" w:cs="Times New Roman"/>
          <w:sz w:val="24"/>
          <w:szCs w:val="24"/>
          <w:lang w:val="en-GB"/>
        </w:rPr>
        <w:t xml:space="preserve"> pandemic</w:t>
      </w:r>
      <w:r w:rsidR="006E1656" w:rsidRPr="00F56983">
        <w:rPr>
          <w:rFonts w:ascii="Times New Roman" w:hAnsi="Times New Roman" w:cs="Times New Roman"/>
          <w:sz w:val="24"/>
          <w:szCs w:val="24"/>
          <w:lang w:val="en-GB"/>
        </w:rPr>
        <w:t xml:space="preserve">, the global growth slowdown led Thailand’s growth decreases in 2019. The value of merchandise exports was forecast to decrease in line with a drop in global trade volume and trading partners’ economic growth. </w:t>
      </w:r>
      <w:r w:rsidR="0089143B" w:rsidRPr="00F56983">
        <w:rPr>
          <w:rFonts w:ascii="Times New Roman" w:hAnsi="Times New Roman" w:cs="Times New Roman"/>
          <w:sz w:val="24"/>
          <w:szCs w:val="24"/>
          <w:lang w:val="en-GB"/>
        </w:rPr>
        <w:t>After</w:t>
      </w:r>
      <w:r w:rsidR="006E1656" w:rsidRPr="00F56983">
        <w:rPr>
          <w:rFonts w:ascii="Times New Roman" w:hAnsi="Times New Roman" w:cs="Times New Roman"/>
          <w:sz w:val="24"/>
          <w:szCs w:val="24"/>
          <w:lang w:val="en-GB"/>
        </w:rPr>
        <w:t xml:space="preserve"> COVID-19 hammer</w:t>
      </w:r>
      <w:r w:rsidR="0089143B" w:rsidRPr="00F56983">
        <w:rPr>
          <w:rFonts w:ascii="Times New Roman" w:hAnsi="Times New Roman" w:cs="Times New Roman"/>
          <w:sz w:val="24"/>
          <w:szCs w:val="24"/>
          <w:lang w:val="en-GB"/>
        </w:rPr>
        <w:t>ed</w:t>
      </w:r>
      <w:r w:rsidR="006E1656" w:rsidRPr="00F56983">
        <w:rPr>
          <w:rFonts w:ascii="Times New Roman" w:hAnsi="Times New Roman" w:cs="Times New Roman"/>
          <w:sz w:val="24"/>
          <w:szCs w:val="24"/>
          <w:lang w:val="en-GB"/>
        </w:rPr>
        <w:t xml:space="preserve"> the economy</w:t>
      </w:r>
      <w:r w:rsidR="0089143B" w:rsidRPr="00F56983">
        <w:rPr>
          <w:rFonts w:ascii="Times New Roman" w:hAnsi="Times New Roman" w:cs="Times New Roman"/>
          <w:sz w:val="24"/>
          <w:szCs w:val="24"/>
          <w:lang w:val="en-GB"/>
        </w:rPr>
        <w:t>,</w:t>
      </w:r>
      <w:r w:rsidR="006E1656" w:rsidRPr="00F56983">
        <w:rPr>
          <w:rFonts w:ascii="Times New Roman" w:hAnsi="Times New Roman" w:cs="Times New Roman"/>
          <w:sz w:val="24"/>
          <w:szCs w:val="24"/>
          <w:lang w:val="en-GB"/>
        </w:rPr>
        <w:t xml:space="preserve"> </w:t>
      </w:r>
      <w:r w:rsidR="0089143B" w:rsidRPr="00F56983">
        <w:rPr>
          <w:rFonts w:ascii="Times New Roman" w:hAnsi="Times New Roman" w:cs="Times New Roman"/>
          <w:sz w:val="24"/>
          <w:szCs w:val="24"/>
          <w:lang w:val="en-GB"/>
        </w:rPr>
        <w:t>revenues in</w:t>
      </w:r>
      <w:r w:rsidR="00934B7A" w:rsidRPr="00F56983">
        <w:rPr>
          <w:rFonts w:ascii="Times New Roman" w:hAnsi="Times New Roman" w:cs="Times New Roman"/>
          <w:sz w:val="24"/>
          <w:szCs w:val="24"/>
          <w:lang w:val="en-GB"/>
        </w:rPr>
        <w:t xml:space="preserve"> the </w:t>
      </w:r>
      <w:proofErr w:type="spellStart"/>
      <w:r w:rsidR="00B76293" w:rsidRPr="00F56983">
        <w:rPr>
          <w:rFonts w:ascii="Times New Roman" w:hAnsi="Times New Roman" w:cs="Times New Roman"/>
          <w:sz w:val="24"/>
          <w:szCs w:val="24"/>
          <w:lang w:val="en-GB"/>
        </w:rPr>
        <w:t>nonagricultur</w:t>
      </w:r>
      <w:r w:rsidR="00657E83">
        <w:rPr>
          <w:rFonts w:ascii="Times New Roman" w:hAnsi="Times New Roman" w:cs="Times New Roman"/>
          <w:sz w:val="24"/>
          <w:szCs w:val="24"/>
          <w:lang w:val="en-GB"/>
        </w:rPr>
        <w:t>e</w:t>
      </w:r>
      <w:proofErr w:type="spellEnd"/>
      <w:r w:rsidR="00B76293" w:rsidRPr="00F56983">
        <w:rPr>
          <w:rFonts w:ascii="Times New Roman" w:hAnsi="Times New Roman" w:cs="Times New Roman"/>
          <w:sz w:val="24"/>
          <w:szCs w:val="24"/>
          <w:lang w:val="en-GB"/>
        </w:rPr>
        <w:t xml:space="preserve"> sector </w:t>
      </w:r>
      <w:r w:rsidR="003B519F" w:rsidRPr="00F56983">
        <w:rPr>
          <w:rFonts w:ascii="Times New Roman" w:hAnsi="Times New Roman" w:cs="Times New Roman"/>
          <w:sz w:val="24"/>
          <w:szCs w:val="24"/>
          <w:lang w:val="en-GB"/>
        </w:rPr>
        <w:t>dropped</w:t>
      </w:r>
      <w:r w:rsidR="00B76293" w:rsidRPr="00F56983">
        <w:rPr>
          <w:rFonts w:ascii="Times New Roman" w:hAnsi="Times New Roman" w:cs="Times New Roman"/>
          <w:sz w:val="24"/>
          <w:szCs w:val="24"/>
          <w:lang w:val="en-GB"/>
        </w:rPr>
        <w:t xml:space="preserve"> </w:t>
      </w:r>
      <w:r w:rsidRPr="00F56983">
        <w:rPr>
          <w:rFonts w:ascii="Times New Roman" w:hAnsi="Times New Roman" w:cs="Times New Roman"/>
          <w:sz w:val="24"/>
          <w:szCs w:val="24"/>
          <w:lang w:val="en-GB"/>
        </w:rPr>
        <w:t xml:space="preserve">due to the </w:t>
      </w:r>
      <w:r w:rsidR="003B519F" w:rsidRPr="00F56983">
        <w:rPr>
          <w:rFonts w:ascii="Times New Roman" w:hAnsi="Times New Roman" w:cs="Times New Roman"/>
          <w:sz w:val="24"/>
          <w:szCs w:val="24"/>
          <w:lang w:val="en-GB"/>
        </w:rPr>
        <w:t>decrease</w:t>
      </w:r>
      <w:r w:rsidR="00934B7A" w:rsidRPr="00F56983">
        <w:rPr>
          <w:rFonts w:ascii="Times New Roman" w:hAnsi="Times New Roman" w:cs="Times New Roman"/>
          <w:sz w:val="24"/>
          <w:szCs w:val="24"/>
          <w:lang w:val="en-GB"/>
        </w:rPr>
        <w:t xml:space="preserve"> in private demand and </w:t>
      </w:r>
      <w:r w:rsidR="00B76293" w:rsidRPr="00F56983">
        <w:rPr>
          <w:rFonts w:ascii="Times New Roman" w:hAnsi="Times New Roman" w:cs="Times New Roman"/>
          <w:sz w:val="24"/>
          <w:szCs w:val="24"/>
          <w:lang w:val="en-GB"/>
        </w:rPr>
        <w:t>exports and imports of goods and services</w:t>
      </w:r>
      <w:r w:rsidR="00934B7A" w:rsidRPr="00F56983">
        <w:rPr>
          <w:rFonts w:ascii="Times New Roman" w:hAnsi="Times New Roman" w:cs="Times New Roman"/>
          <w:sz w:val="24"/>
          <w:szCs w:val="24"/>
          <w:lang w:val="en-GB"/>
        </w:rPr>
        <w:t>.</w:t>
      </w:r>
      <w:r w:rsidR="006E1656" w:rsidRPr="00F56983">
        <w:rPr>
          <w:rFonts w:ascii="Times New Roman" w:hAnsi="Times New Roman" w:cs="Times New Roman"/>
          <w:sz w:val="24"/>
          <w:szCs w:val="24"/>
          <w:lang w:val="en-GB"/>
        </w:rPr>
        <w:t xml:space="preserve"> On the other hand, </w:t>
      </w:r>
      <w:r w:rsidR="0089143B" w:rsidRPr="00F56983">
        <w:rPr>
          <w:rFonts w:ascii="Times New Roman" w:hAnsi="Times New Roman" w:cs="Times New Roman"/>
          <w:sz w:val="24"/>
          <w:szCs w:val="24"/>
          <w:lang w:val="en-GB"/>
        </w:rPr>
        <w:t xml:space="preserve">revenue in </w:t>
      </w:r>
      <w:r w:rsidR="006E1656" w:rsidRPr="00F56983">
        <w:rPr>
          <w:rFonts w:ascii="Times New Roman" w:hAnsi="Times New Roman" w:cs="Times New Roman"/>
          <w:sz w:val="24"/>
          <w:szCs w:val="24"/>
          <w:lang w:val="en-GB"/>
        </w:rPr>
        <w:t>the agricultur</w:t>
      </w:r>
      <w:r w:rsidR="00657E83">
        <w:rPr>
          <w:rFonts w:ascii="Times New Roman" w:hAnsi="Times New Roman" w:cs="Times New Roman"/>
          <w:sz w:val="24"/>
          <w:szCs w:val="24"/>
          <w:lang w:val="en-GB"/>
        </w:rPr>
        <w:t>e</w:t>
      </w:r>
      <w:r w:rsidR="006E1656" w:rsidRPr="00F56983">
        <w:rPr>
          <w:rFonts w:ascii="Times New Roman" w:hAnsi="Times New Roman" w:cs="Times New Roman"/>
          <w:sz w:val="24"/>
          <w:szCs w:val="24"/>
          <w:lang w:val="en-GB"/>
        </w:rPr>
        <w:t xml:space="preserve"> sector decreased mainly due to drought conditions. </w:t>
      </w:r>
      <w:proofErr w:type="spellStart"/>
      <w:r w:rsidR="003B519F" w:rsidRPr="00F56983">
        <w:rPr>
          <w:rFonts w:ascii="Times New Roman" w:hAnsi="Times New Roman" w:cs="Times New Roman"/>
          <w:sz w:val="24"/>
          <w:szCs w:val="24"/>
          <w:lang w:val="en-GB"/>
        </w:rPr>
        <w:t>Nonagricultural</w:t>
      </w:r>
      <w:proofErr w:type="spellEnd"/>
      <w:r w:rsidR="003B519F" w:rsidRPr="00F56983">
        <w:rPr>
          <w:rFonts w:ascii="Times New Roman" w:hAnsi="Times New Roman" w:cs="Times New Roman"/>
          <w:sz w:val="24"/>
          <w:szCs w:val="24"/>
          <w:lang w:val="en-GB"/>
        </w:rPr>
        <w:t xml:space="preserve"> production decreased by 12.9%</w:t>
      </w:r>
      <w:r w:rsidR="004C0EBC" w:rsidRPr="00F56983">
        <w:rPr>
          <w:rFonts w:ascii="Times New Roman" w:hAnsi="Times New Roman" w:cs="Times New Roman"/>
          <w:sz w:val="24"/>
          <w:szCs w:val="24"/>
          <w:lang w:val="en-GB"/>
        </w:rPr>
        <w:t xml:space="preserve"> due to </w:t>
      </w:r>
      <w:r w:rsidR="003B519F" w:rsidRPr="00F56983">
        <w:rPr>
          <w:rFonts w:ascii="Times New Roman" w:hAnsi="Times New Roman" w:cs="Times New Roman"/>
          <w:sz w:val="24"/>
          <w:szCs w:val="24"/>
          <w:lang w:val="en-GB"/>
        </w:rPr>
        <w:t>the COVID-19 pandemic,</w:t>
      </w:r>
      <w:r w:rsidR="00243EC7" w:rsidRPr="00F56983">
        <w:rPr>
          <w:rFonts w:ascii="Times New Roman" w:hAnsi="Times New Roman" w:cs="Times New Roman"/>
          <w:sz w:val="24"/>
          <w:szCs w:val="24"/>
          <w:lang w:val="en-GB"/>
        </w:rPr>
        <w:t xml:space="preserve"> and </w:t>
      </w:r>
      <w:r w:rsidR="003B519F" w:rsidRPr="00F56983">
        <w:rPr>
          <w:rFonts w:ascii="Times New Roman" w:hAnsi="Times New Roman" w:cs="Times New Roman"/>
          <w:sz w:val="24"/>
          <w:szCs w:val="24"/>
          <w:lang w:val="en-GB"/>
        </w:rPr>
        <w:t xml:space="preserve">domestic and international measures to prevent and control the spread of </w:t>
      </w:r>
      <w:r w:rsidR="0089143B" w:rsidRPr="00F56983">
        <w:rPr>
          <w:rFonts w:ascii="Times New Roman" w:hAnsi="Times New Roman" w:cs="Times New Roman"/>
          <w:sz w:val="24"/>
          <w:szCs w:val="24"/>
          <w:lang w:val="en-GB"/>
        </w:rPr>
        <w:t>the virus</w:t>
      </w:r>
      <w:r w:rsidR="00D32EF6" w:rsidRPr="00F56983">
        <w:rPr>
          <w:rFonts w:ascii="Times New Roman" w:hAnsi="Times New Roman" w:cs="Times New Roman"/>
          <w:sz w:val="24"/>
          <w:szCs w:val="24"/>
          <w:lang w:val="en-GB"/>
        </w:rPr>
        <w:t xml:space="preserve"> (Figure </w:t>
      </w:r>
      <w:r w:rsidR="00222DDF" w:rsidRPr="00F56983">
        <w:rPr>
          <w:rFonts w:ascii="Times New Roman" w:hAnsi="Times New Roman" w:cs="Times New Roman"/>
          <w:sz w:val="24"/>
          <w:szCs w:val="24"/>
          <w:lang w:val="en-GB"/>
        </w:rPr>
        <w:t>2</w:t>
      </w:r>
      <w:r w:rsidR="00D32EF6" w:rsidRPr="00F56983">
        <w:rPr>
          <w:rFonts w:ascii="Times New Roman" w:hAnsi="Times New Roman" w:cs="Times New Roman"/>
          <w:sz w:val="24"/>
          <w:szCs w:val="24"/>
          <w:lang w:val="en-GB"/>
        </w:rPr>
        <w:t>).</w:t>
      </w:r>
      <w:r w:rsidR="00E80C8A">
        <w:rPr>
          <w:rFonts w:ascii="Times New Roman" w:hAnsi="Times New Roman" w:cs="Times New Roman"/>
          <w:sz w:val="24"/>
          <w:szCs w:val="24"/>
          <w:lang w:val="en-GB"/>
        </w:rPr>
        <w:t xml:space="preserve"> </w:t>
      </w:r>
      <w:r w:rsidR="00E80C8A" w:rsidRPr="00EB408C">
        <w:rPr>
          <w:rFonts w:ascii="Times New Roman" w:hAnsi="Times New Roman" w:cs="Times New Roman"/>
          <w:sz w:val="24"/>
          <w:szCs w:val="24"/>
        </w:rPr>
        <w:t>In the quarter 3 in 2020, the GDP remained negative, though demonstrated a recovery sign.</w:t>
      </w:r>
    </w:p>
    <w:p w14:paraId="51B03B1B" w14:textId="77777777" w:rsidR="00546ED1" w:rsidRPr="00F56983" w:rsidRDefault="00546ED1" w:rsidP="00891484">
      <w:pPr>
        <w:jc w:val="thaiDistribute"/>
        <w:rPr>
          <w:rFonts w:ascii="Times New Roman" w:hAnsi="Times New Roman" w:cs="Times New Roman"/>
          <w:sz w:val="24"/>
          <w:szCs w:val="24"/>
          <w:lang w:val="en-GB"/>
        </w:rPr>
      </w:pPr>
    </w:p>
    <w:p w14:paraId="70D862FE" w14:textId="4B2360ED" w:rsidR="003B519F" w:rsidRPr="00F56983" w:rsidRDefault="003B519F" w:rsidP="00891484">
      <w:pPr>
        <w:jc w:val="thaiDistribute"/>
        <w:rPr>
          <w:rFonts w:ascii="Times New Roman" w:hAnsi="Times New Roman" w:cs="Times New Roman"/>
          <w:sz w:val="24"/>
          <w:szCs w:val="24"/>
          <w:lang w:val="en-GB"/>
        </w:rPr>
      </w:pPr>
    </w:p>
    <w:p w14:paraId="385AAD40" w14:textId="77777777" w:rsidR="00B76293" w:rsidRPr="00F56983" w:rsidRDefault="004C0EBC" w:rsidP="00891484">
      <w:pPr>
        <w:jc w:val="thaiDistribute"/>
        <w:rPr>
          <w:rFonts w:ascii="Times New Roman" w:hAnsi="Times New Roman" w:cs="Times New Roman"/>
          <w:sz w:val="24"/>
          <w:szCs w:val="24"/>
          <w:lang w:val="en-GB"/>
        </w:rPr>
      </w:pPr>
      <w:r w:rsidRPr="00F56983">
        <w:rPr>
          <w:rFonts w:ascii="Times New Roman" w:hAnsi="Times New Roman" w:cs="Times New Roman"/>
          <w:noProof/>
          <w:sz w:val="24"/>
          <w:szCs w:val="24"/>
          <w:lang w:val="en-GB"/>
        </w:rPr>
        <w:drawing>
          <wp:inline distT="0" distB="0" distL="0" distR="0" wp14:anchorId="5B31745D" wp14:editId="1349FBCA">
            <wp:extent cx="5160475" cy="1910281"/>
            <wp:effectExtent l="0" t="0" r="2540" b="13970"/>
            <wp:docPr id="2" name="Chart 2">
              <a:extLst xmlns:a="http://schemas.openxmlformats.org/drawingml/2006/main">
                <a:ext uri="{FF2B5EF4-FFF2-40B4-BE49-F238E27FC236}">
                  <a16:creationId xmlns:a16="http://schemas.microsoft.com/office/drawing/2014/main" id="{6B2E06B6-7C33-45CC-A76F-07A4431A76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B53736" w14:textId="7543D486" w:rsidR="003B519F" w:rsidRPr="00F56983" w:rsidRDefault="0089143B" w:rsidP="00891484">
      <w:pPr>
        <w:jc w:val="thaiDistribute"/>
        <w:rPr>
          <w:rFonts w:ascii="Times New Roman" w:hAnsi="Times New Roman" w:cs="Times New Roman"/>
          <w:sz w:val="24"/>
          <w:szCs w:val="24"/>
          <w:lang w:val="en-GB"/>
        </w:rPr>
      </w:pPr>
      <w:r w:rsidRPr="00F56983">
        <w:rPr>
          <w:rFonts w:ascii="Times New Roman" w:hAnsi="Times New Roman" w:cs="Times New Roman"/>
          <w:b/>
          <w:sz w:val="24"/>
          <w:szCs w:val="24"/>
          <w:lang w:val="en-GB"/>
        </w:rPr>
        <w:t>Figure 2.</w:t>
      </w:r>
      <w:r w:rsidRPr="00F56983">
        <w:rPr>
          <w:rFonts w:ascii="Times New Roman" w:hAnsi="Times New Roman" w:cs="Times New Roman"/>
          <w:sz w:val="24"/>
          <w:szCs w:val="24"/>
          <w:lang w:val="en-GB"/>
        </w:rPr>
        <w:t xml:space="preserve"> GDP in chain volume measures (reference year = 2002; year-on-year growth rates). </w:t>
      </w:r>
      <w:r w:rsidR="003B519F" w:rsidRPr="00F56983">
        <w:rPr>
          <w:rFonts w:ascii="Times New Roman" w:hAnsi="Times New Roman" w:cs="Times New Roman"/>
          <w:sz w:val="24"/>
          <w:szCs w:val="24"/>
          <w:lang w:val="en-GB"/>
        </w:rPr>
        <w:t>Source:</w:t>
      </w:r>
      <w:r w:rsidR="00E92E80">
        <w:rPr>
          <w:rFonts w:ascii="Times New Roman" w:hAnsi="Times New Roman" w:cs="Times New Roman"/>
          <w:sz w:val="24"/>
          <w:szCs w:val="24"/>
          <w:lang w:val="en-GB"/>
        </w:rPr>
        <w:t xml:space="preserve"> National </w:t>
      </w:r>
      <w:r w:rsidR="00657E83">
        <w:rPr>
          <w:rFonts w:ascii="Times New Roman" w:hAnsi="Times New Roman" w:cs="Times New Roman"/>
          <w:sz w:val="24"/>
          <w:szCs w:val="24"/>
          <w:lang w:val="en-GB"/>
        </w:rPr>
        <w:t>Economic and Social Development Council</w:t>
      </w:r>
      <w:r w:rsidR="00E92E80">
        <w:rPr>
          <w:rFonts w:ascii="Times New Roman" w:hAnsi="Times New Roman" w:cs="Times New Roman"/>
          <w:sz w:val="24"/>
          <w:szCs w:val="24"/>
          <w:lang w:val="en-GB"/>
        </w:rPr>
        <w:t xml:space="preserve"> [</w:t>
      </w:r>
      <w:r w:rsidR="00A6404C">
        <w:rPr>
          <w:rFonts w:ascii="Times New Roman" w:hAnsi="Times New Roman" w:cs="Times New Roman"/>
          <w:sz w:val="24"/>
          <w:szCs w:val="24"/>
          <w:lang w:val="en-GB"/>
        </w:rPr>
        <w:t>9</w:t>
      </w:r>
      <w:r w:rsidR="00E92E80">
        <w:rPr>
          <w:rFonts w:ascii="Times New Roman" w:hAnsi="Times New Roman" w:cs="Times New Roman"/>
          <w:sz w:val="24"/>
          <w:szCs w:val="24"/>
          <w:lang w:val="en-GB"/>
        </w:rPr>
        <w:t>]</w:t>
      </w:r>
      <w:r w:rsidRPr="00F56983">
        <w:rPr>
          <w:rFonts w:ascii="Times New Roman" w:hAnsi="Times New Roman" w:cs="Times New Roman"/>
          <w:sz w:val="24"/>
          <w:szCs w:val="24"/>
          <w:lang w:val="en-GB"/>
        </w:rPr>
        <w:t>.</w:t>
      </w:r>
    </w:p>
    <w:p w14:paraId="0813C69F" w14:textId="77777777" w:rsidR="00D55DCD" w:rsidRPr="00F56983" w:rsidRDefault="00D55DCD" w:rsidP="00891484">
      <w:pPr>
        <w:jc w:val="thaiDistribute"/>
        <w:rPr>
          <w:rFonts w:ascii="Times New Roman" w:hAnsi="Times New Roman" w:cs="Times New Roman"/>
          <w:sz w:val="24"/>
          <w:szCs w:val="24"/>
          <w:lang w:val="en-GB"/>
        </w:rPr>
      </w:pPr>
    </w:p>
    <w:p w14:paraId="79B7777B" w14:textId="13FEB64B" w:rsidR="008F06D1" w:rsidRPr="00F56983" w:rsidRDefault="00A260E6" w:rsidP="00F56983">
      <w:pPr>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 xml:space="preserve">It is clear that </w:t>
      </w:r>
      <w:r w:rsidR="00AD6140" w:rsidRPr="00F56983">
        <w:rPr>
          <w:rFonts w:ascii="Times New Roman" w:hAnsi="Times New Roman" w:cs="Times New Roman"/>
          <w:sz w:val="24"/>
          <w:szCs w:val="24"/>
          <w:lang w:val="en-GB"/>
        </w:rPr>
        <w:t xml:space="preserve">in terms of </w:t>
      </w:r>
      <w:r w:rsidRPr="00F56983">
        <w:rPr>
          <w:rFonts w:ascii="Times New Roman" w:hAnsi="Times New Roman" w:cs="Times New Roman"/>
          <w:sz w:val="24"/>
          <w:szCs w:val="24"/>
          <w:lang w:val="en-GB"/>
        </w:rPr>
        <w:t>GDP in</w:t>
      </w:r>
      <w:r w:rsidR="00AD6140" w:rsidRPr="00F56983">
        <w:rPr>
          <w:rFonts w:ascii="Times New Roman" w:hAnsi="Times New Roman" w:cs="Times New Roman"/>
          <w:sz w:val="24"/>
          <w:szCs w:val="24"/>
          <w:lang w:val="en-GB"/>
        </w:rPr>
        <w:t xml:space="preserve"> the second quarter of</w:t>
      </w:r>
      <w:r w:rsidRPr="00F56983">
        <w:rPr>
          <w:rFonts w:ascii="Times New Roman" w:hAnsi="Times New Roman" w:cs="Times New Roman"/>
          <w:sz w:val="24"/>
          <w:szCs w:val="24"/>
          <w:lang w:val="en-GB"/>
        </w:rPr>
        <w:t xml:space="preserve"> 2020, </w:t>
      </w:r>
      <w:r w:rsidR="00166D39" w:rsidRPr="00F56983">
        <w:rPr>
          <w:rFonts w:ascii="Times New Roman" w:hAnsi="Times New Roman" w:cs="Times New Roman"/>
          <w:sz w:val="24"/>
          <w:szCs w:val="24"/>
          <w:lang w:val="en-GB"/>
        </w:rPr>
        <w:t>tourism-related sectors</w:t>
      </w:r>
      <w:r w:rsidR="000A383A" w:rsidRPr="00F56983">
        <w:rPr>
          <w:rFonts w:ascii="Times New Roman" w:hAnsi="Times New Roman" w:cs="Times New Roman"/>
          <w:sz w:val="24"/>
          <w:szCs w:val="24"/>
          <w:lang w:val="en-GB"/>
        </w:rPr>
        <w:t xml:space="preserve"> were the most severely affected</w:t>
      </w:r>
      <w:r w:rsidR="00010D89" w:rsidRPr="00F56983">
        <w:rPr>
          <w:rFonts w:ascii="Times New Roman" w:hAnsi="Times New Roman" w:cs="Times New Roman"/>
          <w:sz w:val="24"/>
          <w:szCs w:val="24"/>
          <w:lang w:val="en-GB"/>
        </w:rPr>
        <w:t xml:space="preserve"> due to the declaration of an </w:t>
      </w:r>
      <w:r w:rsidR="000A383A" w:rsidRPr="00F56983">
        <w:rPr>
          <w:rFonts w:ascii="Times New Roman" w:hAnsi="Times New Roman" w:cs="Times New Roman"/>
          <w:sz w:val="24"/>
          <w:szCs w:val="24"/>
          <w:lang w:val="en-GB"/>
        </w:rPr>
        <w:t>e</w:t>
      </w:r>
      <w:r w:rsidR="00010D89" w:rsidRPr="00F56983">
        <w:rPr>
          <w:rFonts w:ascii="Times New Roman" w:hAnsi="Times New Roman" w:cs="Times New Roman"/>
          <w:sz w:val="24"/>
          <w:szCs w:val="24"/>
          <w:lang w:val="en-GB"/>
        </w:rPr>
        <w:t xml:space="preserve">mergency, temporary ban on all international flights </w:t>
      </w:r>
      <w:r w:rsidR="000A383A" w:rsidRPr="00F56983">
        <w:rPr>
          <w:rFonts w:ascii="Times New Roman" w:hAnsi="Times New Roman" w:cs="Times New Roman"/>
          <w:sz w:val="24"/>
          <w:szCs w:val="24"/>
          <w:lang w:val="en-GB"/>
        </w:rPr>
        <w:t>imposed by</w:t>
      </w:r>
      <w:r w:rsidR="00010D89" w:rsidRPr="00F56983">
        <w:rPr>
          <w:rFonts w:ascii="Times New Roman" w:hAnsi="Times New Roman" w:cs="Times New Roman"/>
          <w:sz w:val="24"/>
          <w:szCs w:val="24"/>
          <w:lang w:val="en-GB"/>
        </w:rPr>
        <w:t xml:space="preserve"> the Civil Aviation Authority of Thailand</w:t>
      </w:r>
      <w:r w:rsidR="005556DE" w:rsidRPr="00F56983">
        <w:rPr>
          <w:rFonts w:ascii="Times New Roman" w:hAnsi="Times New Roman" w:cs="Times New Roman"/>
          <w:sz w:val="24"/>
          <w:szCs w:val="24"/>
          <w:lang w:val="en-GB"/>
        </w:rPr>
        <w:t xml:space="preserve">, and measures </w:t>
      </w:r>
      <w:r w:rsidR="000A383A" w:rsidRPr="00F56983">
        <w:rPr>
          <w:rFonts w:ascii="Times New Roman" w:hAnsi="Times New Roman" w:cs="Times New Roman"/>
          <w:sz w:val="24"/>
          <w:szCs w:val="24"/>
          <w:lang w:val="en-GB"/>
        </w:rPr>
        <w:t>restricting</w:t>
      </w:r>
      <w:r w:rsidR="005556DE" w:rsidRPr="00F56983">
        <w:rPr>
          <w:rFonts w:ascii="Times New Roman" w:hAnsi="Times New Roman" w:cs="Times New Roman"/>
          <w:sz w:val="24"/>
          <w:szCs w:val="24"/>
          <w:lang w:val="en-GB"/>
        </w:rPr>
        <w:t xml:space="preserve"> dining in restaurants and </w:t>
      </w:r>
      <w:r w:rsidR="000A383A" w:rsidRPr="00F56983">
        <w:rPr>
          <w:rFonts w:ascii="Times New Roman" w:hAnsi="Times New Roman" w:cs="Times New Roman"/>
          <w:sz w:val="24"/>
          <w:szCs w:val="24"/>
          <w:lang w:val="en-GB"/>
        </w:rPr>
        <w:t>visiting</w:t>
      </w:r>
      <w:r w:rsidR="005556DE" w:rsidRPr="00F56983">
        <w:rPr>
          <w:rFonts w:ascii="Times New Roman" w:hAnsi="Times New Roman" w:cs="Times New Roman"/>
          <w:sz w:val="24"/>
          <w:szCs w:val="24"/>
          <w:lang w:val="en-GB"/>
        </w:rPr>
        <w:t xml:space="preserve"> entertainment venues</w:t>
      </w:r>
      <w:r w:rsidR="00010D89" w:rsidRPr="00F56983">
        <w:rPr>
          <w:rFonts w:ascii="Times New Roman" w:hAnsi="Times New Roman" w:cs="Times New Roman"/>
          <w:sz w:val="24"/>
          <w:szCs w:val="24"/>
          <w:lang w:val="en-GB"/>
        </w:rPr>
        <w:t>.</w:t>
      </w:r>
      <w:r w:rsidR="005556DE" w:rsidRPr="00F56983">
        <w:rPr>
          <w:rFonts w:ascii="Times New Roman" w:hAnsi="Times New Roman" w:cs="Times New Roman"/>
          <w:sz w:val="24"/>
          <w:szCs w:val="24"/>
          <w:lang w:val="en-GB"/>
        </w:rPr>
        <w:t xml:space="preserve"> Such hard-hit sectors include</w:t>
      </w:r>
      <w:r w:rsidR="000A383A" w:rsidRPr="00F56983">
        <w:rPr>
          <w:rFonts w:ascii="Times New Roman" w:hAnsi="Times New Roman" w:cs="Times New Roman"/>
          <w:sz w:val="24"/>
          <w:szCs w:val="24"/>
          <w:lang w:val="en-GB"/>
        </w:rPr>
        <w:t>d</w:t>
      </w:r>
      <w:r w:rsidR="005556DE" w:rsidRPr="00F56983">
        <w:rPr>
          <w:rFonts w:ascii="Times New Roman" w:hAnsi="Times New Roman" w:cs="Times New Roman"/>
          <w:sz w:val="24"/>
          <w:szCs w:val="24"/>
          <w:lang w:val="en-GB"/>
        </w:rPr>
        <w:t xml:space="preserve"> </w:t>
      </w:r>
      <w:r w:rsidR="00166D39" w:rsidRPr="00F56983">
        <w:rPr>
          <w:rFonts w:ascii="Times New Roman" w:hAnsi="Times New Roman" w:cs="Times New Roman"/>
          <w:sz w:val="24"/>
          <w:szCs w:val="24"/>
          <w:lang w:val="en-GB"/>
        </w:rPr>
        <w:t xml:space="preserve">accommodation </w:t>
      </w:r>
      <w:r w:rsidR="005556DE" w:rsidRPr="00F56983">
        <w:rPr>
          <w:rFonts w:ascii="Times New Roman" w:hAnsi="Times New Roman" w:cs="Times New Roman"/>
          <w:sz w:val="24"/>
          <w:szCs w:val="24"/>
          <w:lang w:val="en-GB"/>
        </w:rPr>
        <w:t>and</w:t>
      </w:r>
      <w:r w:rsidR="00166D39" w:rsidRPr="00F56983">
        <w:rPr>
          <w:rFonts w:ascii="Times New Roman" w:hAnsi="Times New Roman" w:cs="Times New Roman"/>
          <w:sz w:val="24"/>
          <w:szCs w:val="24"/>
          <w:lang w:val="en-GB"/>
        </w:rPr>
        <w:t xml:space="preserve"> food services; arts, entertainment, and recreation; and transport and storage.</w:t>
      </w:r>
    </w:p>
    <w:p w14:paraId="0E6FB2F5" w14:textId="31A93EA4" w:rsidR="006F240C" w:rsidRPr="00F56983" w:rsidRDefault="000A383A" w:rsidP="00F56983">
      <w:pPr>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H</w:t>
      </w:r>
      <w:bookmarkStart w:id="11" w:name="_Hlk49827119"/>
      <w:r w:rsidR="008F06D1" w:rsidRPr="00F56983">
        <w:rPr>
          <w:rFonts w:ascii="Times New Roman" w:hAnsi="Times New Roman" w:cs="Times New Roman"/>
          <w:sz w:val="24"/>
          <w:szCs w:val="24"/>
          <w:lang w:val="en-GB"/>
        </w:rPr>
        <w:t xml:space="preserve">ousehold domestic consumption </w:t>
      </w:r>
      <w:bookmarkEnd w:id="11"/>
      <w:r w:rsidR="008F06D1" w:rsidRPr="00F56983">
        <w:rPr>
          <w:rFonts w:ascii="Times New Roman" w:hAnsi="Times New Roman" w:cs="Times New Roman"/>
          <w:sz w:val="24"/>
          <w:szCs w:val="24"/>
          <w:lang w:val="en-GB"/>
        </w:rPr>
        <w:t xml:space="preserve">shrunk due to the </w:t>
      </w:r>
      <w:r w:rsidR="00915492" w:rsidRPr="00F56983">
        <w:rPr>
          <w:rFonts w:ascii="Times New Roman" w:hAnsi="Times New Roman" w:cs="Times New Roman"/>
          <w:sz w:val="24"/>
          <w:szCs w:val="24"/>
          <w:lang w:val="en-GB"/>
        </w:rPr>
        <w:t>pandemic</w:t>
      </w:r>
      <w:r w:rsidR="008F06D1" w:rsidRPr="00F56983">
        <w:rPr>
          <w:rFonts w:ascii="Times New Roman" w:hAnsi="Times New Roman" w:cs="Times New Roman"/>
          <w:sz w:val="24"/>
          <w:szCs w:val="24"/>
          <w:lang w:val="en-GB"/>
        </w:rPr>
        <w:t>. COVID-19 has impacted daily activities, including traveling, buying consumer goods/services, and daily personal care</w:t>
      </w:r>
      <w:r w:rsidR="00736EF4" w:rsidRPr="00F56983">
        <w:rPr>
          <w:rFonts w:ascii="Times New Roman" w:hAnsi="Times New Roman" w:cs="Times New Roman"/>
          <w:sz w:val="24"/>
          <w:szCs w:val="24"/>
          <w:lang w:val="en-GB"/>
        </w:rPr>
        <w:t xml:space="preserve"> like</w:t>
      </w:r>
      <w:r w:rsidR="008F06D1" w:rsidRPr="00F56983">
        <w:rPr>
          <w:rFonts w:ascii="Times New Roman" w:hAnsi="Times New Roman" w:cs="Times New Roman"/>
          <w:sz w:val="24"/>
          <w:szCs w:val="24"/>
          <w:lang w:val="en-GB"/>
        </w:rPr>
        <w:t xml:space="preserve"> haircut</w:t>
      </w:r>
      <w:r w:rsidR="00736EF4" w:rsidRPr="00F56983">
        <w:rPr>
          <w:rFonts w:ascii="Times New Roman" w:hAnsi="Times New Roman" w:cs="Times New Roman"/>
          <w:sz w:val="24"/>
          <w:szCs w:val="24"/>
          <w:lang w:val="en-GB"/>
        </w:rPr>
        <w:t>s</w:t>
      </w:r>
      <w:r w:rsidR="008F06D1" w:rsidRPr="00F56983">
        <w:rPr>
          <w:rFonts w:ascii="Times New Roman" w:hAnsi="Times New Roman" w:cs="Times New Roman"/>
          <w:sz w:val="24"/>
          <w:szCs w:val="24"/>
          <w:lang w:val="en-GB"/>
        </w:rPr>
        <w:t>, exercis</w:t>
      </w:r>
      <w:r w:rsidR="00736EF4" w:rsidRPr="00F56983">
        <w:rPr>
          <w:rFonts w:ascii="Times New Roman" w:hAnsi="Times New Roman" w:cs="Times New Roman"/>
          <w:sz w:val="24"/>
          <w:szCs w:val="24"/>
          <w:lang w:val="en-GB"/>
        </w:rPr>
        <w:t>ing,</w:t>
      </w:r>
      <w:r w:rsidR="008F06D1" w:rsidRPr="00F56983">
        <w:rPr>
          <w:rFonts w:ascii="Times New Roman" w:hAnsi="Times New Roman" w:cs="Times New Roman"/>
          <w:sz w:val="24"/>
          <w:szCs w:val="24"/>
          <w:lang w:val="en-GB"/>
        </w:rPr>
        <w:t xml:space="preserve"> and medical services</w:t>
      </w:r>
      <w:r w:rsidR="00F365D7">
        <w:rPr>
          <w:rFonts w:ascii="Times New Roman" w:hAnsi="Times New Roman" w:cs="Times New Roman"/>
          <w:sz w:val="24"/>
          <w:szCs w:val="24"/>
          <w:lang w:val="en-GB"/>
        </w:rPr>
        <w:t xml:space="preserve"> [</w:t>
      </w:r>
      <w:r w:rsidR="00A6404C">
        <w:rPr>
          <w:rFonts w:ascii="Times New Roman" w:hAnsi="Times New Roman" w:cs="Times New Roman"/>
          <w:sz w:val="24"/>
          <w:szCs w:val="24"/>
          <w:lang w:val="en-GB"/>
        </w:rPr>
        <w:t>10</w:t>
      </w:r>
      <w:r w:rsidR="00F365D7">
        <w:rPr>
          <w:rFonts w:ascii="Times New Roman" w:hAnsi="Times New Roman" w:cs="Times New Roman"/>
          <w:sz w:val="24"/>
          <w:szCs w:val="24"/>
          <w:lang w:val="en-GB"/>
        </w:rPr>
        <w:t>]</w:t>
      </w:r>
      <w:r w:rsidR="008F06D1" w:rsidRPr="00F56983">
        <w:rPr>
          <w:rFonts w:ascii="Times New Roman" w:hAnsi="Times New Roman" w:cs="Times New Roman"/>
          <w:sz w:val="24"/>
          <w:szCs w:val="24"/>
          <w:lang w:val="en-GB"/>
        </w:rPr>
        <w:t xml:space="preserve">. </w:t>
      </w:r>
      <w:r w:rsidR="00166D39" w:rsidRPr="00F56983">
        <w:rPr>
          <w:rFonts w:ascii="Times New Roman" w:hAnsi="Times New Roman" w:cs="Times New Roman"/>
          <w:sz w:val="24"/>
          <w:szCs w:val="24"/>
          <w:lang w:val="en-GB"/>
        </w:rPr>
        <w:t xml:space="preserve">In line with the decrease in household consumption expenditure, </w:t>
      </w:r>
      <w:r w:rsidR="00BE0C41" w:rsidRPr="00F56983">
        <w:rPr>
          <w:rFonts w:ascii="Times New Roman" w:hAnsi="Times New Roman" w:cs="Times New Roman"/>
          <w:sz w:val="24"/>
          <w:szCs w:val="24"/>
          <w:lang w:val="en-GB"/>
        </w:rPr>
        <w:t xml:space="preserve">revenue from </w:t>
      </w:r>
      <w:r w:rsidR="00166D39" w:rsidRPr="00F56983">
        <w:rPr>
          <w:rFonts w:ascii="Times New Roman" w:hAnsi="Times New Roman" w:cs="Times New Roman"/>
          <w:sz w:val="24"/>
          <w:szCs w:val="24"/>
          <w:lang w:val="en-GB"/>
        </w:rPr>
        <w:t>administrative and support services, other services, private household, and wholesale and retail trades dropped dramatically. Furthermore, the manufacturing</w:t>
      </w:r>
      <w:r w:rsidR="00F27C42" w:rsidRPr="00F56983">
        <w:rPr>
          <w:rFonts w:ascii="Times New Roman" w:hAnsi="Times New Roman" w:cs="Times New Roman"/>
          <w:sz w:val="24"/>
          <w:szCs w:val="24"/>
          <w:lang w:val="en-GB"/>
        </w:rPr>
        <w:t xml:space="preserve"> sector declined by 14.</w:t>
      </w:r>
      <w:r w:rsidR="00166D39" w:rsidRPr="00F56983">
        <w:rPr>
          <w:rFonts w:ascii="Times New Roman" w:hAnsi="Times New Roman" w:cs="Times New Roman"/>
          <w:sz w:val="24"/>
          <w:szCs w:val="24"/>
          <w:lang w:val="en-GB"/>
        </w:rPr>
        <w:t>4</w:t>
      </w:r>
      <w:r w:rsidR="00F27C42" w:rsidRPr="00F56983">
        <w:rPr>
          <w:rFonts w:ascii="Times New Roman" w:hAnsi="Times New Roman" w:cs="Times New Roman"/>
          <w:sz w:val="24"/>
          <w:szCs w:val="24"/>
          <w:lang w:val="en-GB"/>
        </w:rPr>
        <w:t xml:space="preserve">% in response to domestic and external demand. </w:t>
      </w:r>
      <w:r w:rsidR="006F240C" w:rsidRPr="00F56983">
        <w:rPr>
          <w:rFonts w:ascii="Times New Roman" w:hAnsi="Times New Roman" w:cs="Times New Roman"/>
          <w:sz w:val="24"/>
          <w:szCs w:val="24"/>
          <w:lang w:val="en-GB"/>
        </w:rPr>
        <w:t>Electricity, gas, steam</w:t>
      </w:r>
      <w:r w:rsidR="00BE0C41" w:rsidRPr="00F56983">
        <w:rPr>
          <w:rFonts w:ascii="Times New Roman" w:hAnsi="Times New Roman" w:cs="Times New Roman"/>
          <w:sz w:val="24"/>
          <w:szCs w:val="24"/>
          <w:lang w:val="en-GB"/>
        </w:rPr>
        <w:t>,</w:t>
      </w:r>
      <w:r w:rsidR="006F240C" w:rsidRPr="00F56983">
        <w:rPr>
          <w:rFonts w:ascii="Times New Roman" w:hAnsi="Times New Roman" w:cs="Times New Roman"/>
          <w:sz w:val="24"/>
          <w:szCs w:val="24"/>
          <w:lang w:val="en-GB"/>
        </w:rPr>
        <w:t xml:space="preserve"> and air-conditioning supply contracted by 12.9%, resulting from measure</w:t>
      </w:r>
      <w:r w:rsidR="00B23523" w:rsidRPr="00F56983">
        <w:rPr>
          <w:rFonts w:ascii="Times New Roman" w:hAnsi="Times New Roman" w:cs="Times New Roman"/>
          <w:sz w:val="24"/>
          <w:szCs w:val="24"/>
          <w:lang w:val="en-GB"/>
        </w:rPr>
        <w:t xml:space="preserve">s to control COVID-19, </w:t>
      </w:r>
      <w:r w:rsidR="006F240C" w:rsidRPr="00F56983">
        <w:rPr>
          <w:rFonts w:ascii="Times New Roman" w:hAnsi="Times New Roman" w:cs="Times New Roman"/>
          <w:sz w:val="24"/>
          <w:szCs w:val="24"/>
          <w:lang w:val="en-GB"/>
        </w:rPr>
        <w:t>work</w:t>
      </w:r>
      <w:r w:rsidR="00580A46">
        <w:rPr>
          <w:rFonts w:ascii="Times New Roman" w:hAnsi="Times New Roman" w:cs="Times New Roman"/>
          <w:sz w:val="24"/>
          <w:szCs w:val="24"/>
          <w:lang w:val="en-GB"/>
        </w:rPr>
        <w:t>-</w:t>
      </w:r>
      <w:r w:rsidR="006F240C" w:rsidRPr="00F56983">
        <w:rPr>
          <w:rFonts w:ascii="Times New Roman" w:hAnsi="Times New Roman" w:cs="Times New Roman"/>
          <w:sz w:val="24"/>
          <w:szCs w:val="24"/>
          <w:lang w:val="en-GB"/>
        </w:rPr>
        <w:t>f</w:t>
      </w:r>
      <w:r w:rsidR="00B23523" w:rsidRPr="00F56983">
        <w:rPr>
          <w:rFonts w:ascii="Times New Roman" w:hAnsi="Times New Roman" w:cs="Times New Roman"/>
          <w:sz w:val="24"/>
          <w:szCs w:val="24"/>
          <w:lang w:val="en-GB"/>
        </w:rPr>
        <w:t>ro</w:t>
      </w:r>
      <w:r w:rsidR="006F240C" w:rsidRPr="00F56983">
        <w:rPr>
          <w:rFonts w:ascii="Times New Roman" w:hAnsi="Times New Roman" w:cs="Times New Roman"/>
          <w:sz w:val="24"/>
          <w:szCs w:val="24"/>
          <w:lang w:val="en-GB"/>
        </w:rPr>
        <w:t>m</w:t>
      </w:r>
      <w:r w:rsidR="00580A46">
        <w:rPr>
          <w:rFonts w:ascii="Times New Roman" w:hAnsi="Times New Roman" w:cs="Times New Roman"/>
          <w:sz w:val="24"/>
          <w:szCs w:val="24"/>
          <w:lang w:val="en-GB"/>
        </w:rPr>
        <w:t>-</w:t>
      </w:r>
      <w:r w:rsidR="00B23523" w:rsidRPr="00F56983">
        <w:rPr>
          <w:rFonts w:ascii="Times New Roman" w:hAnsi="Times New Roman" w:cs="Times New Roman"/>
          <w:sz w:val="24"/>
          <w:szCs w:val="24"/>
          <w:lang w:val="en-GB"/>
        </w:rPr>
        <w:t>h</w:t>
      </w:r>
      <w:r w:rsidR="006F240C" w:rsidRPr="00F56983">
        <w:rPr>
          <w:rFonts w:ascii="Times New Roman" w:hAnsi="Times New Roman" w:cs="Times New Roman"/>
          <w:sz w:val="24"/>
          <w:szCs w:val="24"/>
          <w:lang w:val="en-GB"/>
        </w:rPr>
        <w:t>ome polic</w:t>
      </w:r>
      <w:r w:rsidR="00BE0C41" w:rsidRPr="00F56983">
        <w:rPr>
          <w:rFonts w:ascii="Times New Roman" w:hAnsi="Times New Roman" w:cs="Times New Roman"/>
          <w:sz w:val="24"/>
          <w:szCs w:val="24"/>
          <w:lang w:val="en-GB"/>
        </w:rPr>
        <w:t>ies</w:t>
      </w:r>
      <w:r w:rsidR="00B23523" w:rsidRPr="00F56983">
        <w:rPr>
          <w:rFonts w:ascii="Times New Roman" w:hAnsi="Times New Roman" w:cs="Times New Roman"/>
          <w:sz w:val="24"/>
          <w:szCs w:val="24"/>
          <w:lang w:val="en-GB"/>
        </w:rPr>
        <w:t xml:space="preserve">, and reduction of work </w:t>
      </w:r>
      <w:r w:rsidR="00BE0C41" w:rsidRPr="00F56983">
        <w:rPr>
          <w:rFonts w:ascii="Times New Roman" w:hAnsi="Times New Roman" w:cs="Times New Roman"/>
          <w:sz w:val="24"/>
          <w:szCs w:val="24"/>
          <w:lang w:val="en-GB"/>
        </w:rPr>
        <w:t>o</w:t>
      </w:r>
      <w:r w:rsidR="00B23523" w:rsidRPr="00F56983">
        <w:rPr>
          <w:rFonts w:ascii="Times New Roman" w:hAnsi="Times New Roman" w:cs="Times New Roman"/>
          <w:sz w:val="24"/>
          <w:szCs w:val="24"/>
          <w:lang w:val="en-GB"/>
        </w:rPr>
        <w:t>n production lines</w:t>
      </w:r>
      <w:r w:rsidR="00D32EF6" w:rsidRPr="00F56983">
        <w:rPr>
          <w:rFonts w:ascii="Times New Roman" w:hAnsi="Times New Roman" w:cs="Times New Roman"/>
          <w:sz w:val="24"/>
          <w:szCs w:val="24"/>
          <w:lang w:val="en-GB"/>
        </w:rPr>
        <w:t xml:space="preserve"> (Figure </w:t>
      </w:r>
      <w:r w:rsidR="00222DDF" w:rsidRPr="00F56983">
        <w:rPr>
          <w:rFonts w:ascii="Times New Roman" w:hAnsi="Times New Roman" w:cs="Times New Roman"/>
          <w:sz w:val="24"/>
          <w:szCs w:val="24"/>
          <w:lang w:val="en-GB"/>
        </w:rPr>
        <w:t>3</w:t>
      </w:r>
      <w:r w:rsidR="00D32EF6" w:rsidRPr="00F56983">
        <w:rPr>
          <w:rFonts w:ascii="Times New Roman" w:hAnsi="Times New Roman" w:cs="Times New Roman"/>
          <w:sz w:val="24"/>
          <w:szCs w:val="24"/>
          <w:lang w:val="en-GB"/>
        </w:rPr>
        <w:t>)</w:t>
      </w:r>
      <w:r w:rsidR="00D71C1B" w:rsidRPr="00F56983">
        <w:rPr>
          <w:rFonts w:ascii="Times New Roman" w:hAnsi="Times New Roman" w:cs="Times New Roman"/>
          <w:sz w:val="24"/>
          <w:szCs w:val="24"/>
          <w:lang w:val="en-GB"/>
        </w:rPr>
        <w:t>.</w:t>
      </w:r>
    </w:p>
    <w:p w14:paraId="6E310B7C" w14:textId="17D39AC3" w:rsidR="0037393B" w:rsidRPr="00F56983" w:rsidRDefault="0037393B" w:rsidP="00891484">
      <w:pPr>
        <w:jc w:val="thaiDistribute"/>
        <w:rPr>
          <w:rFonts w:ascii="Times New Roman" w:hAnsi="Times New Roman" w:cs="Times New Roman"/>
          <w:sz w:val="24"/>
          <w:szCs w:val="24"/>
          <w:lang w:val="en-GB"/>
        </w:rPr>
      </w:pPr>
    </w:p>
    <w:p w14:paraId="6A9293DF" w14:textId="77777777" w:rsidR="00F27C42" w:rsidRPr="00F56983" w:rsidRDefault="00A260E6" w:rsidP="00891484">
      <w:pPr>
        <w:jc w:val="thaiDistribute"/>
        <w:rPr>
          <w:rFonts w:ascii="Times New Roman" w:hAnsi="Times New Roman" w:cs="Times New Roman"/>
          <w:sz w:val="24"/>
          <w:szCs w:val="24"/>
          <w:lang w:val="en-GB"/>
        </w:rPr>
      </w:pPr>
      <w:r w:rsidRPr="00F56983">
        <w:rPr>
          <w:rFonts w:ascii="Times New Roman" w:hAnsi="Times New Roman" w:cs="Times New Roman"/>
          <w:noProof/>
          <w:sz w:val="24"/>
          <w:szCs w:val="24"/>
          <w:lang w:val="en-GB"/>
        </w:rPr>
        <w:lastRenderedPageBreak/>
        <w:drawing>
          <wp:inline distT="0" distB="0" distL="0" distR="0" wp14:anchorId="184D2C5B" wp14:editId="63AB6CD5">
            <wp:extent cx="5943600" cy="2272420"/>
            <wp:effectExtent l="0" t="0" r="0" b="13970"/>
            <wp:docPr id="50" name="Chart 50">
              <a:extLst xmlns:a="http://schemas.openxmlformats.org/drawingml/2006/main">
                <a:ext uri="{FF2B5EF4-FFF2-40B4-BE49-F238E27FC236}">
                  <a16:creationId xmlns:a16="http://schemas.microsoft.com/office/drawing/2014/main" id="{8287F1B3-DD1F-489E-B966-6F70BF5FB4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3FCDB9" w14:textId="77777777" w:rsidR="00B23523" w:rsidRPr="00F56983" w:rsidRDefault="00BE0C41" w:rsidP="00891484">
      <w:pPr>
        <w:spacing w:after="0"/>
        <w:jc w:val="thaiDistribute"/>
        <w:rPr>
          <w:rFonts w:ascii="Times New Roman" w:hAnsi="Times New Roman" w:cs="Times New Roman"/>
          <w:sz w:val="24"/>
          <w:szCs w:val="24"/>
          <w:lang w:val="en-GB"/>
        </w:rPr>
      </w:pPr>
      <w:r w:rsidRPr="00F56983">
        <w:rPr>
          <w:rFonts w:ascii="Times New Roman" w:hAnsi="Times New Roman" w:cs="Times New Roman"/>
          <w:b/>
          <w:sz w:val="24"/>
          <w:szCs w:val="24"/>
          <w:lang w:val="en-GB"/>
        </w:rPr>
        <w:t>Figure 3.</w:t>
      </w:r>
      <w:r w:rsidRPr="00F56983">
        <w:rPr>
          <w:rFonts w:ascii="Times New Roman" w:hAnsi="Times New Roman" w:cs="Times New Roman"/>
          <w:sz w:val="24"/>
          <w:szCs w:val="24"/>
          <w:lang w:val="en-GB"/>
        </w:rPr>
        <w:t xml:space="preserve"> GDP in chain volume measures (reference year = 2002; year-on-year growth rates). </w:t>
      </w:r>
      <w:r w:rsidR="00B23523" w:rsidRPr="00F56983">
        <w:rPr>
          <w:rFonts w:ascii="Times New Roman" w:hAnsi="Times New Roman" w:cs="Times New Roman"/>
          <w:sz w:val="24"/>
          <w:szCs w:val="24"/>
          <w:lang w:val="en-GB"/>
        </w:rPr>
        <w:t xml:space="preserve">Note:  Agriculture, Forestry, and Fishing; Mining and Quarrying; Manufacturing; Electricity, Gas, Steam and Air-conditioning supply; Water supply; waste management; Construction; Wholesale and </w:t>
      </w:r>
      <w:proofErr w:type="spellStart"/>
      <w:r w:rsidR="00B23523" w:rsidRPr="00F56983">
        <w:rPr>
          <w:rFonts w:ascii="Times New Roman" w:hAnsi="Times New Roman" w:cs="Times New Roman"/>
          <w:sz w:val="24"/>
          <w:szCs w:val="24"/>
          <w:lang w:val="en-GB"/>
        </w:rPr>
        <w:t>retial</w:t>
      </w:r>
      <w:proofErr w:type="spellEnd"/>
      <w:r w:rsidR="00B23523" w:rsidRPr="00F56983">
        <w:rPr>
          <w:rFonts w:ascii="Times New Roman" w:hAnsi="Times New Roman" w:cs="Times New Roman"/>
          <w:sz w:val="24"/>
          <w:szCs w:val="24"/>
          <w:lang w:val="en-GB"/>
        </w:rPr>
        <w:t xml:space="preserve"> trade; Transport,  and storage; Accommodation and food services; Information and communication; Financial and insurance; Real estate; Professional activities; Administrative and support services; Public Administration; Education; Health and social work; Arts, recreation; Other </w:t>
      </w:r>
      <w:proofErr w:type="spellStart"/>
      <w:r w:rsidR="00B23523" w:rsidRPr="00F56983">
        <w:rPr>
          <w:rFonts w:ascii="Times New Roman" w:hAnsi="Times New Roman" w:cs="Times New Roman"/>
          <w:sz w:val="24"/>
          <w:szCs w:val="24"/>
          <w:lang w:val="en-GB"/>
        </w:rPr>
        <w:t>sevice</w:t>
      </w:r>
      <w:proofErr w:type="spellEnd"/>
      <w:r w:rsidR="00B23523" w:rsidRPr="00F56983">
        <w:rPr>
          <w:rFonts w:ascii="Times New Roman" w:hAnsi="Times New Roman" w:cs="Times New Roman"/>
          <w:sz w:val="24"/>
          <w:szCs w:val="24"/>
          <w:lang w:val="en-GB"/>
        </w:rPr>
        <w:t xml:space="preserve"> activities; and Private households</w:t>
      </w:r>
    </w:p>
    <w:p w14:paraId="6EC3E169" w14:textId="4E8B7BD0" w:rsidR="00B23523" w:rsidRPr="00F56983" w:rsidRDefault="00B23523" w:rsidP="00891484">
      <w:pPr>
        <w:spacing w:after="0"/>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Source: National Economic and Social Development Council</w:t>
      </w:r>
      <w:r w:rsidR="00083331">
        <w:rPr>
          <w:rFonts w:ascii="Times New Roman" w:hAnsi="Times New Roman" w:cs="Times New Roman"/>
          <w:sz w:val="24"/>
          <w:szCs w:val="24"/>
          <w:lang w:val="en-GB"/>
        </w:rPr>
        <w:t xml:space="preserve"> [</w:t>
      </w:r>
      <w:r w:rsidR="00A6404C">
        <w:rPr>
          <w:rFonts w:ascii="Times New Roman" w:hAnsi="Times New Roman" w:cs="Times New Roman"/>
          <w:sz w:val="24"/>
          <w:szCs w:val="24"/>
          <w:lang w:val="en-GB"/>
        </w:rPr>
        <w:t>9</w:t>
      </w:r>
      <w:r w:rsidR="00083331">
        <w:rPr>
          <w:rFonts w:ascii="Times New Roman" w:hAnsi="Times New Roman" w:cs="Times New Roman"/>
          <w:sz w:val="24"/>
          <w:szCs w:val="24"/>
          <w:lang w:val="en-GB"/>
        </w:rPr>
        <w:t>]</w:t>
      </w:r>
      <w:r w:rsidR="00BE0C41" w:rsidRPr="00F56983">
        <w:rPr>
          <w:rFonts w:ascii="Times New Roman" w:hAnsi="Times New Roman" w:cs="Times New Roman"/>
          <w:sz w:val="24"/>
          <w:szCs w:val="24"/>
          <w:lang w:val="en-GB"/>
        </w:rPr>
        <w:t>.</w:t>
      </w:r>
    </w:p>
    <w:p w14:paraId="6BAB639E" w14:textId="77777777" w:rsidR="008778ED" w:rsidRPr="00F56983" w:rsidRDefault="008778ED" w:rsidP="00891484">
      <w:pPr>
        <w:jc w:val="thaiDistribute"/>
        <w:rPr>
          <w:rFonts w:ascii="Times New Roman" w:hAnsi="Times New Roman" w:cs="Times New Roman"/>
          <w:sz w:val="24"/>
          <w:szCs w:val="24"/>
          <w:lang w:val="en-GB"/>
        </w:rPr>
      </w:pPr>
    </w:p>
    <w:p w14:paraId="29198296" w14:textId="3D4A634E" w:rsidR="00433091" w:rsidRPr="00F56983" w:rsidRDefault="000345C7" w:rsidP="00F56983">
      <w:pPr>
        <w:autoSpaceDE w:val="0"/>
        <w:autoSpaceDN w:val="0"/>
        <w:adjustRightInd w:val="0"/>
        <w:spacing w:after="0" w:line="240" w:lineRule="auto"/>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 xml:space="preserve">The </w:t>
      </w:r>
      <w:r w:rsidR="00640935" w:rsidRPr="00F56983">
        <w:rPr>
          <w:rFonts w:ascii="Times New Roman" w:hAnsi="Times New Roman" w:cs="Times New Roman"/>
          <w:sz w:val="24"/>
          <w:szCs w:val="24"/>
          <w:lang w:val="en-GB"/>
        </w:rPr>
        <w:t>UN Conference on Trade and Development (</w:t>
      </w:r>
      <w:r w:rsidR="00433091" w:rsidRPr="00F56983">
        <w:rPr>
          <w:rFonts w:ascii="Times New Roman" w:hAnsi="Times New Roman" w:cs="Times New Roman"/>
          <w:sz w:val="24"/>
          <w:szCs w:val="24"/>
          <w:lang w:val="en-GB"/>
        </w:rPr>
        <w:t>UNTAD</w:t>
      </w:r>
      <w:r w:rsidR="00640935" w:rsidRPr="00F56983">
        <w:rPr>
          <w:rFonts w:ascii="Times New Roman" w:hAnsi="Times New Roman" w:cs="Times New Roman"/>
          <w:sz w:val="24"/>
          <w:szCs w:val="24"/>
          <w:lang w:val="en-GB"/>
        </w:rPr>
        <w:t>)</w:t>
      </w:r>
      <w:r w:rsidR="00433091" w:rsidRPr="00F56983">
        <w:rPr>
          <w:rFonts w:ascii="Times New Roman" w:hAnsi="Times New Roman" w:cs="Times New Roman"/>
          <w:sz w:val="24"/>
          <w:szCs w:val="24"/>
          <w:lang w:val="en-GB"/>
        </w:rPr>
        <w:t xml:space="preserve"> estimated </w:t>
      </w:r>
      <w:r w:rsidRPr="00F56983">
        <w:rPr>
          <w:rFonts w:ascii="Times New Roman" w:hAnsi="Times New Roman" w:cs="Times New Roman"/>
          <w:sz w:val="24"/>
          <w:szCs w:val="24"/>
          <w:lang w:val="en-GB"/>
        </w:rPr>
        <w:t xml:space="preserve">the </w:t>
      </w:r>
      <w:r w:rsidR="00433091" w:rsidRPr="00F56983">
        <w:rPr>
          <w:rFonts w:ascii="Times New Roman" w:hAnsi="Times New Roman" w:cs="Times New Roman"/>
          <w:sz w:val="24"/>
          <w:szCs w:val="24"/>
          <w:lang w:val="en-GB"/>
        </w:rPr>
        <w:t>potential impact of the decline in the tourism sector</w:t>
      </w:r>
      <w:r w:rsidR="007205CF">
        <w:rPr>
          <w:rFonts w:ascii="Times New Roman" w:hAnsi="Times New Roman" w:cs="Times New Roman"/>
          <w:sz w:val="24"/>
          <w:szCs w:val="24"/>
          <w:lang w:val="en-GB"/>
        </w:rPr>
        <w:t xml:space="preserve"> [</w:t>
      </w:r>
      <w:r w:rsidR="00A6404C">
        <w:rPr>
          <w:rFonts w:ascii="Times New Roman" w:hAnsi="Times New Roman" w:cs="Times New Roman"/>
          <w:sz w:val="24"/>
          <w:szCs w:val="24"/>
          <w:lang w:val="en-GB"/>
        </w:rPr>
        <w:t>11</w:t>
      </w:r>
      <w:r w:rsidR="007205CF">
        <w:rPr>
          <w:rFonts w:ascii="Times New Roman" w:hAnsi="Times New Roman" w:cs="Times New Roman"/>
          <w:sz w:val="24"/>
          <w:szCs w:val="24"/>
          <w:lang w:val="en-GB"/>
        </w:rPr>
        <w:t>]</w:t>
      </w:r>
      <w:r w:rsidR="00433091" w:rsidRPr="00F56983">
        <w:rPr>
          <w:rFonts w:ascii="Times New Roman" w:hAnsi="Times New Roman" w:cs="Times New Roman"/>
          <w:sz w:val="24"/>
          <w:szCs w:val="24"/>
          <w:lang w:val="en-GB"/>
        </w:rPr>
        <w:t xml:space="preserve">. Using </w:t>
      </w:r>
      <w:r w:rsidRPr="00F56983">
        <w:rPr>
          <w:rFonts w:ascii="Times New Roman" w:hAnsi="Times New Roman" w:cs="Times New Roman"/>
          <w:sz w:val="24"/>
          <w:szCs w:val="24"/>
          <w:lang w:val="en-GB"/>
        </w:rPr>
        <w:t>c</w:t>
      </w:r>
      <w:r w:rsidR="00433091" w:rsidRPr="00F56983">
        <w:rPr>
          <w:rFonts w:ascii="Times New Roman" w:hAnsi="Times New Roman" w:cs="Times New Roman"/>
          <w:sz w:val="24"/>
          <w:szCs w:val="24"/>
          <w:lang w:val="en-GB"/>
        </w:rPr>
        <w:t xml:space="preserve">omputable general equilibrium (CGE) models in the moderate scenario, Thailand </w:t>
      </w:r>
      <w:r w:rsidR="00A63344" w:rsidRPr="00F56983">
        <w:rPr>
          <w:rFonts w:ascii="Times New Roman" w:hAnsi="Times New Roman" w:cs="Times New Roman"/>
          <w:sz w:val="24"/>
          <w:szCs w:val="24"/>
          <w:lang w:val="en-GB"/>
        </w:rPr>
        <w:t>w</w:t>
      </w:r>
      <w:r w:rsidR="00E46092" w:rsidRPr="00F56983">
        <w:rPr>
          <w:rFonts w:ascii="Times New Roman" w:hAnsi="Times New Roman" w:cs="Times New Roman"/>
          <w:sz w:val="24"/>
          <w:szCs w:val="24"/>
          <w:lang w:val="en-GB"/>
        </w:rPr>
        <w:t>ould be</w:t>
      </w:r>
      <w:r w:rsidR="00433091" w:rsidRPr="00F56983">
        <w:rPr>
          <w:rFonts w:ascii="Times New Roman" w:hAnsi="Times New Roman" w:cs="Times New Roman"/>
          <w:sz w:val="24"/>
          <w:szCs w:val="24"/>
          <w:lang w:val="en-GB"/>
        </w:rPr>
        <w:t xml:space="preserve"> among the most heavily affected countries with a loss in GDP of 9</w:t>
      </w:r>
      <w:r w:rsidR="00A63344" w:rsidRPr="00F56983">
        <w:rPr>
          <w:rFonts w:ascii="Times New Roman" w:hAnsi="Times New Roman" w:cs="Times New Roman"/>
          <w:sz w:val="24"/>
          <w:szCs w:val="24"/>
          <w:lang w:val="en-GB"/>
        </w:rPr>
        <w:t>%</w:t>
      </w:r>
      <w:r w:rsidR="00222DDF" w:rsidRPr="00F56983">
        <w:rPr>
          <w:rFonts w:ascii="Times New Roman" w:hAnsi="Times New Roman" w:cs="Times New Roman"/>
          <w:sz w:val="24"/>
          <w:szCs w:val="24"/>
          <w:lang w:val="en-GB"/>
        </w:rPr>
        <w:t xml:space="preserve"> (Figure </w:t>
      </w:r>
      <w:r w:rsidR="0073500E" w:rsidRPr="00F56983">
        <w:rPr>
          <w:rFonts w:ascii="Times New Roman" w:hAnsi="Times New Roman" w:cs="Times New Roman"/>
          <w:sz w:val="24"/>
          <w:szCs w:val="24"/>
          <w:lang w:val="en-GB"/>
        </w:rPr>
        <w:t>4</w:t>
      </w:r>
      <w:r w:rsidR="00222DDF" w:rsidRPr="00F56983">
        <w:rPr>
          <w:rFonts w:ascii="Times New Roman" w:hAnsi="Times New Roman" w:cs="Times New Roman"/>
          <w:sz w:val="24"/>
          <w:szCs w:val="24"/>
          <w:lang w:val="en-GB"/>
        </w:rPr>
        <w:t>)</w:t>
      </w:r>
      <w:r w:rsidR="00433091" w:rsidRPr="00F56983">
        <w:rPr>
          <w:rFonts w:ascii="Times New Roman" w:hAnsi="Times New Roman" w:cs="Times New Roman"/>
          <w:sz w:val="24"/>
          <w:szCs w:val="24"/>
          <w:lang w:val="en-GB"/>
        </w:rPr>
        <w:t xml:space="preserve">. </w:t>
      </w:r>
    </w:p>
    <w:p w14:paraId="52B37468" w14:textId="77777777" w:rsidR="00433091" w:rsidRPr="00F56983" w:rsidRDefault="00433091" w:rsidP="00891484">
      <w:pPr>
        <w:autoSpaceDE w:val="0"/>
        <w:autoSpaceDN w:val="0"/>
        <w:adjustRightInd w:val="0"/>
        <w:spacing w:after="0" w:line="240" w:lineRule="auto"/>
        <w:jc w:val="thaiDistribute"/>
        <w:rPr>
          <w:rFonts w:ascii="Times New Roman" w:hAnsi="Times New Roman" w:cs="Times New Roman"/>
          <w:sz w:val="24"/>
          <w:szCs w:val="24"/>
          <w:highlight w:val="yellow"/>
          <w:lang w:val="en-GB"/>
        </w:rPr>
      </w:pPr>
    </w:p>
    <w:p w14:paraId="2423F072" w14:textId="77777777" w:rsidR="00433091" w:rsidRPr="00F56983" w:rsidRDefault="00433091" w:rsidP="00891484">
      <w:pPr>
        <w:autoSpaceDE w:val="0"/>
        <w:autoSpaceDN w:val="0"/>
        <w:adjustRightInd w:val="0"/>
        <w:spacing w:after="0" w:line="240" w:lineRule="auto"/>
        <w:jc w:val="thaiDistribute"/>
        <w:rPr>
          <w:rFonts w:ascii="Times New Roman" w:hAnsi="Times New Roman" w:cs="Times New Roman"/>
          <w:sz w:val="24"/>
          <w:szCs w:val="24"/>
          <w:highlight w:val="yellow"/>
          <w:lang w:val="en-GB"/>
        </w:rPr>
      </w:pPr>
      <w:r w:rsidRPr="00F56983">
        <w:rPr>
          <w:rFonts w:ascii="Times New Roman" w:hAnsi="Times New Roman" w:cs="Times New Roman"/>
          <w:noProof/>
          <w:sz w:val="24"/>
          <w:szCs w:val="24"/>
          <w:lang w:val="en-GB"/>
        </w:rPr>
        <w:drawing>
          <wp:inline distT="0" distB="0" distL="0" distR="0" wp14:anchorId="427B160C" wp14:editId="0709AF11">
            <wp:extent cx="5943600" cy="1783532"/>
            <wp:effectExtent l="0" t="0" r="0" b="7620"/>
            <wp:docPr id="1" name="Chart 1">
              <a:extLst xmlns:a="http://schemas.openxmlformats.org/drawingml/2006/main">
                <a:ext uri="{FF2B5EF4-FFF2-40B4-BE49-F238E27FC236}">
                  <a16:creationId xmlns:a16="http://schemas.microsoft.com/office/drawing/2014/main" id="{E6B31929-93D8-4C2A-AF4C-93CD8103CA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CC051B" w14:textId="77777777" w:rsidR="00433091" w:rsidRPr="00F56983" w:rsidRDefault="00433091" w:rsidP="00891484">
      <w:pPr>
        <w:autoSpaceDE w:val="0"/>
        <w:autoSpaceDN w:val="0"/>
        <w:adjustRightInd w:val="0"/>
        <w:spacing w:after="0" w:line="240" w:lineRule="auto"/>
        <w:jc w:val="thaiDistribute"/>
        <w:rPr>
          <w:rFonts w:ascii="Times New Roman" w:hAnsi="Times New Roman" w:cs="Times New Roman"/>
          <w:sz w:val="24"/>
          <w:szCs w:val="24"/>
          <w:highlight w:val="yellow"/>
          <w:lang w:val="en-GB"/>
        </w:rPr>
      </w:pPr>
    </w:p>
    <w:p w14:paraId="5AEC9F6B" w14:textId="7147D409" w:rsidR="00433091" w:rsidRPr="00F56983" w:rsidRDefault="00A63344" w:rsidP="00891484">
      <w:pPr>
        <w:autoSpaceDE w:val="0"/>
        <w:autoSpaceDN w:val="0"/>
        <w:adjustRightInd w:val="0"/>
        <w:spacing w:after="0" w:line="240" w:lineRule="auto"/>
        <w:jc w:val="thaiDistribute"/>
        <w:rPr>
          <w:rFonts w:ascii="Times New Roman" w:hAnsi="Times New Roman" w:cs="Times New Roman"/>
          <w:sz w:val="24"/>
          <w:szCs w:val="24"/>
          <w:lang w:val="en-GB"/>
        </w:rPr>
      </w:pPr>
      <w:r w:rsidRPr="00F56983">
        <w:rPr>
          <w:rFonts w:ascii="Times New Roman" w:hAnsi="Times New Roman" w:cs="Times New Roman"/>
          <w:b/>
          <w:sz w:val="24"/>
          <w:szCs w:val="24"/>
          <w:lang w:val="en-GB"/>
        </w:rPr>
        <w:t>Figure 4.</w:t>
      </w:r>
      <w:r w:rsidRPr="00F56983">
        <w:rPr>
          <w:rFonts w:ascii="Times New Roman" w:hAnsi="Times New Roman" w:cs="Times New Roman"/>
          <w:sz w:val="24"/>
          <w:szCs w:val="24"/>
          <w:lang w:val="en-GB"/>
        </w:rPr>
        <w:t xml:space="preserve"> Sectoral </w:t>
      </w:r>
      <w:r w:rsidR="003F7821" w:rsidRPr="00F56983">
        <w:rPr>
          <w:rFonts w:ascii="Times New Roman" w:hAnsi="Times New Roman" w:cs="Times New Roman"/>
          <w:sz w:val="24"/>
          <w:szCs w:val="24"/>
          <w:lang w:val="en-GB"/>
        </w:rPr>
        <w:t>o</w:t>
      </w:r>
      <w:r w:rsidRPr="00F56983">
        <w:rPr>
          <w:rFonts w:ascii="Times New Roman" w:hAnsi="Times New Roman" w:cs="Times New Roman"/>
          <w:sz w:val="24"/>
          <w:szCs w:val="24"/>
          <w:lang w:val="en-GB"/>
        </w:rPr>
        <w:t xml:space="preserve">utput </w:t>
      </w:r>
      <w:r w:rsidR="003F7821" w:rsidRPr="00F56983">
        <w:rPr>
          <w:rFonts w:ascii="Times New Roman" w:hAnsi="Times New Roman" w:cs="Times New Roman"/>
          <w:sz w:val="24"/>
          <w:szCs w:val="24"/>
          <w:lang w:val="en-GB"/>
        </w:rPr>
        <w:t>i</w:t>
      </w:r>
      <w:r w:rsidRPr="00F56983">
        <w:rPr>
          <w:rFonts w:ascii="Times New Roman" w:hAnsi="Times New Roman" w:cs="Times New Roman"/>
          <w:sz w:val="24"/>
          <w:szCs w:val="24"/>
          <w:lang w:val="en-GB"/>
        </w:rPr>
        <w:t xml:space="preserve">mpact under the </w:t>
      </w:r>
      <w:r w:rsidR="003F7821" w:rsidRPr="00F56983">
        <w:rPr>
          <w:rFonts w:ascii="Times New Roman" w:hAnsi="Times New Roman" w:cs="Times New Roman"/>
          <w:sz w:val="24"/>
          <w:szCs w:val="24"/>
          <w:lang w:val="en-GB"/>
        </w:rPr>
        <w:t>m</w:t>
      </w:r>
      <w:r w:rsidRPr="00F56983">
        <w:rPr>
          <w:rFonts w:ascii="Times New Roman" w:hAnsi="Times New Roman" w:cs="Times New Roman"/>
          <w:sz w:val="24"/>
          <w:szCs w:val="24"/>
          <w:lang w:val="en-GB"/>
        </w:rPr>
        <w:t>oderate scenario of UNTAD (2020) (% changes).</w:t>
      </w:r>
      <w:r w:rsidR="003F7821" w:rsidRPr="00F56983">
        <w:rPr>
          <w:rFonts w:ascii="Times New Roman" w:hAnsi="Times New Roman" w:cs="Times New Roman"/>
          <w:sz w:val="24"/>
          <w:szCs w:val="24"/>
          <w:lang w:val="en-GB"/>
        </w:rPr>
        <w:t xml:space="preserve"> </w:t>
      </w:r>
      <w:r w:rsidR="00640935" w:rsidRPr="00F56983">
        <w:rPr>
          <w:rFonts w:ascii="Times New Roman" w:hAnsi="Times New Roman" w:cs="Times New Roman"/>
          <w:sz w:val="24"/>
          <w:szCs w:val="24"/>
          <w:lang w:val="en-GB"/>
        </w:rPr>
        <w:t xml:space="preserve">Source: </w:t>
      </w:r>
      <w:r w:rsidR="00124389" w:rsidRPr="00F56983">
        <w:rPr>
          <w:rFonts w:ascii="Times New Roman" w:hAnsi="Times New Roman" w:cs="Times New Roman"/>
          <w:sz w:val="24"/>
          <w:szCs w:val="24"/>
          <w:lang w:val="en-GB"/>
        </w:rPr>
        <w:t>United Nations Conference on Trade and Development</w:t>
      </w:r>
      <w:r w:rsidR="007205CF">
        <w:rPr>
          <w:rFonts w:ascii="Times New Roman" w:hAnsi="Times New Roman" w:cs="Times New Roman"/>
          <w:sz w:val="24"/>
          <w:szCs w:val="24"/>
          <w:lang w:val="en-GB"/>
        </w:rPr>
        <w:t xml:space="preserve"> [</w:t>
      </w:r>
      <w:r w:rsidR="00A6404C">
        <w:rPr>
          <w:rFonts w:ascii="Times New Roman" w:hAnsi="Times New Roman" w:cs="Times New Roman"/>
          <w:sz w:val="24"/>
          <w:szCs w:val="24"/>
          <w:lang w:val="en-GB"/>
        </w:rPr>
        <w:t>11</w:t>
      </w:r>
      <w:r w:rsidR="007205CF">
        <w:rPr>
          <w:rFonts w:ascii="Times New Roman" w:hAnsi="Times New Roman" w:cs="Times New Roman"/>
          <w:sz w:val="24"/>
          <w:szCs w:val="24"/>
          <w:lang w:val="en-GB"/>
        </w:rPr>
        <w:t>]</w:t>
      </w:r>
      <w:r w:rsidR="003F7821" w:rsidRPr="00F56983">
        <w:rPr>
          <w:rFonts w:ascii="Times New Roman" w:hAnsi="Times New Roman" w:cs="Times New Roman"/>
          <w:sz w:val="24"/>
          <w:szCs w:val="24"/>
          <w:lang w:val="en-GB"/>
        </w:rPr>
        <w:t>.</w:t>
      </w:r>
    </w:p>
    <w:p w14:paraId="42ACB811" w14:textId="77777777" w:rsidR="003F7821" w:rsidRPr="00F56983" w:rsidRDefault="003F7821" w:rsidP="00891484">
      <w:pPr>
        <w:autoSpaceDE w:val="0"/>
        <w:autoSpaceDN w:val="0"/>
        <w:adjustRightInd w:val="0"/>
        <w:spacing w:after="0" w:line="240" w:lineRule="auto"/>
        <w:jc w:val="thaiDistribute"/>
        <w:rPr>
          <w:rFonts w:ascii="Times New Roman" w:hAnsi="Times New Roman" w:cs="Times New Roman"/>
          <w:sz w:val="24"/>
          <w:szCs w:val="24"/>
          <w:cs/>
          <w:lang w:val="en-GB"/>
        </w:rPr>
      </w:pPr>
    </w:p>
    <w:p w14:paraId="6CEE66AA" w14:textId="60AC211C" w:rsidR="00E80C8A" w:rsidRPr="00EB408C" w:rsidRDefault="00E80C8A" w:rsidP="00E80C8A">
      <w:pPr>
        <w:jc w:val="thaiDistribute"/>
        <w:rPr>
          <w:rFonts w:ascii="Times New Roman" w:hAnsi="Times New Roman" w:cs="Times New Roman"/>
          <w:sz w:val="24"/>
          <w:szCs w:val="24"/>
        </w:rPr>
      </w:pPr>
      <w:r w:rsidRPr="00C32D44">
        <w:rPr>
          <w:rFonts w:ascii="Times New Roman" w:hAnsi="Times New Roman" w:cs="Times New Roman"/>
          <w:sz w:val="24"/>
          <w:szCs w:val="24"/>
        </w:rPr>
        <w:t>The share of household debt to GDP increased from 78.4 in 2019 quarter 1 to 80.1 in 2020 quarter 1 [</w:t>
      </w:r>
      <w:r w:rsidR="00A6404C">
        <w:rPr>
          <w:rFonts w:ascii="Times New Roman" w:hAnsi="Times New Roman" w:cs="Times New Roman"/>
          <w:sz w:val="24"/>
          <w:szCs w:val="24"/>
        </w:rPr>
        <w:t>8</w:t>
      </w:r>
      <w:r w:rsidRPr="00C32D44">
        <w:rPr>
          <w:rFonts w:ascii="Times New Roman" w:hAnsi="Times New Roman" w:cs="Times New Roman"/>
          <w:sz w:val="24"/>
          <w:szCs w:val="24"/>
        </w:rPr>
        <w:t>]. The economic contraction and COVID-19 pandemic affected household confidence and i</w:t>
      </w:r>
      <w:r w:rsidRPr="00EB408C">
        <w:rPr>
          <w:rFonts w:ascii="Times New Roman" w:hAnsi="Times New Roman" w:cs="Times New Roman"/>
          <w:sz w:val="24"/>
          <w:szCs w:val="24"/>
        </w:rPr>
        <w:t xml:space="preserve">ncome. Nonperforming loans (NPLs) were recorded even when borrowers made repayments. The NPL-to-GDP ratio increased from 2.75 in 2019 quarter 1 to 3.23 in 2020 quarter 1 (Figure </w:t>
      </w:r>
      <w:r>
        <w:rPr>
          <w:rFonts w:ascii="Times New Roman" w:hAnsi="Times New Roman" w:cs="Times New Roman"/>
          <w:sz w:val="24"/>
          <w:szCs w:val="24"/>
        </w:rPr>
        <w:t>5</w:t>
      </w:r>
      <w:r w:rsidRPr="00EB408C">
        <w:rPr>
          <w:rFonts w:ascii="Times New Roman" w:hAnsi="Times New Roman" w:cs="Times New Roman"/>
          <w:sz w:val="24"/>
          <w:szCs w:val="24"/>
        </w:rPr>
        <w:t>).</w:t>
      </w:r>
    </w:p>
    <w:p w14:paraId="10E56E56" w14:textId="77777777" w:rsidR="00E80C8A" w:rsidRPr="00EB408C" w:rsidRDefault="00E80C8A" w:rsidP="00E80C8A">
      <w:pPr>
        <w:jc w:val="thaiDistribute"/>
        <w:rPr>
          <w:rFonts w:ascii="Times New Roman" w:hAnsi="Times New Roman" w:cs="Times New Roman"/>
          <w:sz w:val="24"/>
          <w:szCs w:val="24"/>
        </w:rPr>
      </w:pPr>
    </w:p>
    <w:p w14:paraId="4CC6A658" w14:textId="77777777" w:rsidR="00E80C8A" w:rsidRPr="00C32D44" w:rsidRDefault="00E80C8A" w:rsidP="00E80C8A">
      <w:pPr>
        <w:jc w:val="thaiDistribute"/>
        <w:rPr>
          <w:rFonts w:ascii="Times New Roman" w:hAnsi="Times New Roman" w:cs="Times New Roman"/>
          <w:sz w:val="24"/>
          <w:szCs w:val="24"/>
          <w:cs/>
        </w:rPr>
      </w:pPr>
      <w:r w:rsidRPr="00C32D44">
        <w:rPr>
          <w:rFonts w:ascii="Times New Roman" w:hAnsi="Times New Roman" w:cs="Times New Roman"/>
          <w:noProof/>
          <w:sz w:val="24"/>
          <w:szCs w:val="24"/>
        </w:rPr>
        <w:lastRenderedPageBreak/>
        <w:drawing>
          <wp:inline distT="0" distB="0" distL="0" distR="0" wp14:anchorId="1AF657F4" wp14:editId="7798E09D">
            <wp:extent cx="5535164" cy="2009775"/>
            <wp:effectExtent l="0" t="0" r="8890" b="9525"/>
            <wp:docPr id="213" name="Chart 213">
              <a:extLst xmlns:a="http://schemas.openxmlformats.org/drawingml/2006/main">
                <a:ext uri="{FF2B5EF4-FFF2-40B4-BE49-F238E27FC236}">
                  <a16:creationId xmlns:a16="http://schemas.microsoft.com/office/drawing/2014/main" id="{1149FD6C-3606-4428-BE21-DD6BA02853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D69E6C" w14:textId="25BFE03B" w:rsidR="00E80C8A" w:rsidRDefault="00E80C8A" w:rsidP="00E80C8A">
      <w:pPr>
        <w:jc w:val="thaiDistribute"/>
        <w:rPr>
          <w:rFonts w:ascii="Times New Roman" w:hAnsi="Times New Roman" w:cs="Times New Roman"/>
          <w:sz w:val="24"/>
          <w:szCs w:val="24"/>
        </w:rPr>
      </w:pPr>
      <w:r w:rsidRPr="00EB408C">
        <w:rPr>
          <w:rFonts w:ascii="Times New Roman" w:hAnsi="Times New Roman" w:cs="Times New Roman"/>
          <w:b/>
          <w:sz w:val="24"/>
          <w:szCs w:val="24"/>
        </w:rPr>
        <w:t xml:space="preserve">Figure </w:t>
      </w:r>
      <w:r>
        <w:rPr>
          <w:rFonts w:ascii="Times New Roman" w:hAnsi="Times New Roman" w:cs="Times New Roman"/>
          <w:b/>
          <w:sz w:val="24"/>
          <w:szCs w:val="24"/>
        </w:rPr>
        <w:t>5</w:t>
      </w:r>
      <w:r w:rsidRPr="00EB408C">
        <w:rPr>
          <w:rFonts w:ascii="Times New Roman" w:hAnsi="Times New Roman" w:cs="Times New Roman"/>
          <w:b/>
          <w:sz w:val="24"/>
          <w:szCs w:val="24"/>
        </w:rPr>
        <w:t xml:space="preserve">. </w:t>
      </w:r>
      <w:r w:rsidRPr="00EB408C">
        <w:rPr>
          <w:rFonts w:ascii="Times New Roman" w:hAnsi="Times New Roman" w:cs="Times New Roman"/>
          <w:sz w:val="24"/>
          <w:szCs w:val="24"/>
        </w:rPr>
        <w:t xml:space="preserve">Household debt in Thailand, 2019 quarter 1 to 2020 quarter 1. Source: </w:t>
      </w:r>
      <w:r>
        <w:rPr>
          <w:rFonts w:ascii="Times New Roman" w:hAnsi="Times New Roman" w:cs="Times New Roman"/>
          <w:sz w:val="24"/>
          <w:szCs w:val="24"/>
        </w:rPr>
        <w:t xml:space="preserve">National Economic and Social Development Council </w:t>
      </w:r>
      <w:r w:rsidRPr="00EB408C">
        <w:rPr>
          <w:rFonts w:ascii="Times New Roman" w:hAnsi="Times New Roman" w:cs="Times New Roman"/>
          <w:sz w:val="24"/>
          <w:szCs w:val="24"/>
        </w:rPr>
        <w:t>[</w:t>
      </w:r>
      <w:r w:rsidR="00A6404C">
        <w:rPr>
          <w:rFonts w:ascii="Times New Roman" w:hAnsi="Times New Roman" w:cs="Times New Roman"/>
          <w:sz w:val="24"/>
          <w:szCs w:val="24"/>
        </w:rPr>
        <w:t>8</w:t>
      </w:r>
      <w:r w:rsidRPr="00EB408C">
        <w:rPr>
          <w:rFonts w:ascii="Times New Roman" w:hAnsi="Times New Roman" w:cs="Times New Roman"/>
          <w:sz w:val="24"/>
          <w:szCs w:val="24"/>
        </w:rPr>
        <w:t>].</w:t>
      </w:r>
    </w:p>
    <w:p w14:paraId="69CB01F9" w14:textId="77777777" w:rsidR="00E80C8A" w:rsidRPr="00672C18" w:rsidRDefault="00E80C8A" w:rsidP="00E80C8A">
      <w:pPr>
        <w:jc w:val="thaiDistribute"/>
        <w:rPr>
          <w:rFonts w:ascii="Times New Roman" w:hAnsi="Times New Roman"/>
          <w:sz w:val="24"/>
          <w:szCs w:val="30"/>
        </w:rPr>
      </w:pPr>
      <w:r w:rsidRPr="00364568">
        <w:rPr>
          <w:rFonts w:ascii="Times New Roman" w:hAnsi="Times New Roman" w:cs="Times New Roman"/>
          <w:sz w:val="24"/>
          <w:szCs w:val="24"/>
        </w:rPr>
        <w:t>The impact of COVID-19 on the most vulnerable is likely to have been severe. According to the World Bank projection, in 2020 additional 1.5 million people will be under the poverty line</w:t>
      </w:r>
      <w:r>
        <w:rPr>
          <w:rFonts w:ascii="Times New Roman" w:hAnsi="Times New Roman" w:cs="Times New Roman"/>
          <w:sz w:val="24"/>
          <w:szCs w:val="24"/>
        </w:rPr>
        <w:t xml:space="preserve"> (</w:t>
      </w:r>
      <w:r w:rsidRPr="00015131">
        <w:rPr>
          <w:rFonts w:ascii="Times New Roman" w:hAnsi="Times New Roman" w:cs="Times New Roman"/>
          <w:sz w:val="24"/>
          <w:szCs w:val="24"/>
        </w:rPr>
        <w:t xml:space="preserve">daily income </w:t>
      </w:r>
      <w:r>
        <w:rPr>
          <w:rFonts w:ascii="Times New Roman" w:hAnsi="Times New Roman" w:cs="Times New Roman"/>
          <w:sz w:val="24"/>
          <w:szCs w:val="24"/>
        </w:rPr>
        <w:t xml:space="preserve">lower than </w:t>
      </w:r>
      <w:r w:rsidRPr="00015131">
        <w:rPr>
          <w:rFonts w:ascii="Times New Roman" w:hAnsi="Times New Roman" w:cs="Times New Roman"/>
          <w:sz w:val="24"/>
          <w:szCs w:val="24"/>
        </w:rPr>
        <w:t>US$5.50 (165 baht) per person)</w:t>
      </w:r>
      <w:r>
        <w:rPr>
          <w:rFonts w:ascii="Times New Roman" w:hAnsi="Times New Roman" w:cs="Times New Roman"/>
          <w:sz w:val="24"/>
          <w:szCs w:val="24"/>
        </w:rPr>
        <w:t>. The total number of the poor</w:t>
      </w:r>
      <w:r w:rsidRPr="00364568">
        <w:rPr>
          <w:rFonts w:ascii="Times New Roman" w:hAnsi="Times New Roman" w:cs="Times New Roman"/>
          <w:sz w:val="24"/>
          <w:szCs w:val="24"/>
        </w:rPr>
        <w:t xml:space="preserve"> </w:t>
      </w:r>
      <w:r>
        <w:rPr>
          <w:rFonts w:ascii="Times New Roman" w:hAnsi="Times New Roman" w:cs="Times New Roman"/>
          <w:sz w:val="24"/>
          <w:szCs w:val="24"/>
        </w:rPr>
        <w:t>in 2020 is</w:t>
      </w:r>
      <w:r w:rsidRPr="00672C18">
        <w:rPr>
          <w:rFonts w:ascii="Times New Roman" w:hAnsi="Times New Roman" w:cs="Times New Roman"/>
          <w:sz w:val="24"/>
          <w:szCs w:val="24"/>
          <w:cs/>
        </w:rPr>
        <w:t xml:space="preserve"> </w:t>
      </w:r>
      <w:r w:rsidRPr="00672C18">
        <w:rPr>
          <w:rFonts w:ascii="Times New Roman" w:hAnsi="Times New Roman" w:cs="Times New Roman"/>
          <w:sz w:val="24"/>
          <w:szCs w:val="24"/>
        </w:rPr>
        <w:t>projected</w:t>
      </w:r>
      <w:r>
        <w:rPr>
          <w:rFonts w:ascii="Times New Roman" w:hAnsi="Times New Roman" w:cs="Times New Roman"/>
          <w:sz w:val="24"/>
          <w:szCs w:val="24"/>
        </w:rPr>
        <w:t xml:space="preserve"> </w:t>
      </w:r>
      <w:r w:rsidRPr="00364568">
        <w:rPr>
          <w:rFonts w:ascii="Times New Roman" w:hAnsi="Times New Roman" w:cs="Times New Roman"/>
          <w:sz w:val="24"/>
          <w:szCs w:val="24"/>
        </w:rPr>
        <w:t>5</w:t>
      </w:r>
      <w:r>
        <w:rPr>
          <w:rFonts w:ascii="Times New Roman" w:hAnsi="Times New Roman" w:cs="Times New Roman"/>
          <w:sz w:val="24"/>
          <w:szCs w:val="24"/>
        </w:rPr>
        <w:t>.2</w:t>
      </w:r>
      <w:r w:rsidRPr="00364568">
        <w:rPr>
          <w:rFonts w:ascii="Times New Roman" w:hAnsi="Times New Roman" w:cs="Times New Roman"/>
          <w:sz w:val="24"/>
          <w:szCs w:val="24"/>
        </w:rPr>
        <w:t xml:space="preserve"> million</w:t>
      </w:r>
      <w:r>
        <w:rPr>
          <w:rFonts w:ascii="Times New Roman" w:hAnsi="Times New Roman" w:cs="Times New Roman"/>
          <w:sz w:val="24"/>
          <w:szCs w:val="24"/>
        </w:rPr>
        <w:t xml:space="preserve"> people, making the poverty rate at 8.8 % </w:t>
      </w:r>
      <w:r>
        <w:rPr>
          <w:rFonts w:ascii="Times New Roman" w:hAnsi="Times New Roman"/>
          <w:sz w:val="24"/>
          <w:szCs w:val="24"/>
        </w:rPr>
        <w:t>(Figure 6)</w:t>
      </w:r>
      <w:r>
        <w:rPr>
          <w:rFonts w:ascii="Times New Roman" w:hAnsi="Times New Roman" w:cs="Times New Roman"/>
          <w:sz w:val="24"/>
          <w:szCs w:val="24"/>
        </w:rPr>
        <w:t xml:space="preserve">. </w:t>
      </w:r>
    </w:p>
    <w:p w14:paraId="2C17AA5D" w14:textId="77777777" w:rsidR="00E80C8A" w:rsidRPr="00015131" w:rsidRDefault="00E80C8A" w:rsidP="00E80C8A">
      <w:pPr>
        <w:ind w:firstLine="720"/>
        <w:jc w:val="thaiDistribute"/>
        <w:rPr>
          <w:rFonts w:ascii="Times New Roman" w:hAnsi="Times New Roman" w:cs="Times New Roman"/>
          <w:sz w:val="24"/>
          <w:szCs w:val="24"/>
        </w:rPr>
      </w:pPr>
    </w:p>
    <w:p w14:paraId="22EF83C2" w14:textId="77777777" w:rsidR="00E80C8A" w:rsidRPr="00015131" w:rsidRDefault="00E80C8A" w:rsidP="00E80C8A">
      <w:pPr>
        <w:ind w:firstLine="720"/>
        <w:jc w:val="thaiDistribute"/>
        <w:rPr>
          <w:rFonts w:ascii="Times New Roman" w:hAnsi="Times New Roman" w:cs="Times New Roman"/>
          <w:sz w:val="24"/>
          <w:szCs w:val="24"/>
        </w:rPr>
      </w:pPr>
      <w:r w:rsidRPr="00015131">
        <w:rPr>
          <w:rFonts w:ascii="Times New Roman" w:hAnsi="Times New Roman" w:cs="Times New Roman"/>
          <w:noProof/>
          <w:sz w:val="24"/>
          <w:szCs w:val="24"/>
        </w:rPr>
        <w:drawing>
          <wp:inline distT="0" distB="0" distL="0" distR="0" wp14:anchorId="131A5695" wp14:editId="747846F3">
            <wp:extent cx="4564442" cy="2199094"/>
            <wp:effectExtent l="0" t="0" r="7620" b="10795"/>
            <wp:docPr id="231" name="Chart 231">
              <a:extLst xmlns:a="http://schemas.openxmlformats.org/drawingml/2006/main">
                <a:ext uri="{FF2B5EF4-FFF2-40B4-BE49-F238E27FC236}">
                  <a16:creationId xmlns:a16="http://schemas.microsoft.com/office/drawing/2014/main" id="{5CD3A035-6415-4617-B4DF-63BA03FE87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9E7860" w14:textId="77777777" w:rsidR="00E80C8A" w:rsidRPr="00295727" w:rsidRDefault="00E80C8A" w:rsidP="00E80C8A">
      <w:pPr>
        <w:jc w:val="thaiDistribute"/>
        <w:rPr>
          <w:rFonts w:ascii="Times New Roman" w:hAnsi="Times New Roman"/>
          <w:sz w:val="24"/>
          <w:szCs w:val="24"/>
        </w:rPr>
      </w:pPr>
      <w:r w:rsidRPr="00CE419D">
        <w:rPr>
          <w:rFonts w:ascii="Times New Roman" w:hAnsi="Times New Roman" w:cs="Times New Roman"/>
          <w:sz w:val="24"/>
          <w:szCs w:val="24"/>
          <w:highlight w:val="yellow"/>
        </w:rPr>
        <w:t>Figure 6.</w:t>
      </w:r>
      <w:r>
        <w:rPr>
          <w:rFonts w:ascii="Times New Roman" w:hAnsi="Times New Roman" w:cs="Times New Roman"/>
          <w:sz w:val="24"/>
          <w:szCs w:val="24"/>
          <w:highlight w:val="yellow"/>
        </w:rPr>
        <w:t xml:space="preserve"> </w:t>
      </w:r>
      <w:r w:rsidRPr="00295727">
        <w:rPr>
          <w:rFonts w:ascii="Times New Roman" w:hAnsi="Times New Roman" w:cs="Times New Roman"/>
          <w:sz w:val="24"/>
          <w:szCs w:val="24"/>
        </w:rPr>
        <w:t xml:space="preserve">Poverty share and poverty share projection  </w:t>
      </w:r>
    </w:p>
    <w:p w14:paraId="2F7CDEFB" w14:textId="77777777" w:rsidR="00E80C8A" w:rsidRPr="00015131" w:rsidRDefault="00E80C8A" w:rsidP="00E80C8A">
      <w:pPr>
        <w:jc w:val="thaiDistribute"/>
        <w:rPr>
          <w:rFonts w:ascii="Times New Roman" w:hAnsi="Times New Roman" w:cs="Times New Roman"/>
          <w:sz w:val="24"/>
          <w:szCs w:val="24"/>
        </w:rPr>
      </w:pPr>
      <w:r w:rsidRPr="00015131">
        <w:rPr>
          <w:rFonts w:ascii="Times New Roman" w:hAnsi="Times New Roman" w:cs="Times New Roman"/>
          <w:sz w:val="24"/>
          <w:szCs w:val="24"/>
        </w:rPr>
        <w:t>Note: Based on the upper middle-income class poverty line of US$5.50/day/person (2011 PPP)</w:t>
      </w:r>
    </w:p>
    <w:p w14:paraId="6483106F" w14:textId="28F7BC6E" w:rsidR="00E80C8A" w:rsidRPr="00015131" w:rsidRDefault="00E80C8A" w:rsidP="00E80C8A">
      <w:pPr>
        <w:jc w:val="thaiDistribute"/>
        <w:rPr>
          <w:rFonts w:ascii="Times New Roman" w:hAnsi="Times New Roman" w:cs="Times New Roman"/>
          <w:sz w:val="24"/>
          <w:szCs w:val="24"/>
        </w:rPr>
      </w:pPr>
      <w:r w:rsidRPr="00015131">
        <w:rPr>
          <w:rFonts w:ascii="Times New Roman" w:hAnsi="Times New Roman" w:cs="Times New Roman"/>
          <w:sz w:val="24"/>
          <w:szCs w:val="24"/>
        </w:rPr>
        <w:t xml:space="preserve">Source:  2011 – 2019, </w:t>
      </w:r>
      <w:r>
        <w:rPr>
          <w:rFonts w:ascii="Times New Roman" w:hAnsi="Times New Roman" w:cs="Times New Roman"/>
          <w:sz w:val="24"/>
          <w:szCs w:val="24"/>
        </w:rPr>
        <w:t>National Economic and Social Development Council [1</w:t>
      </w:r>
      <w:r w:rsidR="00A6404C">
        <w:rPr>
          <w:rFonts w:ascii="Times New Roman" w:hAnsi="Times New Roman" w:cs="Times New Roman"/>
          <w:sz w:val="24"/>
          <w:szCs w:val="24"/>
        </w:rPr>
        <w:t>2</w:t>
      </w:r>
      <w:r>
        <w:rPr>
          <w:rFonts w:ascii="Times New Roman" w:hAnsi="Times New Roman" w:cs="Times New Roman"/>
          <w:sz w:val="24"/>
          <w:szCs w:val="24"/>
        </w:rPr>
        <w:t>]</w:t>
      </w:r>
      <w:r w:rsidRPr="00015131">
        <w:rPr>
          <w:rFonts w:ascii="Times New Roman" w:hAnsi="Times New Roman" w:cs="Times New Roman"/>
          <w:sz w:val="24"/>
          <w:szCs w:val="24"/>
        </w:rPr>
        <w:t>; 2020- 2021, World</w:t>
      </w:r>
      <w:r>
        <w:rPr>
          <w:rFonts w:ascii="Times New Roman" w:hAnsi="Times New Roman" w:cs="Times New Roman"/>
          <w:sz w:val="24"/>
          <w:szCs w:val="24"/>
        </w:rPr>
        <w:t xml:space="preserve"> </w:t>
      </w:r>
      <w:r w:rsidRPr="00015131">
        <w:rPr>
          <w:rFonts w:ascii="Times New Roman" w:hAnsi="Times New Roman" w:cs="Times New Roman"/>
          <w:sz w:val="24"/>
          <w:szCs w:val="24"/>
        </w:rPr>
        <w:t>Bank</w:t>
      </w:r>
      <w:r w:rsidRPr="00672C18">
        <w:rPr>
          <w:rFonts w:ascii="Times New Roman" w:hAnsi="Times New Roman" w:cs="Times New Roman"/>
          <w:sz w:val="24"/>
          <w:szCs w:val="24"/>
        </w:rPr>
        <w:t xml:space="preserve"> projection</w:t>
      </w:r>
      <w:r w:rsidRPr="00015131">
        <w:rPr>
          <w:rFonts w:ascii="Times New Roman" w:hAnsi="Times New Roman" w:cs="Times New Roman"/>
          <w:sz w:val="24"/>
          <w:szCs w:val="24"/>
        </w:rPr>
        <w:t xml:space="preserve"> </w:t>
      </w:r>
      <w:r>
        <w:rPr>
          <w:rFonts w:ascii="Times New Roman" w:hAnsi="Times New Roman" w:cs="Times New Roman"/>
          <w:sz w:val="24"/>
          <w:szCs w:val="24"/>
        </w:rPr>
        <w:t>[</w:t>
      </w:r>
      <w:r w:rsidR="00A6404C">
        <w:rPr>
          <w:rFonts w:ascii="Times New Roman" w:hAnsi="Times New Roman" w:cs="Times New Roman"/>
          <w:sz w:val="24"/>
          <w:szCs w:val="24"/>
        </w:rPr>
        <w:t>13</w:t>
      </w:r>
      <w:r>
        <w:rPr>
          <w:rFonts w:ascii="Times New Roman" w:hAnsi="Times New Roman" w:cs="Times New Roman"/>
          <w:sz w:val="24"/>
          <w:szCs w:val="24"/>
        </w:rPr>
        <w:t>]</w:t>
      </w:r>
      <w:r w:rsidRPr="00015131">
        <w:rPr>
          <w:rFonts w:ascii="Times New Roman" w:hAnsi="Times New Roman" w:cs="Times New Roman"/>
          <w:sz w:val="24"/>
          <w:szCs w:val="24"/>
        </w:rPr>
        <w:t xml:space="preserve"> </w:t>
      </w:r>
    </w:p>
    <w:p w14:paraId="6EE1DC3D" w14:textId="77777777" w:rsidR="00E80C8A" w:rsidRPr="00EB408C" w:rsidRDefault="00E80C8A" w:rsidP="00E80C8A">
      <w:pPr>
        <w:jc w:val="thaiDistribute"/>
        <w:rPr>
          <w:rFonts w:ascii="Times New Roman" w:hAnsi="Times New Roman" w:cs="Times New Roman"/>
          <w:sz w:val="24"/>
          <w:szCs w:val="24"/>
        </w:rPr>
      </w:pPr>
    </w:p>
    <w:p w14:paraId="771E491A" w14:textId="77777777" w:rsidR="003F7821" w:rsidRPr="0042242D" w:rsidRDefault="003F7821" w:rsidP="00891484">
      <w:pPr>
        <w:autoSpaceDE w:val="0"/>
        <w:autoSpaceDN w:val="0"/>
        <w:adjustRightInd w:val="0"/>
        <w:spacing w:after="0" w:line="240" w:lineRule="auto"/>
        <w:jc w:val="thaiDistribute"/>
        <w:rPr>
          <w:rFonts w:ascii="Times New Roman" w:hAnsi="Times New Roman" w:cs="Times New Roman"/>
          <w:sz w:val="24"/>
          <w:szCs w:val="24"/>
        </w:rPr>
      </w:pPr>
    </w:p>
    <w:p w14:paraId="5FE75DFC" w14:textId="24EDDD92" w:rsidR="00B76293" w:rsidRPr="00F56983" w:rsidRDefault="00FA2035" w:rsidP="00891484">
      <w:pPr>
        <w:pStyle w:val="Heading2"/>
        <w:jc w:val="thaiDistribute"/>
        <w:rPr>
          <w:rFonts w:ascii="Times New Roman" w:hAnsi="Times New Roman" w:cs="Times New Roman"/>
          <w:b/>
          <w:color w:val="auto"/>
          <w:sz w:val="24"/>
          <w:szCs w:val="24"/>
          <w:lang w:val="en-GB"/>
        </w:rPr>
      </w:pPr>
      <w:bookmarkStart w:id="12" w:name="_Toc65670866"/>
      <w:r w:rsidRPr="00F56983">
        <w:rPr>
          <w:rFonts w:ascii="Times New Roman" w:hAnsi="Times New Roman" w:cs="Times New Roman"/>
          <w:b/>
          <w:color w:val="auto"/>
          <w:sz w:val="24"/>
          <w:szCs w:val="24"/>
          <w:lang w:val="en-GB"/>
        </w:rPr>
        <w:t xml:space="preserve">3.2 </w:t>
      </w:r>
      <w:r w:rsidR="00B44297">
        <w:rPr>
          <w:rFonts w:ascii="Times New Roman" w:hAnsi="Times New Roman" w:cs="Times New Roman"/>
          <w:b/>
          <w:color w:val="auto"/>
          <w:sz w:val="24"/>
          <w:szCs w:val="24"/>
          <w:lang w:val="en-GB"/>
        </w:rPr>
        <w:t>Disproportionate Impacts by Economic Sectors and by Working Arrangement</w:t>
      </w:r>
      <w:bookmarkEnd w:id="12"/>
      <w:r w:rsidR="00B44297">
        <w:rPr>
          <w:rFonts w:ascii="Times New Roman" w:hAnsi="Times New Roman" w:cs="Times New Roman"/>
          <w:b/>
          <w:color w:val="auto"/>
          <w:sz w:val="24"/>
          <w:szCs w:val="24"/>
          <w:lang w:val="en-GB"/>
        </w:rPr>
        <w:t xml:space="preserve"> </w:t>
      </w:r>
      <w:r w:rsidR="00D55DCD" w:rsidRPr="00F56983">
        <w:rPr>
          <w:rFonts w:ascii="Times New Roman" w:hAnsi="Times New Roman" w:cs="Times New Roman"/>
          <w:b/>
          <w:color w:val="auto"/>
          <w:sz w:val="24"/>
          <w:szCs w:val="24"/>
          <w:lang w:val="en-GB"/>
        </w:rPr>
        <w:t xml:space="preserve"> </w:t>
      </w:r>
    </w:p>
    <w:p w14:paraId="4A0D69FB" w14:textId="77777777" w:rsidR="00D55DCD" w:rsidRPr="00F56983" w:rsidRDefault="00D55DCD" w:rsidP="00891484">
      <w:pPr>
        <w:jc w:val="thaiDistribute"/>
        <w:rPr>
          <w:rFonts w:ascii="Times New Roman" w:hAnsi="Times New Roman" w:cs="Times New Roman"/>
          <w:sz w:val="24"/>
          <w:szCs w:val="24"/>
          <w:lang w:val="en-GB"/>
        </w:rPr>
      </w:pPr>
    </w:p>
    <w:p w14:paraId="7FA7AF6D" w14:textId="15D0C2B4" w:rsidR="002B0150" w:rsidRPr="00F56983" w:rsidRDefault="00222DDF" w:rsidP="00891484">
      <w:pPr>
        <w:pStyle w:val="Heading3"/>
        <w:jc w:val="thaiDistribute"/>
        <w:rPr>
          <w:rFonts w:ascii="Times New Roman" w:hAnsi="Times New Roman" w:cs="Times New Roman"/>
          <w:i/>
          <w:szCs w:val="24"/>
          <w:lang w:val="en-GB"/>
        </w:rPr>
      </w:pPr>
      <w:bookmarkStart w:id="13" w:name="_Toc65670867"/>
      <w:r w:rsidRPr="00F56983">
        <w:rPr>
          <w:rFonts w:ascii="Times New Roman" w:hAnsi="Times New Roman" w:cs="Times New Roman"/>
          <w:i/>
          <w:szCs w:val="24"/>
          <w:lang w:val="en-GB"/>
        </w:rPr>
        <w:t>3</w:t>
      </w:r>
      <w:r w:rsidR="002B0150" w:rsidRPr="00F56983">
        <w:rPr>
          <w:rFonts w:ascii="Times New Roman" w:hAnsi="Times New Roman" w:cs="Times New Roman"/>
          <w:i/>
          <w:szCs w:val="24"/>
          <w:lang w:val="en-GB"/>
        </w:rPr>
        <w:t xml:space="preserve">.2.1 Unemployment </w:t>
      </w:r>
      <w:r w:rsidR="00AC5DD9" w:rsidRPr="00F56983">
        <w:rPr>
          <w:rFonts w:ascii="Times New Roman" w:hAnsi="Times New Roman" w:cs="Times New Roman"/>
          <w:i/>
          <w:szCs w:val="24"/>
          <w:lang w:val="en-GB"/>
        </w:rPr>
        <w:t>R</w:t>
      </w:r>
      <w:r w:rsidR="002B0150" w:rsidRPr="00F56983">
        <w:rPr>
          <w:rFonts w:ascii="Times New Roman" w:hAnsi="Times New Roman" w:cs="Times New Roman"/>
          <w:i/>
          <w:szCs w:val="24"/>
          <w:lang w:val="en-GB"/>
        </w:rPr>
        <w:t>ate</w:t>
      </w:r>
      <w:bookmarkEnd w:id="13"/>
    </w:p>
    <w:p w14:paraId="5F01E25B" w14:textId="77777777" w:rsidR="00AC5DD9" w:rsidRPr="00F56983" w:rsidRDefault="00AC5DD9" w:rsidP="00891484">
      <w:pPr>
        <w:tabs>
          <w:tab w:val="num" w:pos="720"/>
        </w:tabs>
        <w:jc w:val="thaiDistribute"/>
        <w:rPr>
          <w:rFonts w:ascii="Times New Roman" w:hAnsi="Times New Roman" w:cs="Times New Roman"/>
          <w:sz w:val="24"/>
          <w:szCs w:val="24"/>
          <w:lang w:val="en-GB"/>
        </w:rPr>
      </w:pPr>
    </w:p>
    <w:p w14:paraId="66559D57" w14:textId="66542A23" w:rsidR="00424383" w:rsidRPr="00F56983" w:rsidRDefault="00F24628" w:rsidP="00891484">
      <w:pPr>
        <w:tabs>
          <w:tab w:val="num" w:pos="720"/>
        </w:tabs>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lastRenderedPageBreak/>
        <w:t>The number of unemployed persons in 2020</w:t>
      </w:r>
      <w:r w:rsidR="00A306AF" w:rsidRPr="00F56983">
        <w:rPr>
          <w:rFonts w:ascii="Times New Roman" w:hAnsi="Times New Roman" w:cs="Times New Roman"/>
          <w:sz w:val="24"/>
          <w:szCs w:val="24"/>
          <w:lang w:val="en-GB"/>
        </w:rPr>
        <w:t xml:space="preserve"> </w:t>
      </w:r>
      <w:r w:rsidR="00DE4C86">
        <w:rPr>
          <w:rFonts w:ascii="Times New Roman" w:hAnsi="Times New Roman" w:cs="Times New Roman"/>
          <w:sz w:val="24"/>
          <w:szCs w:val="24"/>
          <w:lang w:val="en-GB"/>
        </w:rPr>
        <w:t xml:space="preserve">quarter </w:t>
      </w:r>
      <w:r w:rsidRPr="00F56983">
        <w:rPr>
          <w:rFonts w:ascii="Times New Roman" w:hAnsi="Times New Roman" w:cs="Times New Roman"/>
          <w:sz w:val="24"/>
          <w:szCs w:val="24"/>
          <w:lang w:val="en-GB"/>
        </w:rPr>
        <w:t>2</w:t>
      </w:r>
      <w:r w:rsidR="008C5408" w:rsidRPr="00F56983">
        <w:rPr>
          <w:rFonts w:ascii="Times New Roman" w:hAnsi="Times New Roman" w:cs="Times New Roman"/>
          <w:sz w:val="24"/>
          <w:szCs w:val="24"/>
          <w:lang w:val="en-GB"/>
        </w:rPr>
        <w:t xml:space="preserve"> </w:t>
      </w:r>
      <w:r w:rsidRPr="00F56983">
        <w:rPr>
          <w:rFonts w:ascii="Times New Roman" w:hAnsi="Times New Roman" w:cs="Times New Roman"/>
          <w:sz w:val="24"/>
          <w:szCs w:val="24"/>
          <w:lang w:val="en-GB"/>
        </w:rPr>
        <w:t>increased significantly, with a total of 0.75 million, representing 1.95</w:t>
      </w:r>
      <w:r w:rsidR="00A306AF" w:rsidRPr="00F56983">
        <w:rPr>
          <w:rFonts w:ascii="Times New Roman" w:hAnsi="Times New Roman" w:cs="Times New Roman"/>
          <w:sz w:val="24"/>
          <w:szCs w:val="24"/>
          <w:lang w:val="en-GB"/>
        </w:rPr>
        <w:t>%</w:t>
      </w:r>
      <w:r w:rsidRPr="00F56983">
        <w:rPr>
          <w:rFonts w:ascii="Times New Roman" w:hAnsi="Times New Roman" w:cs="Times New Roman"/>
          <w:sz w:val="24"/>
          <w:szCs w:val="24"/>
          <w:lang w:val="en-GB"/>
        </w:rPr>
        <w:t xml:space="preserve">, which </w:t>
      </w:r>
      <w:r w:rsidR="00B56B2F" w:rsidRPr="00F56983">
        <w:rPr>
          <w:rFonts w:ascii="Times New Roman" w:hAnsi="Times New Roman" w:cs="Times New Roman"/>
          <w:sz w:val="24"/>
          <w:szCs w:val="24"/>
          <w:lang w:val="en-GB"/>
        </w:rPr>
        <w:t>was double than that in the previous period</w:t>
      </w:r>
      <w:r w:rsidR="00A62A90">
        <w:rPr>
          <w:rFonts w:ascii="Times New Roman" w:hAnsi="Times New Roman" w:cs="Times New Roman"/>
          <w:sz w:val="24"/>
          <w:szCs w:val="24"/>
          <w:lang w:val="en-GB"/>
        </w:rPr>
        <w:t xml:space="preserve"> [</w:t>
      </w:r>
      <w:r w:rsidR="00A6404C">
        <w:rPr>
          <w:rFonts w:ascii="Times New Roman" w:hAnsi="Times New Roman" w:cs="Times New Roman"/>
          <w:sz w:val="24"/>
          <w:szCs w:val="24"/>
          <w:lang w:val="en-GB"/>
        </w:rPr>
        <w:t>9</w:t>
      </w:r>
      <w:r w:rsidR="00A62A90">
        <w:rPr>
          <w:rFonts w:ascii="Times New Roman" w:hAnsi="Times New Roman" w:cs="Times New Roman"/>
          <w:sz w:val="24"/>
          <w:szCs w:val="24"/>
          <w:lang w:val="en-GB"/>
        </w:rPr>
        <w:t>]</w:t>
      </w:r>
      <w:r w:rsidR="00B56B2F" w:rsidRPr="00F56983">
        <w:rPr>
          <w:rFonts w:ascii="Times New Roman" w:hAnsi="Times New Roman" w:cs="Times New Roman"/>
          <w:sz w:val="24"/>
          <w:szCs w:val="24"/>
          <w:lang w:val="en-GB"/>
        </w:rPr>
        <w:t xml:space="preserve">. </w:t>
      </w:r>
      <w:r w:rsidR="0092329A" w:rsidRPr="00F56983">
        <w:rPr>
          <w:rFonts w:ascii="Times New Roman" w:hAnsi="Times New Roman" w:cs="Times New Roman"/>
          <w:sz w:val="24"/>
          <w:szCs w:val="24"/>
          <w:lang w:val="en-GB"/>
        </w:rPr>
        <w:t>In</w:t>
      </w:r>
      <w:r w:rsidR="00AC2AD7" w:rsidRPr="00F56983">
        <w:rPr>
          <w:rFonts w:ascii="Times New Roman" w:hAnsi="Times New Roman" w:cs="Times New Roman"/>
          <w:sz w:val="24"/>
          <w:szCs w:val="24"/>
          <w:lang w:val="en-GB"/>
        </w:rPr>
        <w:t xml:space="preserve"> </w:t>
      </w:r>
      <w:r w:rsidR="0092329A" w:rsidRPr="00F56983">
        <w:rPr>
          <w:rFonts w:ascii="Times New Roman" w:hAnsi="Times New Roman" w:cs="Times New Roman"/>
          <w:sz w:val="24"/>
          <w:szCs w:val="24"/>
          <w:lang w:val="en-GB"/>
        </w:rPr>
        <w:t>2020</w:t>
      </w:r>
      <w:r w:rsidR="00AC2AD7" w:rsidRPr="00F56983">
        <w:rPr>
          <w:rFonts w:ascii="Times New Roman" w:hAnsi="Times New Roman" w:cs="Times New Roman"/>
          <w:sz w:val="24"/>
          <w:szCs w:val="24"/>
          <w:lang w:val="en-GB"/>
        </w:rPr>
        <w:t xml:space="preserve"> </w:t>
      </w:r>
      <w:r w:rsidR="007E5537">
        <w:rPr>
          <w:rFonts w:ascii="Times New Roman" w:hAnsi="Times New Roman" w:cs="Times New Roman"/>
          <w:sz w:val="24"/>
          <w:szCs w:val="24"/>
          <w:lang w:val="en-GB"/>
        </w:rPr>
        <w:t xml:space="preserve">quarter </w:t>
      </w:r>
      <w:r w:rsidR="00AC2AD7" w:rsidRPr="00F56983">
        <w:rPr>
          <w:rFonts w:ascii="Times New Roman" w:hAnsi="Times New Roman" w:cs="Times New Roman"/>
          <w:sz w:val="24"/>
          <w:szCs w:val="24"/>
          <w:lang w:val="en-GB"/>
        </w:rPr>
        <w:t>1</w:t>
      </w:r>
      <w:r w:rsidR="0092329A" w:rsidRPr="00F56983">
        <w:rPr>
          <w:rFonts w:ascii="Times New Roman" w:hAnsi="Times New Roman" w:cs="Times New Roman"/>
          <w:sz w:val="24"/>
          <w:szCs w:val="24"/>
          <w:lang w:val="en-GB"/>
        </w:rPr>
        <w:t xml:space="preserve">, </w:t>
      </w:r>
      <w:r w:rsidR="00C9203F" w:rsidRPr="00F56983">
        <w:rPr>
          <w:rFonts w:ascii="Times New Roman" w:hAnsi="Times New Roman" w:cs="Times New Roman"/>
          <w:sz w:val="24"/>
          <w:szCs w:val="24"/>
          <w:lang w:val="en-GB"/>
        </w:rPr>
        <w:t>e</w:t>
      </w:r>
      <w:r w:rsidR="0092329A" w:rsidRPr="00F56983">
        <w:rPr>
          <w:rFonts w:ascii="Times New Roman" w:hAnsi="Times New Roman" w:cs="Times New Roman"/>
          <w:sz w:val="24"/>
          <w:szCs w:val="24"/>
          <w:lang w:val="en-GB"/>
        </w:rPr>
        <w:t xml:space="preserve">mployment in </w:t>
      </w:r>
      <w:r w:rsidR="00A306AF" w:rsidRPr="00F56983">
        <w:rPr>
          <w:rFonts w:ascii="Times New Roman" w:hAnsi="Times New Roman" w:cs="Times New Roman"/>
          <w:sz w:val="24"/>
          <w:szCs w:val="24"/>
          <w:lang w:val="en-GB"/>
        </w:rPr>
        <w:t xml:space="preserve">the </w:t>
      </w:r>
      <w:r w:rsidR="0092329A" w:rsidRPr="00F56983">
        <w:rPr>
          <w:rFonts w:ascii="Times New Roman" w:hAnsi="Times New Roman" w:cs="Times New Roman"/>
          <w:sz w:val="24"/>
          <w:szCs w:val="24"/>
          <w:lang w:val="en-GB"/>
        </w:rPr>
        <w:t>agricultur</w:t>
      </w:r>
      <w:r w:rsidR="00A306AF" w:rsidRPr="00F56983">
        <w:rPr>
          <w:rFonts w:ascii="Times New Roman" w:hAnsi="Times New Roman" w:cs="Times New Roman"/>
          <w:sz w:val="24"/>
          <w:szCs w:val="24"/>
          <w:lang w:val="en-GB"/>
        </w:rPr>
        <w:t>e</w:t>
      </w:r>
      <w:r w:rsidR="0092329A" w:rsidRPr="00F56983">
        <w:rPr>
          <w:rFonts w:ascii="Times New Roman" w:hAnsi="Times New Roman" w:cs="Times New Roman"/>
          <w:sz w:val="24"/>
          <w:szCs w:val="24"/>
          <w:lang w:val="en-GB"/>
        </w:rPr>
        <w:t xml:space="preserve"> sector decreased by 3.7</w:t>
      </w:r>
      <w:r w:rsidR="00A306AF" w:rsidRPr="00F56983">
        <w:rPr>
          <w:rFonts w:ascii="Times New Roman" w:hAnsi="Times New Roman" w:cs="Times New Roman"/>
          <w:sz w:val="24"/>
          <w:szCs w:val="24"/>
          <w:lang w:val="en-GB"/>
        </w:rPr>
        <w:t>%</w:t>
      </w:r>
      <w:r w:rsidR="00AB29CD" w:rsidRPr="00F56983">
        <w:rPr>
          <w:rFonts w:ascii="Times New Roman" w:hAnsi="Times New Roman" w:cs="Times New Roman"/>
          <w:sz w:val="24"/>
          <w:szCs w:val="24"/>
          <w:lang w:val="en-GB"/>
        </w:rPr>
        <w:t>, foll</w:t>
      </w:r>
      <w:r w:rsidR="00AC2AD7" w:rsidRPr="00F56983">
        <w:rPr>
          <w:rFonts w:ascii="Times New Roman" w:hAnsi="Times New Roman" w:cs="Times New Roman"/>
          <w:sz w:val="24"/>
          <w:szCs w:val="24"/>
          <w:lang w:val="en-GB"/>
        </w:rPr>
        <w:t xml:space="preserve">owed by </w:t>
      </w:r>
      <w:r w:rsidR="00A306AF" w:rsidRPr="00F56983">
        <w:rPr>
          <w:rFonts w:ascii="Times New Roman" w:hAnsi="Times New Roman" w:cs="Times New Roman"/>
          <w:sz w:val="24"/>
          <w:szCs w:val="24"/>
          <w:lang w:val="en-GB"/>
        </w:rPr>
        <w:t xml:space="preserve">a </w:t>
      </w:r>
      <w:r w:rsidR="00AC2AD7" w:rsidRPr="00F56983">
        <w:rPr>
          <w:rFonts w:ascii="Times New Roman" w:hAnsi="Times New Roman" w:cs="Times New Roman"/>
          <w:sz w:val="24"/>
          <w:szCs w:val="24"/>
          <w:lang w:val="en-GB"/>
        </w:rPr>
        <w:t>0.3</w:t>
      </w:r>
      <w:r w:rsidR="00A306AF" w:rsidRPr="00F56983">
        <w:rPr>
          <w:rFonts w:ascii="Times New Roman" w:hAnsi="Times New Roman" w:cs="Times New Roman"/>
          <w:sz w:val="24"/>
          <w:szCs w:val="24"/>
          <w:lang w:val="en-GB"/>
        </w:rPr>
        <w:t>%</w:t>
      </w:r>
      <w:r w:rsidR="00AC2AD7" w:rsidRPr="00F56983">
        <w:rPr>
          <w:rFonts w:ascii="Times New Roman" w:hAnsi="Times New Roman" w:cs="Times New Roman"/>
          <w:sz w:val="24"/>
          <w:szCs w:val="24"/>
          <w:lang w:val="en-GB"/>
        </w:rPr>
        <w:t xml:space="preserve"> </w:t>
      </w:r>
      <w:r w:rsidR="00A306AF" w:rsidRPr="00F56983">
        <w:rPr>
          <w:rFonts w:ascii="Times New Roman" w:hAnsi="Times New Roman" w:cs="Times New Roman"/>
          <w:sz w:val="24"/>
          <w:szCs w:val="24"/>
          <w:lang w:val="en-GB"/>
        </w:rPr>
        <w:t xml:space="preserve">drop </w:t>
      </w:r>
      <w:r w:rsidR="00AC2AD7" w:rsidRPr="00F56983">
        <w:rPr>
          <w:rFonts w:ascii="Times New Roman" w:hAnsi="Times New Roman" w:cs="Times New Roman"/>
          <w:sz w:val="24"/>
          <w:szCs w:val="24"/>
          <w:lang w:val="en-GB"/>
        </w:rPr>
        <w:t xml:space="preserve">in </w:t>
      </w:r>
      <w:r w:rsidR="007E5537">
        <w:rPr>
          <w:rFonts w:ascii="Times New Roman" w:hAnsi="Times New Roman" w:cs="Times New Roman"/>
          <w:sz w:val="24"/>
          <w:szCs w:val="24"/>
          <w:lang w:val="en-GB"/>
        </w:rPr>
        <w:t xml:space="preserve">quarter </w:t>
      </w:r>
      <w:r w:rsidR="00AC2AD7" w:rsidRPr="00F56983">
        <w:rPr>
          <w:rFonts w:ascii="Times New Roman" w:hAnsi="Times New Roman" w:cs="Times New Roman"/>
          <w:sz w:val="24"/>
          <w:szCs w:val="24"/>
          <w:lang w:val="en-GB"/>
        </w:rPr>
        <w:t xml:space="preserve">2 </w:t>
      </w:r>
      <w:r w:rsidR="0092329A" w:rsidRPr="00F56983">
        <w:rPr>
          <w:rFonts w:ascii="Times New Roman" w:hAnsi="Times New Roman" w:cs="Times New Roman"/>
          <w:sz w:val="24"/>
          <w:szCs w:val="24"/>
          <w:lang w:val="en-GB"/>
        </w:rPr>
        <w:t xml:space="preserve">which was affected </w:t>
      </w:r>
      <w:r w:rsidR="00A306AF" w:rsidRPr="00F56983">
        <w:rPr>
          <w:rFonts w:ascii="Times New Roman" w:hAnsi="Times New Roman" w:cs="Times New Roman"/>
          <w:sz w:val="24"/>
          <w:szCs w:val="24"/>
          <w:lang w:val="en-GB"/>
        </w:rPr>
        <w:t>by</w:t>
      </w:r>
      <w:r w:rsidR="0092329A" w:rsidRPr="00F56983">
        <w:rPr>
          <w:rFonts w:ascii="Times New Roman" w:hAnsi="Times New Roman" w:cs="Times New Roman"/>
          <w:sz w:val="24"/>
          <w:szCs w:val="24"/>
          <w:lang w:val="en-GB"/>
        </w:rPr>
        <w:t xml:space="preserve"> </w:t>
      </w:r>
      <w:r w:rsidR="00A306AF" w:rsidRPr="00F56983">
        <w:rPr>
          <w:rFonts w:ascii="Times New Roman" w:hAnsi="Times New Roman" w:cs="Times New Roman"/>
          <w:sz w:val="24"/>
          <w:szCs w:val="24"/>
          <w:lang w:val="en-GB"/>
        </w:rPr>
        <w:t xml:space="preserve">a </w:t>
      </w:r>
      <w:r w:rsidR="0092329A" w:rsidRPr="00F56983">
        <w:rPr>
          <w:rFonts w:ascii="Times New Roman" w:hAnsi="Times New Roman" w:cs="Times New Roman"/>
          <w:sz w:val="24"/>
          <w:szCs w:val="24"/>
          <w:lang w:val="en-GB"/>
        </w:rPr>
        <w:t>severe</w:t>
      </w:r>
      <w:r w:rsidR="00A306AF" w:rsidRPr="00F56983">
        <w:rPr>
          <w:rFonts w:ascii="Times New Roman" w:hAnsi="Times New Roman" w:cs="Times New Roman"/>
          <w:sz w:val="24"/>
          <w:szCs w:val="24"/>
          <w:lang w:val="en-GB"/>
        </w:rPr>
        <w:t>,</w:t>
      </w:r>
      <w:r w:rsidR="0092329A" w:rsidRPr="00F56983">
        <w:rPr>
          <w:rFonts w:ascii="Times New Roman" w:hAnsi="Times New Roman" w:cs="Times New Roman"/>
          <w:sz w:val="24"/>
          <w:szCs w:val="24"/>
          <w:lang w:val="en-GB"/>
        </w:rPr>
        <w:t xml:space="preserve"> continued drought since mid-2019</w:t>
      </w:r>
      <w:r w:rsidR="00A306AF" w:rsidRPr="00F56983">
        <w:rPr>
          <w:rFonts w:ascii="Times New Roman" w:hAnsi="Times New Roman" w:cs="Times New Roman"/>
          <w:sz w:val="24"/>
          <w:szCs w:val="24"/>
          <w:lang w:val="en-GB"/>
        </w:rPr>
        <w:t xml:space="preserve"> [</w:t>
      </w:r>
      <w:r w:rsidR="00A6404C">
        <w:rPr>
          <w:rFonts w:ascii="Times New Roman" w:hAnsi="Times New Roman" w:cs="Times New Roman"/>
          <w:sz w:val="24"/>
          <w:szCs w:val="24"/>
          <w:lang w:val="en-GB"/>
        </w:rPr>
        <w:t>9</w:t>
      </w:r>
      <w:r w:rsidR="00A306AF" w:rsidRPr="00F56983">
        <w:rPr>
          <w:rFonts w:ascii="Times New Roman" w:hAnsi="Times New Roman" w:cs="Times New Roman"/>
          <w:sz w:val="24"/>
          <w:szCs w:val="24"/>
          <w:lang w:val="en-GB"/>
        </w:rPr>
        <w:t>]</w:t>
      </w:r>
      <w:r w:rsidR="0092329A" w:rsidRPr="00F56983">
        <w:rPr>
          <w:rFonts w:ascii="Times New Roman" w:hAnsi="Times New Roman" w:cs="Times New Roman"/>
          <w:sz w:val="24"/>
          <w:szCs w:val="24"/>
          <w:lang w:val="en-GB"/>
        </w:rPr>
        <w:t>.</w:t>
      </w:r>
      <w:r w:rsidR="00242184" w:rsidRPr="00F56983">
        <w:rPr>
          <w:rFonts w:ascii="Times New Roman" w:eastAsiaTheme="minorEastAsia" w:hAnsi="Times New Roman" w:cs="Times New Roman"/>
          <w:color w:val="000000" w:themeColor="text1"/>
          <w:kern w:val="24"/>
          <w:sz w:val="24"/>
          <w:szCs w:val="24"/>
          <w:lang w:val="en-GB"/>
        </w:rPr>
        <w:t xml:space="preserve"> </w:t>
      </w:r>
      <w:r w:rsidR="00242184" w:rsidRPr="00F56983">
        <w:rPr>
          <w:rFonts w:ascii="Times New Roman" w:hAnsi="Times New Roman" w:cs="Times New Roman"/>
          <w:sz w:val="24"/>
          <w:szCs w:val="24"/>
          <w:lang w:val="en-GB"/>
        </w:rPr>
        <w:t>The a</w:t>
      </w:r>
      <w:r w:rsidR="0092329A" w:rsidRPr="00F56983">
        <w:rPr>
          <w:rFonts w:ascii="Times New Roman" w:hAnsi="Times New Roman" w:cs="Times New Roman"/>
          <w:sz w:val="24"/>
          <w:szCs w:val="24"/>
          <w:lang w:val="en-GB"/>
        </w:rPr>
        <w:t>verage working hour</w:t>
      </w:r>
      <w:r w:rsidR="0076187B" w:rsidRPr="00F56983">
        <w:rPr>
          <w:rFonts w:ascii="Times New Roman" w:hAnsi="Times New Roman" w:cs="Times New Roman"/>
          <w:sz w:val="24"/>
          <w:szCs w:val="24"/>
          <w:lang w:val="en-GB"/>
        </w:rPr>
        <w:t xml:space="preserve">s </w:t>
      </w:r>
      <w:r w:rsidR="00787AB7" w:rsidRPr="00F56983">
        <w:rPr>
          <w:rFonts w:ascii="Times New Roman" w:hAnsi="Times New Roman" w:cs="Times New Roman"/>
          <w:sz w:val="24"/>
          <w:szCs w:val="24"/>
          <w:lang w:val="en-GB"/>
        </w:rPr>
        <w:t>in the</w:t>
      </w:r>
      <w:r w:rsidR="0092329A" w:rsidRPr="00F56983">
        <w:rPr>
          <w:rFonts w:ascii="Times New Roman" w:hAnsi="Times New Roman" w:cs="Times New Roman"/>
          <w:sz w:val="24"/>
          <w:szCs w:val="24"/>
          <w:lang w:val="en-GB"/>
        </w:rPr>
        <w:t xml:space="preserve"> private sector had</w:t>
      </w:r>
      <w:r w:rsidR="00787AB7" w:rsidRPr="00F56983">
        <w:rPr>
          <w:rFonts w:ascii="Times New Roman" w:hAnsi="Times New Roman" w:cs="Times New Roman"/>
          <w:sz w:val="24"/>
          <w:szCs w:val="24"/>
          <w:lang w:val="en-GB"/>
        </w:rPr>
        <w:t xml:space="preserve"> been</w:t>
      </w:r>
      <w:r w:rsidR="0092329A" w:rsidRPr="00F56983">
        <w:rPr>
          <w:rFonts w:ascii="Times New Roman" w:hAnsi="Times New Roman" w:cs="Times New Roman"/>
          <w:sz w:val="24"/>
          <w:szCs w:val="24"/>
          <w:lang w:val="en-GB"/>
        </w:rPr>
        <w:t xml:space="preserve"> reduced to 4</w:t>
      </w:r>
      <w:r w:rsidR="004035AE" w:rsidRPr="00F56983">
        <w:rPr>
          <w:rFonts w:ascii="Times New Roman" w:hAnsi="Times New Roman" w:cs="Times New Roman"/>
          <w:sz w:val="24"/>
          <w:szCs w:val="24"/>
          <w:lang w:val="en-GB"/>
        </w:rPr>
        <w:t>0</w:t>
      </w:r>
      <w:r w:rsidR="0092329A" w:rsidRPr="00F56983">
        <w:rPr>
          <w:rFonts w:ascii="Times New Roman" w:hAnsi="Times New Roman" w:cs="Times New Roman"/>
          <w:sz w:val="24"/>
          <w:szCs w:val="24"/>
          <w:lang w:val="en-GB"/>
        </w:rPr>
        <w:t>.</w:t>
      </w:r>
      <w:r w:rsidR="004035AE" w:rsidRPr="00F56983">
        <w:rPr>
          <w:rFonts w:ascii="Times New Roman" w:hAnsi="Times New Roman" w:cs="Times New Roman"/>
          <w:sz w:val="24"/>
          <w:szCs w:val="24"/>
          <w:lang w:val="en-GB"/>
        </w:rPr>
        <w:t>2</w:t>
      </w:r>
      <w:r w:rsidR="0092329A" w:rsidRPr="00F56983">
        <w:rPr>
          <w:rFonts w:ascii="Times New Roman" w:hAnsi="Times New Roman" w:cs="Times New Roman"/>
          <w:sz w:val="24"/>
          <w:szCs w:val="24"/>
          <w:lang w:val="en-GB"/>
        </w:rPr>
        <w:t xml:space="preserve"> hours/week from 4</w:t>
      </w:r>
      <w:r w:rsidR="004035AE" w:rsidRPr="00F56983">
        <w:rPr>
          <w:rFonts w:ascii="Times New Roman" w:hAnsi="Times New Roman" w:cs="Times New Roman"/>
          <w:sz w:val="24"/>
          <w:szCs w:val="24"/>
          <w:lang w:val="en-GB"/>
        </w:rPr>
        <w:t>6.4</w:t>
      </w:r>
      <w:r w:rsidR="0092329A" w:rsidRPr="00F56983">
        <w:rPr>
          <w:rFonts w:ascii="Times New Roman" w:hAnsi="Times New Roman" w:cs="Times New Roman"/>
          <w:sz w:val="24"/>
          <w:szCs w:val="24"/>
          <w:lang w:val="en-GB"/>
        </w:rPr>
        <w:t xml:space="preserve"> hours/week </w:t>
      </w:r>
      <w:r w:rsidR="00787AB7" w:rsidRPr="00F56983">
        <w:rPr>
          <w:rFonts w:ascii="Times New Roman" w:hAnsi="Times New Roman" w:cs="Times New Roman"/>
          <w:sz w:val="24"/>
          <w:szCs w:val="24"/>
          <w:lang w:val="en-GB"/>
        </w:rPr>
        <w:t>in</w:t>
      </w:r>
      <w:r w:rsidR="0092329A" w:rsidRPr="00F56983">
        <w:rPr>
          <w:rFonts w:ascii="Times New Roman" w:hAnsi="Times New Roman" w:cs="Times New Roman"/>
          <w:sz w:val="24"/>
          <w:szCs w:val="24"/>
          <w:lang w:val="en-GB"/>
        </w:rPr>
        <w:t xml:space="preserve"> the same period </w:t>
      </w:r>
      <w:r w:rsidR="00787AB7" w:rsidRPr="00F56983">
        <w:rPr>
          <w:rFonts w:ascii="Times New Roman" w:hAnsi="Times New Roman" w:cs="Times New Roman"/>
          <w:sz w:val="24"/>
          <w:szCs w:val="24"/>
          <w:lang w:val="en-GB"/>
        </w:rPr>
        <w:t>in</w:t>
      </w:r>
      <w:r w:rsidR="0092329A" w:rsidRPr="00F56983">
        <w:rPr>
          <w:rFonts w:ascii="Times New Roman" w:hAnsi="Times New Roman" w:cs="Times New Roman"/>
          <w:sz w:val="24"/>
          <w:szCs w:val="24"/>
          <w:lang w:val="en-GB"/>
        </w:rPr>
        <w:t xml:space="preserve"> the previous year</w:t>
      </w:r>
      <w:r w:rsidR="004035AE" w:rsidRPr="00F56983">
        <w:rPr>
          <w:rFonts w:ascii="Times New Roman" w:hAnsi="Times New Roman" w:cs="Times New Roman"/>
          <w:sz w:val="24"/>
          <w:szCs w:val="24"/>
          <w:lang w:val="en-GB"/>
        </w:rPr>
        <w:t xml:space="preserve"> </w:t>
      </w:r>
      <w:r w:rsidR="00787AB7" w:rsidRPr="00F56983">
        <w:rPr>
          <w:rFonts w:ascii="Times New Roman" w:hAnsi="Times New Roman" w:cs="Times New Roman"/>
          <w:sz w:val="24"/>
          <w:szCs w:val="24"/>
          <w:lang w:val="en-GB"/>
        </w:rPr>
        <w:t>[</w:t>
      </w:r>
      <w:r w:rsidR="00A6404C">
        <w:rPr>
          <w:rFonts w:ascii="Times New Roman" w:hAnsi="Times New Roman" w:cs="Times New Roman"/>
          <w:sz w:val="24"/>
          <w:szCs w:val="24"/>
          <w:lang w:val="en-GB"/>
        </w:rPr>
        <w:t>9</w:t>
      </w:r>
      <w:r w:rsidR="00787AB7" w:rsidRPr="00F56983">
        <w:rPr>
          <w:rFonts w:ascii="Times New Roman" w:hAnsi="Times New Roman" w:cs="Times New Roman"/>
          <w:sz w:val="24"/>
          <w:szCs w:val="24"/>
          <w:lang w:val="en-GB"/>
        </w:rPr>
        <w:t>]</w:t>
      </w:r>
      <w:r w:rsidR="004035AE" w:rsidRPr="00F56983">
        <w:rPr>
          <w:rFonts w:ascii="Times New Roman" w:hAnsi="Times New Roman" w:cs="Times New Roman"/>
          <w:sz w:val="24"/>
          <w:szCs w:val="24"/>
          <w:lang w:val="en-GB"/>
        </w:rPr>
        <w:t>.</w:t>
      </w:r>
      <w:r w:rsidR="004E2A42" w:rsidRPr="00F56983">
        <w:rPr>
          <w:rFonts w:ascii="Times New Roman" w:hAnsi="Times New Roman" w:cs="Times New Roman"/>
          <w:sz w:val="24"/>
          <w:szCs w:val="24"/>
          <w:lang w:val="en-GB"/>
        </w:rPr>
        <w:t xml:space="preserve"> </w:t>
      </w:r>
      <w:r w:rsidR="00433091" w:rsidRPr="00F56983">
        <w:rPr>
          <w:rFonts w:ascii="Times New Roman" w:hAnsi="Times New Roman" w:cs="Times New Roman"/>
          <w:sz w:val="24"/>
          <w:szCs w:val="24"/>
          <w:lang w:val="en-GB"/>
        </w:rPr>
        <w:t xml:space="preserve">Negative employment and wage effects </w:t>
      </w:r>
      <w:r w:rsidR="00787AB7" w:rsidRPr="00F56983">
        <w:rPr>
          <w:rFonts w:ascii="Times New Roman" w:hAnsi="Times New Roman" w:cs="Times New Roman"/>
          <w:sz w:val="24"/>
          <w:szCs w:val="24"/>
          <w:lang w:val="en-GB"/>
        </w:rPr>
        <w:t>we</w:t>
      </w:r>
      <w:r w:rsidR="00433091" w:rsidRPr="00F56983">
        <w:rPr>
          <w:rFonts w:ascii="Times New Roman" w:hAnsi="Times New Roman" w:cs="Times New Roman"/>
          <w:sz w:val="24"/>
          <w:szCs w:val="24"/>
          <w:lang w:val="en-GB"/>
        </w:rPr>
        <w:t xml:space="preserve">re </w:t>
      </w:r>
      <w:r w:rsidR="00787AB7" w:rsidRPr="00F56983">
        <w:rPr>
          <w:rFonts w:ascii="Times New Roman" w:hAnsi="Times New Roman" w:cs="Times New Roman"/>
          <w:sz w:val="24"/>
          <w:szCs w:val="24"/>
          <w:lang w:val="en-GB"/>
        </w:rPr>
        <w:t xml:space="preserve">the </w:t>
      </w:r>
      <w:r w:rsidR="00433091" w:rsidRPr="00F56983">
        <w:rPr>
          <w:rFonts w:ascii="Times New Roman" w:hAnsi="Times New Roman" w:cs="Times New Roman"/>
          <w:sz w:val="24"/>
          <w:szCs w:val="24"/>
          <w:lang w:val="en-GB"/>
        </w:rPr>
        <w:t xml:space="preserve">highest </w:t>
      </w:r>
      <w:r w:rsidR="0076187B" w:rsidRPr="00F56983">
        <w:rPr>
          <w:rFonts w:ascii="Times New Roman" w:hAnsi="Times New Roman" w:cs="Times New Roman"/>
          <w:sz w:val="24"/>
          <w:szCs w:val="24"/>
          <w:lang w:val="en-GB"/>
        </w:rPr>
        <w:t xml:space="preserve">in tourism, </w:t>
      </w:r>
      <w:r w:rsidR="009E0EE3" w:rsidRPr="00F56983">
        <w:rPr>
          <w:rFonts w:ascii="Times New Roman" w:hAnsi="Times New Roman" w:cs="Times New Roman"/>
          <w:sz w:val="24"/>
          <w:szCs w:val="24"/>
          <w:lang w:val="en-GB"/>
        </w:rPr>
        <w:t xml:space="preserve">construction, </w:t>
      </w:r>
      <w:r w:rsidR="0076187B" w:rsidRPr="00F56983">
        <w:rPr>
          <w:rFonts w:ascii="Times New Roman" w:hAnsi="Times New Roman" w:cs="Times New Roman"/>
          <w:sz w:val="24"/>
          <w:szCs w:val="24"/>
          <w:lang w:val="en-GB"/>
        </w:rPr>
        <w:t>manufacturing, hotels and restaurants</w:t>
      </w:r>
      <w:r w:rsidR="009E0EE3" w:rsidRPr="00F56983">
        <w:rPr>
          <w:rFonts w:ascii="Times New Roman" w:hAnsi="Times New Roman" w:cs="Times New Roman"/>
          <w:sz w:val="24"/>
          <w:szCs w:val="24"/>
          <w:lang w:val="en-GB"/>
        </w:rPr>
        <w:t xml:space="preserve">, and other services. </w:t>
      </w:r>
      <w:r w:rsidR="00BF7AB7" w:rsidRPr="00F56983">
        <w:rPr>
          <w:rFonts w:ascii="Times New Roman" w:hAnsi="Times New Roman" w:cs="Times New Roman"/>
          <w:sz w:val="24"/>
          <w:szCs w:val="24"/>
          <w:lang w:val="en-GB"/>
        </w:rPr>
        <w:t xml:space="preserve">Some sectors </w:t>
      </w:r>
      <w:r w:rsidR="00A21B7F" w:rsidRPr="00F56983">
        <w:rPr>
          <w:rFonts w:ascii="Times New Roman" w:hAnsi="Times New Roman" w:cs="Times New Roman"/>
          <w:sz w:val="24"/>
          <w:szCs w:val="24"/>
          <w:lang w:val="en-GB"/>
        </w:rPr>
        <w:t xml:space="preserve">did not show much change, yet the dynamics of employment </w:t>
      </w:r>
      <w:r w:rsidR="00787AB7" w:rsidRPr="00F56983">
        <w:rPr>
          <w:rFonts w:ascii="Times New Roman" w:hAnsi="Times New Roman" w:cs="Times New Roman"/>
          <w:sz w:val="24"/>
          <w:szCs w:val="24"/>
          <w:lang w:val="en-GB"/>
        </w:rPr>
        <w:t xml:space="preserve">were </w:t>
      </w:r>
      <w:r w:rsidR="00A21B7F" w:rsidRPr="00F56983">
        <w:rPr>
          <w:rFonts w:ascii="Times New Roman" w:hAnsi="Times New Roman" w:cs="Times New Roman"/>
          <w:sz w:val="24"/>
          <w:szCs w:val="24"/>
          <w:lang w:val="en-GB"/>
        </w:rPr>
        <w:t xml:space="preserve">apparent. For example, the transport and storage sector </w:t>
      </w:r>
      <w:proofErr w:type="gramStart"/>
      <w:r w:rsidR="00787AB7" w:rsidRPr="00F56983">
        <w:rPr>
          <w:rFonts w:ascii="Times New Roman" w:hAnsi="Times New Roman" w:cs="Times New Roman"/>
          <w:sz w:val="24"/>
          <w:szCs w:val="24"/>
          <w:lang w:val="en-GB"/>
        </w:rPr>
        <w:t>wa</w:t>
      </w:r>
      <w:r w:rsidR="00A21B7F" w:rsidRPr="00F56983">
        <w:rPr>
          <w:rFonts w:ascii="Times New Roman" w:hAnsi="Times New Roman" w:cs="Times New Roman"/>
          <w:sz w:val="24"/>
          <w:szCs w:val="24"/>
          <w:lang w:val="en-GB"/>
        </w:rPr>
        <w:t>s</w:t>
      </w:r>
      <w:proofErr w:type="gramEnd"/>
      <w:r w:rsidR="00A21B7F" w:rsidRPr="00F56983">
        <w:rPr>
          <w:rFonts w:ascii="Times New Roman" w:hAnsi="Times New Roman" w:cs="Times New Roman"/>
          <w:sz w:val="24"/>
          <w:szCs w:val="24"/>
          <w:lang w:val="en-GB"/>
        </w:rPr>
        <w:t xml:space="preserve"> facing a reduction in passenger transportation, yet enjoy</w:t>
      </w:r>
      <w:r w:rsidR="00787AB7" w:rsidRPr="00F56983">
        <w:rPr>
          <w:rFonts w:ascii="Times New Roman" w:hAnsi="Times New Roman" w:cs="Times New Roman"/>
          <w:sz w:val="24"/>
          <w:szCs w:val="24"/>
          <w:lang w:val="en-GB"/>
        </w:rPr>
        <w:t>ed</w:t>
      </w:r>
      <w:r w:rsidR="00A21B7F" w:rsidRPr="00F56983">
        <w:rPr>
          <w:rFonts w:ascii="Times New Roman" w:hAnsi="Times New Roman" w:cs="Times New Roman"/>
          <w:sz w:val="24"/>
          <w:szCs w:val="24"/>
          <w:lang w:val="en-GB"/>
        </w:rPr>
        <w:t xml:space="preserve"> an increase in parcel and food delivery as the platform </w:t>
      </w:r>
      <w:r w:rsidR="00787AB7" w:rsidRPr="00F56983">
        <w:rPr>
          <w:rFonts w:ascii="Times New Roman" w:hAnsi="Times New Roman" w:cs="Times New Roman"/>
          <w:sz w:val="24"/>
          <w:szCs w:val="24"/>
          <w:lang w:val="en-GB"/>
        </w:rPr>
        <w:t>wa</w:t>
      </w:r>
      <w:r w:rsidR="00A21B7F" w:rsidRPr="00F56983">
        <w:rPr>
          <w:rFonts w:ascii="Times New Roman" w:hAnsi="Times New Roman" w:cs="Times New Roman"/>
          <w:sz w:val="24"/>
          <w:szCs w:val="24"/>
          <w:lang w:val="en-GB"/>
        </w:rPr>
        <w:t xml:space="preserve">s expanding. </w:t>
      </w:r>
      <w:r w:rsidR="00787AB7" w:rsidRPr="00F56983">
        <w:rPr>
          <w:rFonts w:ascii="Times New Roman" w:hAnsi="Times New Roman" w:cs="Times New Roman"/>
          <w:sz w:val="24"/>
          <w:szCs w:val="24"/>
          <w:lang w:val="en-GB"/>
        </w:rPr>
        <w:t>E</w:t>
      </w:r>
      <w:r w:rsidR="00A21B7F" w:rsidRPr="00F56983">
        <w:rPr>
          <w:rFonts w:ascii="Times New Roman" w:hAnsi="Times New Roman" w:cs="Times New Roman"/>
          <w:sz w:val="24"/>
          <w:szCs w:val="24"/>
          <w:lang w:val="en-GB"/>
        </w:rPr>
        <w:t xml:space="preserve">mployment in education </w:t>
      </w:r>
      <w:r w:rsidR="00787AB7" w:rsidRPr="00F56983">
        <w:rPr>
          <w:rFonts w:ascii="Times New Roman" w:hAnsi="Times New Roman" w:cs="Times New Roman"/>
          <w:sz w:val="24"/>
          <w:szCs w:val="24"/>
          <w:lang w:val="en-GB"/>
        </w:rPr>
        <w:t>wa</w:t>
      </w:r>
      <w:r w:rsidR="00A21B7F" w:rsidRPr="00F56983">
        <w:rPr>
          <w:rFonts w:ascii="Times New Roman" w:hAnsi="Times New Roman" w:cs="Times New Roman"/>
          <w:sz w:val="24"/>
          <w:szCs w:val="24"/>
          <w:lang w:val="en-GB"/>
        </w:rPr>
        <w:t>s</w:t>
      </w:r>
      <w:r w:rsidR="00746E69" w:rsidRPr="00F56983">
        <w:rPr>
          <w:rFonts w:ascii="Times New Roman" w:hAnsi="Times New Roman" w:cs="Times New Roman"/>
          <w:sz w:val="24"/>
          <w:szCs w:val="24"/>
          <w:lang w:val="en-GB"/>
        </w:rPr>
        <w:t xml:space="preserve"> higher compar</w:t>
      </w:r>
      <w:r w:rsidR="00787AB7" w:rsidRPr="00F56983">
        <w:rPr>
          <w:rFonts w:ascii="Times New Roman" w:hAnsi="Times New Roman" w:cs="Times New Roman"/>
          <w:sz w:val="24"/>
          <w:szCs w:val="24"/>
          <w:lang w:val="en-GB"/>
        </w:rPr>
        <w:t>ed with</w:t>
      </w:r>
      <w:r w:rsidR="00746E69" w:rsidRPr="00F56983">
        <w:rPr>
          <w:rFonts w:ascii="Times New Roman" w:hAnsi="Times New Roman" w:cs="Times New Roman"/>
          <w:sz w:val="24"/>
          <w:szCs w:val="24"/>
          <w:lang w:val="en-GB"/>
        </w:rPr>
        <w:t xml:space="preserve"> the previous year, as </w:t>
      </w:r>
      <w:r w:rsidR="00787AB7" w:rsidRPr="00F56983">
        <w:rPr>
          <w:rFonts w:ascii="Times New Roman" w:hAnsi="Times New Roman" w:cs="Times New Roman"/>
          <w:sz w:val="24"/>
          <w:szCs w:val="24"/>
          <w:lang w:val="en-GB"/>
        </w:rPr>
        <w:t>the</w:t>
      </w:r>
      <w:r w:rsidR="00746E69" w:rsidRPr="00F56983">
        <w:rPr>
          <w:rFonts w:ascii="Times New Roman" w:hAnsi="Times New Roman" w:cs="Times New Roman"/>
          <w:sz w:val="24"/>
          <w:szCs w:val="24"/>
          <w:lang w:val="en-GB"/>
        </w:rPr>
        <w:t xml:space="preserve"> number of employed people increas</w:t>
      </w:r>
      <w:r w:rsidR="00787AB7" w:rsidRPr="00F56983">
        <w:rPr>
          <w:rFonts w:ascii="Times New Roman" w:hAnsi="Times New Roman" w:cs="Times New Roman"/>
          <w:sz w:val="24"/>
          <w:szCs w:val="24"/>
          <w:lang w:val="en-GB"/>
        </w:rPr>
        <w:t>ed</w:t>
      </w:r>
      <w:r w:rsidR="00746E69" w:rsidRPr="00F56983">
        <w:rPr>
          <w:rFonts w:ascii="Times New Roman" w:hAnsi="Times New Roman" w:cs="Times New Roman"/>
          <w:sz w:val="24"/>
          <w:szCs w:val="24"/>
          <w:lang w:val="en-GB"/>
        </w:rPr>
        <w:t xml:space="preserve">. </w:t>
      </w:r>
    </w:p>
    <w:p w14:paraId="76F1CF9A" w14:textId="64F075D6" w:rsidR="006E1656" w:rsidRPr="00F56983" w:rsidRDefault="00F24628" w:rsidP="0042242D">
      <w:pPr>
        <w:tabs>
          <w:tab w:val="num" w:pos="720"/>
        </w:tabs>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 xml:space="preserve">The unemployed who </w:t>
      </w:r>
      <w:r w:rsidR="00787AB7" w:rsidRPr="00F56983">
        <w:rPr>
          <w:rFonts w:ascii="Times New Roman" w:hAnsi="Times New Roman" w:cs="Times New Roman"/>
          <w:sz w:val="24"/>
          <w:szCs w:val="24"/>
          <w:lang w:val="en-GB"/>
        </w:rPr>
        <w:t xml:space="preserve">had </w:t>
      </w:r>
      <w:r w:rsidRPr="00F56983">
        <w:rPr>
          <w:rFonts w:ascii="Times New Roman" w:hAnsi="Times New Roman" w:cs="Times New Roman"/>
          <w:sz w:val="24"/>
          <w:szCs w:val="24"/>
          <w:lang w:val="en-GB"/>
        </w:rPr>
        <w:t xml:space="preserve">worked within </w:t>
      </w:r>
      <w:r w:rsidR="00787AB7" w:rsidRPr="00F56983">
        <w:rPr>
          <w:rFonts w:ascii="Times New Roman" w:hAnsi="Times New Roman" w:cs="Times New Roman"/>
          <w:sz w:val="24"/>
          <w:szCs w:val="24"/>
          <w:lang w:val="en-GB"/>
        </w:rPr>
        <w:t>the previous three</w:t>
      </w:r>
      <w:r w:rsidRPr="00F56983">
        <w:rPr>
          <w:rFonts w:ascii="Times New Roman" w:hAnsi="Times New Roman" w:cs="Times New Roman"/>
          <w:sz w:val="24"/>
          <w:szCs w:val="24"/>
          <w:lang w:val="en-GB"/>
        </w:rPr>
        <w:t xml:space="preserve"> months before being unemployed </w:t>
      </w:r>
      <w:r w:rsidR="00787AB7" w:rsidRPr="00F56983">
        <w:rPr>
          <w:rFonts w:ascii="Times New Roman" w:hAnsi="Times New Roman" w:cs="Times New Roman"/>
          <w:sz w:val="24"/>
          <w:szCs w:val="24"/>
          <w:lang w:val="en-GB"/>
        </w:rPr>
        <w:t>made up</w:t>
      </w:r>
      <w:r w:rsidRPr="00F56983">
        <w:rPr>
          <w:rFonts w:ascii="Times New Roman" w:hAnsi="Times New Roman" w:cs="Times New Roman"/>
          <w:sz w:val="24"/>
          <w:szCs w:val="24"/>
          <w:lang w:val="en-GB"/>
        </w:rPr>
        <w:t xml:space="preserve"> around</w:t>
      </w:r>
      <w:r w:rsidR="002E35A9" w:rsidRPr="00F56983">
        <w:rPr>
          <w:rFonts w:ascii="Times New Roman" w:hAnsi="Times New Roman" w:cs="Angsana New"/>
          <w:sz w:val="24"/>
          <w:szCs w:val="24"/>
          <w:cs/>
          <w:lang w:val="en-GB"/>
        </w:rPr>
        <w:t xml:space="preserve"> </w:t>
      </w:r>
      <w:r w:rsidR="002E35A9" w:rsidRPr="00F56983">
        <w:rPr>
          <w:rFonts w:ascii="Times New Roman" w:hAnsi="Times New Roman" w:cs="Times New Roman"/>
          <w:sz w:val="24"/>
          <w:szCs w:val="24"/>
          <w:lang w:val="en-GB"/>
        </w:rPr>
        <w:t xml:space="preserve">half of the </w:t>
      </w:r>
      <w:r w:rsidR="00787AB7" w:rsidRPr="00F56983">
        <w:rPr>
          <w:rFonts w:ascii="Times New Roman" w:hAnsi="Times New Roman" w:cs="Times New Roman"/>
          <w:sz w:val="24"/>
          <w:szCs w:val="24"/>
          <w:lang w:val="en-GB"/>
        </w:rPr>
        <w:t>total jobless</w:t>
      </w:r>
      <w:r w:rsidR="002E35A9" w:rsidRPr="00F56983">
        <w:rPr>
          <w:rFonts w:ascii="Times New Roman" w:hAnsi="Times New Roman" w:cs="Times New Roman"/>
          <w:sz w:val="24"/>
          <w:szCs w:val="24"/>
          <w:lang w:val="en-GB"/>
        </w:rPr>
        <w:t xml:space="preserve">, especially from </w:t>
      </w:r>
      <w:r w:rsidR="00B56B2F" w:rsidRPr="00F56983">
        <w:rPr>
          <w:rFonts w:ascii="Times New Roman" w:hAnsi="Times New Roman" w:cs="Times New Roman"/>
          <w:sz w:val="24"/>
          <w:szCs w:val="24"/>
          <w:lang w:val="en-GB"/>
        </w:rPr>
        <w:t>hotels and restaurants</w:t>
      </w:r>
      <w:r w:rsidR="009E6BB0" w:rsidRPr="00F56983">
        <w:rPr>
          <w:rFonts w:ascii="Times New Roman" w:hAnsi="Times New Roman" w:cs="Times New Roman"/>
          <w:sz w:val="24"/>
          <w:szCs w:val="24"/>
          <w:lang w:val="en-GB"/>
        </w:rPr>
        <w:t xml:space="preserve"> and </w:t>
      </w:r>
      <w:r w:rsidR="00FA2035" w:rsidRPr="00F56983">
        <w:rPr>
          <w:rFonts w:ascii="Times New Roman" w:hAnsi="Times New Roman" w:cs="Times New Roman"/>
          <w:sz w:val="24"/>
          <w:szCs w:val="24"/>
          <w:lang w:val="en-GB"/>
        </w:rPr>
        <w:t>wholesale</w:t>
      </w:r>
      <w:r w:rsidR="009E6BB0" w:rsidRPr="00F56983">
        <w:rPr>
          <w:rFonts w:ascii="Times New Roman" w:hAnsi="Times New Roman" w:cs="Times New Roman"/>
          <w:sz w:val="24"/>
          <w:szCs w:val="24"/>
          <w:lang w:val="en-GB"/>
        </w:rPr>
        <w:t xml:space="preserve"> and retail trades. </w:t>
      </w:r>
      <w:r w:rsidR="00787AB7" w:rsidRPr="00F56983">
        <w:rPr>
          <w:rFonts w:ascii="Times New Roman" w:hAnsi="Times New Roman" w:cs="Times New Roman"/>
          <w:sz w:val="24"/>
          <w:szCs w:val="24"/>
          <w:lang w:val="en-GB"/>
        </w:rPr>
        <w:t xml:space="preserve">Among those who became unemployed during the previous three months, </w:t>
      </w:r>
      <w:r w:rsidR="009E6BB0" w:rsidRPr="00F56983">
        <w:rPr>
          <w:rFonts w:ascii="Times New Roman" w:hAnsi="Times New Roman" w:cs="Times New Roman"/>
          <w:sz w:val="24"/>
          <w:szCs w:val="24"/>
          <w:lang w:val="en-GB"/>
        </w:rPr>
        <w:t xml:space="preserve">33.8% were over 40 years old and 59.1% graduated </w:t>
      </w:r>
      <w:r w:rsidR="00787AB7" w:rsidRPr="00F56983">
        <w:rPr>
          <w:rFonts w:ascii="Times New Roman" w:hAnsi="Times New Roman" w:cs="Times New Roman"/>
          <w:sz w:val="24"/>
          <w:szCs w:val="24"/>
          <w:lang w:val="en-GB"/>
        </w:rPr>
        <w:t>from</w:t>
      </w:r>
      <w:r w:rsidR="009E6BB0" w:rsidRPr="00F56983">
        <w:rPr>
          <w:rFonts w:ascii="Times New Roman" w:hAnsi="Times New Roman" w:cs="Times New Roman"/>
          <w:sz w:val="24"/>
          <w:szCs w:val="24"/>
          <w:lang w:val="en-GB"/>
        </w:rPr>
        <w:t xml:space="preserve"> high school and lower. With older age and lower education, they </w:t>
      </w:r>
      <w:r w:rsidR="00787AB7" w:rsidRPr="00F56983">
        <w:rPr>
          <w:rFonts w:ascii="Times New Roman" w:hAnsi="Times New Roman" w:cs="Times New Roman"/>
          <w:sz w:val="24"/>
          <w:szCs w:val="24"/>
          <w:lang w:val="en-GB"/>
        </w:rPr>
        <w:t>we</w:t>
      </w:r>
      <w:r w:rsidR="009E6BB0" w:rsidRPr="00F56983">
        <w:rPr>
          <w:rFonts w:ascii="Times New Roman" w:hAnsi="Times New Roman" w:cs="Times New Roman"/>
          <w:sz w:val="24"/>
          <w:szCs w:val="24"/>
          <w:lang w:val="en-GB"/>
        </w:rPr>
        <w:t xml:space="preserve">re less likely to </w:t>
      </w:r>
      <w:r w:rsidR="00787AB7" w:rsidRPr="00F56983">
        <w:rPr>
          <w:rFonts w:ascii="Times New Roman" w:hAnsi="Times New Roman" w:cs="Times New Roman"/>
          <w:sz w:val="24"/>
          <w:szCs w:val="24"/>
          <w:lang w:val="en-GB"/>
        </w:rPr>
        <w:t>find</w:t>
      </w:r>
      <w:r w:rsidR="009E6BB0" w:rsidRPr="00F56983">
        <w:rPr>
          <w:rFonts w:ascii="Times New Roman" w:hAnsi="Times New Roman" w:cs="Times New Roman"/>
          <w:sz w:val="24"/>
          <w:szCs w:val="24"/>
          <w:lang w:val="en-GB"/>
        </w:rPr>
        <w:t xml:space="preserve"> new job</w:t>
      </w:r>
      <w:r w:rsidR="00787AB7" w:rsidRPr="00F56983">
        <w:rPr>
          <w:rFonts w:ascii="Times New Roman" w:hAnsi="Times New Roman" w:cs="Times New Roman"/>
          <w:sz w:val="24"/>
          <w:szCs w:val="24"/>
          <w:lang w:val="en-GB"/>
        </w:rPr>
        <w:t>s</w:t>
      </w:r>
      <w:r w:rsidR="009E6BB0" w:rsidRPr="00F56983">
        <w:rPr>
          <w:rFonts w:ascii="Times New Roman" w:hAnsi="Times New Roman" w:cs="Times New Roman"/>
          <w:sz w:val="24"/>
          <w:szCs w:val="24"/>
          <w:lang w:val="en-GB"/>
        </w:rPr>
        <w:t xml:space="preserve"> in a </w:t>
      </w:r>
      <w:r w:rsidR="00787AB7" w:rsidRPr="00F56983">
        <w:rPr>
          <w:rFonts w:ascii="Times New Roman" w:hAnsi="Times New Roman" w:cs="Times New Roman"/>
          <w:sz w:val="24"/>
          <w:szCs w:val="24"/>
          <w:lang w:val="en-GB"/>
        </w:rPr>
        <w:t xml:space="preserve">more </w:t>
      </w:r>
      <w:r w:rsidR="009E6BB0" w:rsidRPr="00F56983">
        <w:rPr>
          <w:rFonts w:ascii="Times New Roman" w:hAnsi="Times New Roman" w:cs="Times New Roman"/>
          <w:sz w:val="24"/>
          <w:szCs w:val="24"/>
          <w:lang w:val="en-GB"/>
        </w:rPr>
        <w:t>competi</w:t>
      </w:r>
      <w:r w:rsidR="00787AB7" w:rsidRPr="00F56983">
        <w:rPr>
          <w:rFonts w:ascii="Times New Roman" w:hAnsi="Times New Roman" w:cs="Times New Roman"/>
          <w:sz w:val="24"/>
          <w:szCs w:val="24"/>
          <w:lang w:val="en-GB"/>
        </w:rPr>
        <w:t>tive environment</w:t>
      </w:r>
      <w:r w:rsidR="009E6BB0" w:rsidRPr="00F56983">
        <w:rPr>
          <w:rFonts w:ascii="Times New Roman" w:hAnsi="Times New Roman" w:cs="Times New Roman"/>
          <w:sz w:val="24"/>
          <w:szCs w:val="24"/>
          <w:lang w:val="en-GB"/>
        </w:rPr>
        <w:t xml:space="preserve"> </w:t>
      </w:r>
      <w:r w:rsidR="00222DDF" w:rsidRPr="00F56983">
        <w:rPr>
          <w:rFonts w:ascii="Times New Roman" w:hAnsi="Times New Roman" w:cs="Times New Roman"/>
          <w:sz w:val="24"/>
          <w:szCs w:val="24"/>
          <w:lang w:val="en-GB"/>
        </w:rPr>
        <w:t xml:space="preserve">(Figure </w:t>
      </w:r>
      <w:r w:rsidR="00F56983">
        <w:rPr>
          <w:rFonts w:ascii="Times New Roman" w:hAnsi="Times New Roman" w:cs="Times New Roman"/>
          <w:sz w:val="24"/>
          <w:szCs w:val="24"/>
          <w:lang w:val="en-GB"/>
        </w:rPr>
        <w:t>7</w:t>
      </w:r>
      <w:r w:rsidR="00222DDF" w:rsidRPr="00F56983">
        <w:rPr>
          <w:rFonts w:ascii="Times New Roman" w:hAnsi="Times New Roman" w:cs="Times New Roman"/>
          <w:sz w:val="24"/>
          <w:szCs w:val="24"/>
          <w:lang w:val="en-GB"/>
        </w:rPr>
        <w:t>).</w:t>
      </w:r>
    </w:p>
    <w:p w14:paraId="35B64427" w14:textId="77777777" w:rsidR="006E1656" w:rsidRPr="00F56983" w:rsidRDefault="001954AF" w:rsidP="00891484">
      <w:pPr>
        <w:jc w:val="thaiDistribute"/>
        <w:rPr>
          <w:rFonts w:ascii="Times New Roman" w:hAnsi="Times New Roman" w:cs="Times New Roman"/>
          <w:sz w:val="24"/>
          <w:szCs w:val="24"/>
          <w:lang w:val="en-GB"/>
        </w:rPr>
      </w:pPr>
      <w:r w:rsidRPr="00F56983">
        <w:rPr>
          <w:rFonts w:ascii="Times New Roman" w:hAnsi="Times New Roman" w:cs="Times New Roman"/>
          <w:noProof/>
          <w:sz w:val="24"/>
          <w:szCs w:val="24"/>
          <w:lang w:val="en-GB"/>
        </w:rPr>
        <w:drawing>
          <wp:inline distT="0" distB="0" distL="0" distR="0" wp14:anchorId="198DD773" wp14:editId="718F1A0F">
            <wp:extent cx="5943600" cy="2719705"/>
            <wp:effectExtent l="0" t="0" r="0" b="4445"/>
            <wp:docPr id="48" name="Chart 48">
              <a:extLst xmlns:a="http://schemas.openxmlformats.org/drawingml/2006/main">
                <a:ext uri="{FF2B5EF4-FFF2-40B4-BE49-F238E27FC236}">
                  <a16:creationId xmlns:a16="http://schemas.microsoft.com/office/drawing/2014/main" id="{F17DC3D1-2EEE-4C4B-832A-0D8CF31C3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6153BA" w14:textId="494C1041" w:rsidR="006B1DDC" w:rsidRPr="00F56983" w:rsidRDefault="00A306AF" w:rsidP="00891484">
      <w:pPr>
        <w:spacing w:after="0"/>
        <w:jc w:val="thaiDistribute"/>
        <w:rPr>
          <w:rFonts w:ascii="Times New Roman" w:hAnsi="Times New Roman" w:cs="Times New Roman"/>
          <w:sz w:val="24"/>
          <w:szCs w:val="24"/>
          <w:lang w:val="en-GB"/>
        </w:rPr>
      </w:pPr>
      <w:r w:rsidRPr="00F56983">
        <w:rPr>
          <w:rFonts w:ascii="Times New Roman" w:hAnsi="Times New Roman" w:cs="Times New Roman"/>
          <w:b/>
          <w:sz w:val="24"/>
          <w:szCs w:val="24"/>
          <w:lang w:val="en-GB"/>
        </w:rPr>
        <w:t>Figure</w:t>
      </w:r>
      <w:r w:rsidR="00787AB7" w:rsidRPr="00F56983">
        <w:rPr>
          <w:rFonts w:ascii="Times New Roman" w:hAnsi="Times New Roman" w:cs="Times New Roman"/>
          <w:b/>
          <w:sz w:val="24"/>
          <w:szCs w:val="24"/>
          <w:lang w:val="en-GB"/>
        </w:rPr>
        <w:t xml:space="preserve"> </w:t>
      </w:r>
      <w:r w:rsidR="00F56983">
        <w:rPr>
          <w:rFonts w:ascii="Times New Roman" w:hAnsi="Times New Roman" w:cs="Times New Roman"/>
          <w:b/>
          <w:sz w:val="24"/>
          <w:szCs w:val="24"/>
          <w:lang w:val="en-GB"/>
        </w:rPr>
        <w:t>7</w:t>
      </w:r>
      <w:r w:rsidR="00787AB7" w:rsidRPr="00F56983">
        <w:rPr>
          <w:rFonts w:ascii="Times New Roman" w:hAnsi="Times New Roman" w:cs="Times New Roman"/>
          <w:b/>
          <w:sz w:val="24"/>
          <w:szCs w:val="24"/>
          <w:lang w:val="en-GB"/>
        </w:rPr>
        <w:t>.</w:t>
      </w:r>
      <w:r w:rsidRPr="00F56983">
        <w:rPr>
          <w:rFonts w:ascii="Times New Roman" w:hAnsi="Times New Roman" w:cs="Times New Roman"/>
          <w:sz w:val="24"/>
          <w:szCs w:val="24"/>
          <w:shd w:val="clear" w:color="auto" w:fill="FAFAFA"/>
          <w:lang w:val="en-GB"/>
        </w:rPr>
        <w:t xml:space="preserve"> </w:t>
      </w:r>
      <w:r w:rsidR="000A2EB7">
        <w:rPr>
          <w:rFonts w:ascii="Times New Roman" w:hAnsi="Times New Roman" w:cs="Times New Roman"/>
          <w:sz w:val="24"/>
          <w:szCs w:val="24"/>
          <w:lang w:val="en-GB"/>
        </w:rPr>
        <w:t xml:space="preserve">Change in Employment </w:t>
      </w:r>
      <w:r w:rsidR="00391EA9" w:rsidRPr="00F56983">
        <w:rPr>
          <w:rFonts w:ascii="Times New Roman" w:hAnsi="Times New Roman" w:cs="Times New Roman"/>
          <w:sz w:val="24"/>
          <w:szCs w:val="24"/>
          <w:lang w:val="en-GB"/>
        </w:rPr>
        <w:t>(</w:t>
      </w:r>
      <w:r w:rsidRPr="00F56983">
        <w:rPr>
          <w:rFonts w:ascii="Times New Roman" w:hAnsi="Times New Roman" w:cs="Times New Roman"/>
          <w:sz w:val="24"/>
          <w:szCs w:val="24"/>
          <w:lang w:val="en-GB"/>
        </w:rPr>
        <w:t>reference year</w:t>
      </w:r>
      <w:r w:rsidR="00787AB7" w:rsidRPr="00F56983">
        <w:rPr>
          <w:rFonts w:ascii="Times New Roman" w:hAnsi="Times New Roman" w:cs="Times New Roman"/>
          <w:sz w:val="24"/>
          <w:szCs w:val="24"/>
          <w:lang w:val="en-GB"/>
        </w:rPr>
        <w:t xml:space="preserve"> =</w:t>
      </w:r>
      <w:r w:rsidRPr="00F56983">
        <w:rPr>
          <w:rFonts w:ascii="Times New Roman" w:hAnsi="Times New Roman" w:cs="Times New Roman"/>
          <w:sz w:val="24"/>
          <w:szCs w:val="24"/>
          <w:lang w:val="en-GB"/>
        </w:rPr>
        <w:t xml:space="preserve"> 2002</w:t>
      </w:r>
      <w:r w:rsidR="00391EA9" w:rsidRPr="00F56983">
        <w:rPr>
          <w:rFonts w:ascii="Times New Roman" w:hAnsi="Times New Roman" w:cs="Times New Roman"/>
          <w:sz w:val="24"/>
          <w:szCs w:val="24"/>
          <w:lang w:val="en-GB"/>
        </w:rPr>
        <w:t>; year-on-year</w:t>
      </w:r>
      <w:r w:rsidRPr="00F56983">
        <w:rPr>
          <w:rFonts w:ascii="Times New Roman" w:hAnsi="Times New Roman" w:cs="Times New Roman"/>
          <w:sz w:val="24"/>
          <w:szCs w:val="24"/>
          <w:lang w:val="en-GB"/>
        </w:rPr>
        <w:t xml:space="preserve"> growth rate</w:t>
      </w:r>
      <w:r w:rsidR="00391EA9" w:rsidRPr="00F56983">
        <w:rPr>
          <w:rFonts w:ascii="Times New Roman" w:hAnsi="Times New Roman" w:cs="Times New Roman"/>
          <w:sz w:val="24"/>
          <w:szCs w:val="24"/>
          <w:lang w:val="en-GB"/>
        </w:rPr>
        <w:t>s</w:t>
      </w:r>
      <w:r w:rsidRPr="00F56983">
        <w:rPr>
          <w:rFonts w:ascii="Times New Roman" w:hAnsi="Times New Roman" w:cs="Times New Roman"/>
          <w:sz w:val="24"/>
          <w:szCs w:val="24"/>
          <w:lang w:val="en-GB"/>
        </w:rPr>
        <w:t>)</w:t>
      </w:r>
      <w:r w:rsidR="00391EA9" w:rsidRPr="00F56983">
        <w:rPr>
          <w:rFonts w:ascii="Times New Roman" w:hAnsi="Times New Roman" w:cs="Times New Roman"/>
          <w:sz w:val="24"/>
          <w:szCs w:val="24"/>
          <w:lang w:val="en-GB"/>
        </w:rPr>
        <w:t>.</w:t>
      </w:r>
      <w:r w:rsidRPr="00F56983">
        <w:rPr>
          <w:rFonts w:ascii="Times New Roman" w:hAnsi="Times New Roman" w:cs="Times New Roman"/>
          <w:sz w:val="24"/>
          <w:szCs w:val="24"/>
          <w:lang w:val="en-GB"/>
        </w:rPr>
        <w:t xml:space="preserve"> </w:t>
      </w:r>
      <w:r w:rsidR="006B1DDC" w:rsidRPr="00F56983">
        <w:rPr>
          <w:rFonts w:ascii="Times New Roman" w:hAnsi="Times New Roman" w:cs="Times New Roman"/>
          <w:sz w:val="24"/>
          <w:szCs w:val="24"/>
          <w:lang w:val="en-GB"/>
        </w:rPr>
        <w:t>Source:</w:t>
      </w:r>
      <w:r w:rsidR="00391EA9" w:rsidRPr="00F56983">
        <w:rPr>
          <w:rFonts w:ascii="Times New Roman" w:hAnsi="Times New Roman" w:cs="Times New Roman"/>
          <w:sz w:val="24"/>
          <w:szCs w:val="24"/>
          <w:lang w:val="en-GB"/>
        </w:rPr>
        <w:t xml:space="preserve"> </w:t>
      </w:r>
      <w:r w:rsidR="006B1DDC" w:rsidRPr="00F56983">
        <w:rPr>
          <w:rFonts w:ascii="Times New Roman" w:hAnsi="Times New Roman" w:cs="Times New Roman"/>
          <w:sz w:val="24"/>
          <w:szCs w:val="24"/>
          <w:lang w:val="en-GB"/>
        </w:rPr>
        <w:t>National Economic and Social Development Council</w:t>
      </w:r>
      <w:r w:rsidR="00391EA9" w:rsidRPr="00F56983">
        <w:rPr>
          <w:rFonts w:ascii="Times New Roman" w:hAnsi="Times New Roman" w:cs="Times New Roman"/>
          <w:sz w:val="24"/>
          <w:szCs w:val="24"/>
          <w:lang w:val="en-GB"/>
        </w:rPr>
        <w:t xml:space="preserve"> [</w:t>
      </w:r>
      <w:r w:rsidR="00A6404C">
        <w:rPr>
          <w:rFonts w:ascii="Times New Roman" w:hAnsi="Times New Roman" w:cs="Times New Roman"/>
          <w:sz w:val="24"/>
          <w:szCs w:val="24"/>
          <w:lang w:val="en-GB"/>
        </w:rPr>
        <w:t>9</w:t>
      </w:r>
      <w:r w:rsidR="00391EA9" w:rsidRPr="00F56983">
        <w:rPr>
          <w:rFonts w:ascii="Times New Roman" w:hAnsi="Times New Roman" w:cs="Times New Roman"/>
          <w:sz w:val="24"/>
          <w:szCs w:val="24"/>
          <w:lang w:val="en-GB"/>
        </w:rPr>
        <w:t>].</w:t>
      </w:r>
      <w:r w:rsidR="006B1DDC" w:rsidRPr="00F56983">
        <w:rPr>
          <w:rFonts w:ascii="Times New Roman" w:hAnsi="Times New Roman" w:cs="Times New Roman"/>
          <w:sz w:val="24"/>
          <w:szCs w:val="24"/>
          <w:lang w:val="en-GB"/>
        </w:rPr>
        <w:t xml:space="preserve"> </w:t>
      </w:r>
    </w:p>
    <w:p w14:paraId="2CD5CBF5" w14:textId="1EF2BED4" w:rsidR="00A306AF" w:rsidRDefault="00A306AF" w:rsidP="00A306AF">
      <w:pPr>
        <w:pStyle w:val="Heading3"/>
        <w:jc w:val="thaiDistribute"/>
        <w:rPr>
          <w:rFonts w:ascii="Times New Roman" w:hAnsi="Times New Roman" w:cs="Times New Roman"/>
          <w:szCs w:val="24"/>
          <w:lang w:val="en-GB"/>
        </w:rPr>
      </w:pPr>
    </w:p>
    <w:p w14:paraId="0244B130" w14:textId="77F0B0F6" w:rsidR="000A2EB7" w:rsidRPr="00015131" w:rsidRDefault="000A2EB7" w:rsidP="000A2EB7">
      <w:pPr>
        <w:spacing w:after="0"/>
        <w:jc w:val="thaiDistribute"/>
        <w:rPr>
          <w:rFonts w:ascii="Times New Roman" w:hAnsi="Times New Roman" w:cs="Times New Roman"/>
          <w:sz w:val="24"/>
          <w:szCs w:val="24"/>
          <w:lang w:val="en-GB"/>
        </w:rPr>
      </w:pPr>
      <w:r w:rsidRPr="00015131">
        <w:rPr>
          <w:rFonts w:ascii="Times New Roman" w:hAnsi="Times New Roman" w:cs="Times New Roman"/>
          <w:sz w:val="24"/>
          <w:szCs w:val="24"/>
          <w:lang w:val="en-GB"/>
        </w:rPr>
        <w:t>It is clear that the underemployment, indicating the unutilized the maximum of skills, experience, and availability to work of workers, is on the rise (from 0.3</w:t>
      </w:r>
      <w:r>
        <w:rPr>
          <w:rFonts w:ascii="Times New Roman" w:hAnsi="Times New Roman" w:cs="Times New Roman"/>
          <w:sz w:val="24"/>
          <w:szCs w:val="24"/>
          <w:lang w:val="en-GB"/>
        </w:rPr>
        <w:t>%</w:t>
      </w:r>
      <w:r w:rsidRPr="00015131">
        <w:rPr>
          <w:rFonts w:ascii="Times New Roman" w:hAnsi="Times New Roman" w:cs="Times New Roman"/>
          <w:sz w:val="24"/>
          <w:szCs w:val="24"/>
          <w:lang w:val="en-GB"/>
        </w:rPr>
        <w:t xml:space="preserve"> in 2019 </w:t>
      </w:r>
      <w:r>
        <w:rPr>
          <w:rFonts w:ascii="Times New Roman" w:hAnsi="Times New Roman" w:cs="Times New Roman"/>
          <w:sz w:val="24"/>
          <w:szCs w:val="24"/>
          <w:lang w:val="en-GB"/>
        </w:rPr>
        <w:t xml:space="preserve">quarter </w:t>
      </w:r>
      <w:r w:rsidRPr="00015131">
        <w:rPr>
          <w:rFonts w:ascii="Times New Roman" w:hAnsi="Times New Roman" w:cs="Times New Roman"/>
          <w:sz w:val="24"/>
          <w:szCs w:val="24"/>
          <w:lang w:val="en-GB"/>
        </w:rPr>
        <w:t>2 to 0.73</w:t>
      </w:r>
      <w:r>
        <w:rPr>
          <w:rFonts w:ascii="Times New Roman" w:hAnsi="Times New Roman" w:cs="Times New Roman"/>
          <w:sz w:val="24"/>
          <w:szCs w:val="24"/>
          <w:lang w:val="en-GB"/>
        </w:rPr>
        <w:t>%</w:t>
      </w:r>
      <w:r w:rsidRPr="00015131">
        <w:rPr>
          <w:rFonts w:ascii="Times New Roman" w:hAnsi="Times New Roman" w:cs="Times New Roman"/>
          <w:sz w:val="24"/>
          <w:szCs w:val="24"/>
          <w:lang w:val="en-GB"/>
        </w:rPr>
        <w:t xml:space="preserve"> in 2020 </w:t>
      </w:r>
      <w:r>
        <w:rPr>
          <w:rFonts w:ascii="Times New Roman" w:hAnsi="Times New Roman" w:cs="Times New Roman"/>
          <w:sz w:val="24"/>
          <w:szCs w:val="24"/>
          <w:lang w:val="en-GB"/>
        </w:rPr>
        <w:t xml:space="preserve">quarter </w:t>
      </w:r>
      <w:r w:rsidRPr="00015131">
        <w:rPr>
          <w:rFonts w:ascii="Times New Roman" w:hAnsi="Times New Roman" w:cs="Times New Roman"/>
          <w:sz w:val="24"/>
          <w:szCs w:val="24"/>
          <w:lang w:val="en-GB"/>
        </w:rPr>
        <w:t xml:space="preserve">2) (Figure </w:t>
      </w:r>
      <w:r w:rsidR="00F56983">
        <w:rPr>
          <w:rFonts w:ascii="Times New Roman" w:hAnsi="Times New Roman" w:cs="Times New Roman"/>
          <w:sz w:val="24"/>
          <w:szCs w:val="24"/>
          <w:lang w:val="en-GB"/>
        </w:rPr>
        <w:t>8</w:t>
      </w:r>
      <w:r w:rsidRPr="0001513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A6404C">
        <w:rPr>
          <w:rFonts w:ascii="Times New Roman" w:hAnsi="Times New Roman" w:cs="Times New Roman"/>
          <w:sz w:val="24"/>
          <w:szCs w:val="24"/>
          <w:lang w:val="en-GB"/>
        </w:rPr>
        <w:t>3</w:t>
      </w:r>
      <w:r>
        <w:rPr>
          <w:rFonts w:ascii="Times New Roman" w:hAnsi="Times New Roman" w:cs="Times New Roman"/>
          <w:sz w:val="24"/>
          <w:szCs w:val="24"/>
          <w:lang w:val="en-GB"/>
        </w:rPr>
        <w:t>]</w:t>
      </w:r>
      <w:r w:rsidRPr="00015131">
        <w:rPr>
          <w:rFonts w:ascii="Times New Roman" w:hAnsi="Times New Roman" w:cs="Times New Roman"/>
          <w:sz w:val="24"/>
          <w:szCs w:val="24"/>
          <w:lang w:val="en-GB"/>
        </w:rPr>
        <w:t xml:space="preserve">. Changes in earnings and in </w:t>
      </w:r>
      <w:proofErr w:type="spellStart"/>
      <w:r w:rsidRPr="00015131">
        <w:rPr>
          <w:rFonts w:ascii="Times New Roman" w:hAnsi="Times New Roman" w:cs="Times New Roman"/>
          <w:sz w:val="24"/>
          <w:szCs w:val="24"/>
          <w:lang w:val="en-GB"/>
        </w:rPr>
        <w:t>labor</w:t>
      </w:r>
      <w:proofErr w:type="spellEnd"/>
      <w:r w:rsidRPr="00015131">
        <w:rPr>
          <w:rFonts w:ascii="Times New Roman" w:hAnsi="Times New Roman" w:cs="Times New Roman"/>
          <w:sz w:val="24"/>
          <w:szCs w:val="24"/>
          <w:lang w:val="en-GB"/>
        </w:rPr>
        <w:t xml:space="preserve"> market conditions is key to drive income inequalities due to a change in distribution of gross wages and salaries [</w:t>
      </w:r>
      <w:r w:rsidR="00A6404C">
        <w:rPr>
          <w:rFonts w:ascii="Times New Roman" w:hAnsi="Times New Roman" w:cs="Times New Roman"/>
          <w:sz w:val="24"/>
          <w:szCs w:val="24"/>
          <w:lang w:val="en-GB"/>
        </w:rPr>
        <w:t>14</w:t>
      </w:r>
      <w:r w:rsidRPr="00015131">
        <w:rPr>
          <w:rFonts w:ascii="Times New Roman" w:hAnsi="Times New Roman" w:cs="Times New Roman"/>
          <w:sz w:val="24"/>
          <w:szCs w:val="24"/>
          <w:lang w:val="en-GB"/>
        </w:rPr>
        <w:t xml:space="preserve">]. </w:t>
      </w:r>
    </w:p>
    <w:p w14:paraId="204E21BB" w14:textId="77777777" w:rsidR="000A2EB7" w:rsidRPr="00015131" w:rsidRDefault="000A2EB7" w:rsidP="000A2EB7">
      <w:pPr>
        <w:spacing w:after="0"/>
        <w:jc w:val="thaiDistribute"/>
        <w:rPr>
          <w:rFonts w:ascii="Times New Roman" w:hAnsi="Times New Roman" w:cs="Times New Roman"/>
          <w:sz w:val="24"/>
          <w:szCs w:val="24"/>
          <w:lang w:val="en-GB"/>
        </w:rPr>
      </w:pPr>
    </w:p>
    <w:p w14:paraId="7070CB9D" w14:textId="77777777" w:rsidR="000A2EB7" w:rsidRPr="00015131" w:rsidRDefault="000A2EB7" w:rsidP="000A2EB7">
      <w:pPr>
        <w:jc w:val="thaiDistribute"/>
        <w:rPr>
          <w:rFonts w:ascii="Times New Roman" w:hAnsi="Times New Roman" w:cs="Times New Roman"/>
          <w:sz w:val="24"/>
          <w:szCs w:val="24"/>
          <w:highlight w:val="yellow"/>
          <w:lang w:val="en-GB"/>
        </w:rPr>
      </w:pPr>
      <w:r w:rsidRPr="00015131">
        <w:rPr>
          <w:rFonts w:ascii="Times New Roman" w:hAnsi="Times New Roman" w:cs="Times New Roman"/>
          <w:noProof/>
          <w:sz w:val="24"/>
          <w:szCs w:val="24"/>
          <w:lang w:val="en-GB"/>
        </w:rPr>
        <w:lastRenderedPageBreak/>
        <w:drawing>
          <wp:inline distT="0" distB="0" distL="0" distR="0" wp14:anchorId="67AFBD18" wp14:editId="5BF62D04">
            <wp:extent cx="5621572" cy="1765190"/>
            <wp:effectExtent l="0" t="0" r="17780" b="6985"/>
            <wp:docPr id="224" name="Chart 224">
              <a:extLst xmlns:a="http://schemas.openxmlformats.org/drawingml/2006/main">
                <a:ext uri="{FF2B5EF4-FFF2-40B4-BE49-F238E27FC236}">
                  <a16:creationId xmlns:a16="http://schemas.microsoft.com/office/drawing/2014/main" id="{49339280-9752-49BF-BA28-1749DD3C06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403E39" w14:textId="192579E8" w:rsidR="000A2EB7" w:rsidRPr="00015131" w:rsidRDefault="000A2EB7" w:rsidP="000A2EB7">
      <w:pPr>
        <w:contextualSpacing/>
        <w:jc w:val="thaiDistribute"/>
        <w:rPr>
          <w:rFonts w:ascii="Times New Roman" w:hAnsi="Times New Roman" w:cs="Times New Roman"/>
          <w:sz w:val="24"/>
          <w:szCs w:val="24"/>
          <w:lang w:val="en-GB"/>
        </w:rPr>
      </w:pPr>
      <w:r w:rsidRPr="00015131">
        <w:rPr>
          <w:rFonts w:ascii="Times New Roman" w:hAnsi="Times New Roman" w:cs="Times New Roman"/>
          <w:b/>
          <w:sz w:val="24"/>
          <w:szCs w:val="24"/>
          <w:lang w:val="en-GB"/>
        </w:rPr>
        <w:t xml:space="preserve">Figure </w:t>
      </w:r>
      <w:r w:rsidR="00F56983">
        <w:rPr>
          <w:rFonts w:ascii="Times New Roman" w:hAnsi="Times New Roman" w:cs="Times New Roman"/>
          <w:b/>
          <w:sz w:val="24"/>
          <w:szCs w:val="24"/>
          <w:lang w:val="en-GB"/>
        </w:rPr>
        <w:t>8</w:t>
      </w:r>
      <w:r w:rsidRPr="00015131">
        <w:rPr>
          <w:rFonts w:ascii="Times New Roman" w:hAnsi="Times New Roman" w:cs="Times New Roman"/>
          <w:b/>
          <w:sz w:val="24"/>
          <w:szCs w:val="24"/>
          <w:lang w:val="en-GB"/>
        </w:rPr>
        <w:t xml:space="preserve">. </w:t>
      </w:r>
      <w:r w:rsidRPr="00015131">
        <w:rPr>
          <w:rFonts w:ascii="Times New Roman" w:hAnsi="Times New Roman" w:cs="Times New Roman"/>
          <w:sz w:val="24"/>
          <w:szCs w:val="24"/>
          <w:lang w:val="en-GB"/>
        </w:rPr>
        <w:t xml:space="preserve">Underemployment (year-on-year growth rates). </w:t>
      </w:r>
      <w:r w:rsidRPr="003B12AA">
        <w:rPr>
          <w:rFonts w:ascii="Times New Roman" w:hAnsi="Times New Roman" w:cs="Times New Roman"/>
          <w:sz w:val="24"/>
          <w:szCs w:val="24"/>
          <w:lang w:val="en-GB"/>
        </w:rPr>
        <w:t>Source: National Economic and Social Development Council [</w:t>
      </w:r>
      <w:r w:rsidR="00A6404C">
        <w:rPr>
          <w:rFonts w:ascii="Times New Roman" w:hAnsi="Times New Roman" w:cs="Times New Roman"/>
          <w:sz w:val="24"/>
          <w:szCs w:val="24"/>
          <w:lang w:val="en-GB"/>
        </w:rPr>
        <w:t>9</w:t>
      </w:r>
      <w:r w:rsidRPr="003B12AA">
        <w:rPr>
          <w:rFonts w:ascii="Times New Roman" w:hAnsi="Times New Roman" w:cs="Times New Roman"/>
          <w:sz w:val="24"/>
          <w:szCs w:val="24"/>
          <w:lang w:val="en-GB"/>
        </w:rPr>
        <w:t>].</w:t>
      </w:r>
    </w:p>
    <w:p w14:paraId="659FD1AB" w14:textId="77777777" w:rsidR="000A2EB7" w:rsidRPr="00015131" w:rsidRDefault="000A2EB7" w:rsidP="000A2EB7">
      <w:pPr>
        <w:spacing w:after="0"/>
        <w:contextualSpacing/>
        <w:jc w:val="thaiDistribute"/>
        <w:rPr>
          <w:rFonts w:ascii="Times New Roman" w:hAnsi="Times New Roman" w:cs="Times New Roman"/>
          <w:sz w:val="24"/>
          <w:szCs w:val="24"/>
          <w:lang w:val="en-GB"/>
        </w:rPr>
      </w:pPr>
      <w:r w:rsidRPr="00015131">
        <w:rPr>
          <w:rFonts w:ascii="Times New Roman" w:hAnsi="Times New Roman" w:cs="Times New Roman"/>
          <w:sz w:val="24"/>
          <w:szCs w:val="24"/>
          <w:lang w:val="en-GB"/>
        </w:rPr>
        <w:t xml:space="preserve">Note: Underemployment means those who are working less than 10 hours/week and need additional hours of work or are waiting for seasonal employment. </w:t>
      </w:r>
    </w:p>
    <w:p w14:paraId="618F8023" w14:textId="77777777" w:rsidR="000A2EB7" w:rsidRPr="0042242D" w:rsidRDefault="000A2EB7" w:rsidP="0042242D">
      <w:pPr>
        <w:rPr>
          <w:lang w:val="en-GB"/>
        </w:rPr>
      </w:pPr>
    </w:p>
    <w:p w14:paraId="20FE3120" w14:textId="76FAC23C" w:rsidR="002B0150" w:rsidRPr="00F56983" w:rsidRDefault="00C1009B" w:rsidP="00F56983">
      <w:pPr>
        <w:pStyle w:val="Heading3"/>
        <w:jc w:val="thaiDistribute"/>
        <w:rPr>
          <w:rFonts w:ascii="Times New Roman" w:hAnsi="Times New Roman" w:cs="Times New Roman"/>
          <w:szCs w:val="24"/>
          <w:lang w:val="en-GB"/>
        </w:rPr>
      </w:pPr>
      <w:bookmarkStart w:id="14" w:name="_Toc65670868"/>
      <w:r>
        <w:rPr>
          <w:rFonts w:ascii="Times New Roman" w:hAnsi="Times New Roman" w:cs="Times New Roman"/>
          <w:szCs w:val="24"/>
          <w:lang w:val="en-GB"/>
        </w:rPr>
        <w:t>3</w:t>
      </w:r>
      <w:r w:rsidR="002B0150" w:rsidRPr="00F56983">
        <w:rPr>
          <w:rFonts w:ascii="Times New Roman" w:hAnsi="Times New Roman" w:cs="Times New Roman"/>
          <w:szCs w:val="24"/>
          <w:lang w:val="en-GB"/>
        </w:rPr>
        <w:t xml:space="preserve">.2.2 </w:t>
      </w:r>
      <w:r w:rsidR="00313150" w:rsidRPr="00F56983">
        <w:rPr>
          <w:rFonts w:ascii="Times New Roman" w:hAnsi="Times New Roman" w:cs="Times New Roman"/>
          <w:i/>
          <w:szCs w:val="24"/>
          <w:lang w:val="en-GB"/>
        </w:rPr>
        <w:t>W</w:t>
      </w:r>
      <w:r w:rsidR="002B0150" w:rsidRPr="00F56983">
        <w:rPr>
          <w:rFonts w:ascii="Times New Roman" w:hAnsi="Times New Roman" w:cs="Times New Roman"/>
          <w:i/>
          <w:szCs w:val="24"/>
          <w:lang w:val="en-GB"/>
        </w:rPr>
        <w:t xml:space="preserve">orking </w:t>
      </w:r>
      <w:r w:rsidR="00F407B1" w:rsidRPr="00F56983">
        <w:rPr>
          <w:rFonts w:ascii="Times New Roman" w:hAnsi="Times New Roman" w:cs="Times New Roman"/>
          <w:i/>
          <w:szCs w:val="24"/>
          <w:lang w:val="en-GB"/>
        </w:rPr>
        <w:t>C</w:t>
      </w:r>
      <w:r w:rsidR="002B0150" w:rsidRPr="00F56983">
        <w:rPr>
          <w:rFonts w:ascii="Times New Roman" w:hAnsi="Times New Roman" w:cs="Times New Roman"/>
          <w:i/>
          <w:szCs w:val="24"/>
          <w:lang w:val="en-GB"/>
        </w:rPr>
        <w:t xml:space="preserve">onditions and </w:t>
      </w:r>
      <w:r w:rsidR="00F407B1" w:rsidRPr="00F56983">
        <w:rPr>
          <w:rFonts w:ascii="Times New Roman" w:hAnsi="Times New Roman" w:cs="Times New Roman"/>
          <w:i/>
          <w:szCs w:val="24"/>
          <w:lang w:val="en-GB"/>
        </w:rPr>
        <w:t>W</w:t>
      </w:r>
      <w:r w:rsidR="002B0150" w:rsidRPr="00F56983">
        <w:rPr>
          <w:rFonts w:ascii="Times New Roman" w:hAnsi="Times New Roman" w:cs="Times New Roman"/>
          <w:i/>
          <w:szCs w:val="24"/>
          <w:lang w:val="en-GB"/>
        </w:rPr>
        <w:t>ages</w:t>
      </w:r>
      <w:r w:rsidR="00861070" w:rsidRPr="00F56983">
        <w:rPr>
          <w:rFonts w:ascii="Times New Roman" w:hAnsi="Times New Roman" w:cs="Times New Roman"/>
          <w:i/>
          <w:szCs w:val="24"/>
          <w:lang w:val="en-GB"/>
        </w:rPr>
        <w:t xml:space="preserve"> </w:t>
      </w:r>
      <w:r w:rsidR="00F407B1" w:rsidRPr="00F56983">
        <w:rPr>
          <w:rFonts w:ascii="Times New Roman" w:hAnsi="Times New Roman" w:cs="Times New Roman"/>
          <w:i/>
          <w:szCs w:val="24"/>
          <w:lang w:val="en-GB"/>
        </w:rPr>
        <w:t>in</w:t>
      </w:r>
      <w:r w:rsidR="00861070" w:rsidRPr="00F56983">
        <w:rPr>
          <w:rFonts w:ascii="Times New Roman" w:hAnsi="Times New Roman" w:cs="Times New Roman"/>
          <w:i/>
          <w:szCs w:val="24"/>
          <w:lang w:val="en-GB"/>
        </w:rPr>
        <w:t xml:space="preserve"> </w:t>
      </w:r>
      <w:r w:rsidR="00F407B1" w:rsidRPr="00F56983">
        <w:rPr>
          <w:rFonts w:ascii="Times New Roman" w:hAnsi="Times New Roman" w:cs="Times New Roman"/>
          <w:i/>
          <w:szCs w:val="24"/>
          <w:lang w:val="en-GB"/>
        </w:rPr>
        <w:t>I</w:t>
      </w:r>
      <w:r w:rsidR="00222DDF" w:rsidRPr="00F56983">
        <w:rPr>
          <w:rFonts w:ascii="Times New Roman" w:hAnsi="Times New Roman" w:cs="Times New Roman"/>
          <w:i/>
          <w:szCs w:val="24"/>
          <w:lang w:val="en-GB"/>
        </w:rPr>
        <w:t>nvoluntary</w:t>
      </w:r>
      <w:r w:rsidR="00861070" w:rsidRPr="00F56983">
        <w:rPr>
          <w:rFonts w:ascii="Times New Roman" w:hAnsi="Times New Roman" w:cs="Times New Roman"/>
          <w:i/>
          <w:szCs w:val="24"/>
          <w:lang w:val="en-GB"/>
        </w:rPr>
        <w:t xml:space="preserve"> </w:t>
      </w:r>
      <w:r w:rsidR="00F407B1" w:rsidRPr="00F56983">
        <w:rPr>
          <w:rFonts w:ascii="Times New Roman" w:hAnsi="Times New Roman" w:cs="Times New Roman"/>
          <w:i/>
          <w:szCs w:val="24"/>
          <w:lang w:val="en-GB"/>
        </w:rPr>
        <w:t>E</w:t>
      </w:r>
      <w:r w:rsidR="00861070" w:rsidRPr="00F56983">
        <w:rPr>
          <w:rFonts w:ascii="Times New Roman" w:hAnsi="Times New Roman" w:cs="Times New Roman"/>
          <w:i/>
          <w:szCs w:val="24"/>
          <w:lang w:val="en-GB"/>
        </w:rPr>
        <w:t>mployment</w:t>
      </w:r>
      <w:bookmarkEnd w:id="14"/>
    </w:p>
    <w:p w14:paraId="52AF582A" w14:textId="77777777" w:rsidR="002B0150" w:rsidRPr="00F56983" w:rsidRDefault="002B0150" w:rsidP="00891484">
      <w:pPr>
        <w:jc w:val="thaiDistribute"/>
        <w:rPr>
          <w:rFonts w:ascii="Times New Roman" w:hAnsi="Times New Roman" w:cs="Times New Roman"/>
          <w:sz w:val="24"/>
          <w:szCs w:val="24"/>
          <w:lang w:val="en-GB"/>
        </w:rPr>
      </w:pPr>
    </w:p>
    <w:p w14:paraId="2BD61E4C" w14:textId="133CD80A" w:rsidR="002B0150" w:rsidRPr="00F56983" w:rsidRDefault="002B0150" w:rsidP="00F56983">
      <w:pPr>
        <w:spacing w:after="0"/>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Workers in informal employment are likely to work in inferior conditions, lack protection, and earn low wages</w:t>
      </w:r>
      <w:r w:rsidR="00313150" w:rsidRPr="00F56983">
        <w:rPr>
          <w:rFonts w:ascii="Times New Roman" w:hAnsi="Times New Roman" w:cs="Times New Roman"/>
          <w:sz w:val="24"/>
          <w:szCs w:val="24"/>
          <w:lang w:val="en-GB"/>
        </w:rPr>
        <w:t xml:space="preserve"> </w:t>
      </w:r>
      <w:r w:rsidR="00FF0432" w:rsidRPr="00F56983">
        <w:rPr>
          <w:rFonts w:ascii="Times New Roman" w:hAnsi="Times New Roman" w:cs="Times New Roman"/>
          <w:sz w:val="24"/>
          <w:szCs w:val="24"/>
          <w:lang w:val="en-GB"/>
        </w:rPr>
        <w:t>[</w:t>
      </w:r>
      <w:r w:rsidR="00A6404C">
        <w:rPr>
          <w:rFonts w:ascii="Times New Roman" w:hAnsi="Times New Roman" w:cs="Times New Roman"/>
          <w:sz w:val="24"/>
          <w:szCs w:val="24"/>
          <w:lang w:val="en-GB"/>
        </w:rPr>
        <w:t>15</w:t>
      </w:r>
      <w:r w:rsidR="00FF0432" w:rsidRPr="00F56983">
        <w:rPr>
          <w:rFonts w:ascii="Times New Roman" w:hAnsi="Times New Roman" w:cs="Times New Roman"/>
          <w:sz w:val="24"/>
          <w:szCs w:val="24"/>
          <w:lang w:val="en-GB"/>
        </w:rPr>
        <w:t>]</w:t>
      </w:r>
      <w:r w:rsidR="00313150" w:rsidRPr="00F56983">
        <w:rPr>
          <w:rFonts w:ascii="Times New Roman" w:hAnsi="Times New Roman" w:cs="Times New Roman"/>
          <w:sz w:val="24"/>
          <w:szCs w:val="24"/>
          <w:lang w:val="en-GB"/>
        </w:rPr>
        <w:t xml:space="preserve">. </w:t>
      </w:r>
      <w:r w:rsidR="00214F9E" w:rsidRPr="00F56983">
        <w:rPr>
          <w:rFonts w:ascii="Times New Roman" w:hAnsi="Times New Roman" w:cs="Times New Roman"/>
          <w:sz w:val="24"/>
          <w:szCs w:val="24"/>
          <w:lang w:val="en-GB"/>
        </w:rPr>
        <w:t>This is true</w:t>
      </w:r>
      <w:r w:rsidR="00313150" w:rsidRPr="00F56983">
        <w:rPr>
          <w:rFonts w:ascii="Times New Roman" w:hAnsi="Times New Roman" w:cs="Times New Roman"/>
          <w:sz w:val="24"/>
          <w:szCs w:val="24"/>
          <w:lang w:val="en-GB"/>
        </w:rPr>
        <w:t xml:space="preserve"> not only </w:t>
      </w:r>
      <w:r w:rsidR="00214F9E" w:rsidRPr="00F56983">
        <w:rPr>
          <w:rFonts w:ascii="Times New Roman" w:hAnsi="Times New Roman" w:cs="Times New Roman"/>
          <w:sz w:val="24"/>
          <w:szCs w:val="24"/>
          <w:lang w:val="en-GB"/>
        </w:rPr>
        <w:t xml:space="preserve">for </w:t>
      </w:r>
      <w:r w:rsidR="00313150" w:rsidRPr="00F56983">
        <w:rPr>
          <w:rFonts w:ascii="Times New Roman" w:hAnsi="Times New Roman" w:cs="Times New Roman"/>
          <w:sz w:val="24"/>
          <w:szCs w:val="24"/>
          <w:lang w:val="en-GB"/>
        </w:rPr>
        <w:t>employment in the informal sector but also</w:t>
      </w:r>
      <w:r w:rsidR="00214F9E" w:rsidRPr="00F56983">
        <w:rPr>
          <w:rFonts w:ascii="Times New Roman" w:hAnsi="Times New Roman" w:cs="Times New Roman"/>
          <w:sz w:val="24"/>
          <w:szCs w:val="24"/>
          <w:lang w:val="en-GB"/>
        </w:rPr>
        <w:t xml:space="preserve"> for</w:t>
      </w:r>
      <w:r w:rsidR="00313150" w:rsidRPr="00F56983">
        <w:rPr>
          <w:rFonts w:ascii="Times New Roman" w:hAnsi="Times New Roman" w:cs="Times New Roman"/>
          <w:sz w:val="24"/>
          <w:szCs w:val="24"/>
          <w:lang w:val="en-GB"/>
        </w:rPr>
        <w:t xml:space="preserve"> other workers who may be working in formal enterprises but without formal job</w:t>
      </w:r>
      <w:r w:rsidR="00214F9E" w:rsidRPr="00F56983">
        <w:rPr>
          <w:rFonts w:ascii="Times New Roman" w:hAnsi="Times New Roman" w:cs="Times New Roman"/>
          <w:sz w:val="24"/>
          <w:szCs w:val="24"/>
          <w:lang w:val="en-GB"/>
        </w:rPr>
        <w:t>s</w:t>
      </w:r>
      <w:r w:rsidR="00313150" w:rsidRPr="00F56983">
        <w:rPr>
          <w:rFonts w:ascii="Times New Roman" w:hAnsi="Times New Roman" w:cs="Times New Roman"/>
          <w:sz w:val="24"/>
          <w:szCs w:val="24"/>
          <w:lang w:val="en-GB"/>
        </w:rPr>
        <w:t xml:space="preserve">. </w:t>
      </w:r>
      <w:r w:rsidRPr="00F56983">
        <w:rPr>
          <w:rFonts w:ascii="Times New Roman" w:hAnsi="Times New Roman" w:cs="Times New Roman"/>
          <w:sz w:val="24"/>
          <w:szCs w:val="24"/>
          <w:lang w:val="en-GB"/>
        </w:rPr>
        <w:t>Holding a job is a means to escape poverty, but it is not a guarantee</w:t>
      </w:r>
      <w:r w:rsidR="00313150" w:rsidRPr="00F56983">
        <w:rPr>
          <w:rFonts w:ascii="Times New Roman" w:hAnsi="Times New Roman" w:cs="Times New Roman"/>
          <w:sz w:val="24"/>
          <w:szCs w:val="24"/>
          <w:lang w:val="en-GB"/>
        </w:rPr>
        <w:t xml:space="preserve"> </w:t>
      </w:r>
      <w:r w:rsidR="00214F9E" w:rsidRPr="00F56983">
        <w:rPr>
          <w:rFonts w:ascii="Times New Roman" w:hAnsi="Times New Roman" w:cs="Times New Roman"/>
          <w:sz w:val="24"/>
          <w:szCs w:val="24"/>
          <w:lang w:val="en-GB"/>
        </w:rPr>
        <w:t>of</w:t>
      </w:r>
      <w:r w:rsidR="00313150" w:rsidRPr="00F56983">
        <w:rPr>
          <w:rFonts w:ascii="Times New Roman" w:hAnsi="Times New Roman" w:cs="Times New Roman"/>
          <w:sz w:val="24"/>
          <w:szCs w:val="24"/>
          <w:lang w:val="en-GB"/>
        </w:rPr>
        <w:t xml:space="preserve"> working and </w:t>
      </w:r>
      <w:r w:rsidR="00214F9E" w:rsidRPr="00F56983">
        <w:rPr>
          <w:rFonts w:ascii="Times New Roman" w:hAnsi="Times New Roman" w:cs="Times New Roman"/>
          <w:sz w:val="24"/>
          <w:szCs w:val="24"/>
          <w:lang w:val="en-GB"/>
        </w:rPr>
        <w:t>making</w:t>
      </w:r>
      <w:r w:rsidR="00313150" w:rsidRPr="00F56983">
        <w:rPr>
          <w:rFonts w:ascii="Times New Roman" w:hAnsi="Times New Roman" w:cs="Times New Roman"/>
          <w:sz w:val="24"/>
          <w:szCs w:val="24"/>
          <w:lang w:val="en-GB"/>
        </w:rPr>
        <w:t xml:space="preserve"> a substantial income for </w:t>
      </w:r>
      <w:r w:rsidR="00214F9E" w:rsidRPr="00F56983">
        <w:rPr>
          <w:rFonts w:ascii="Times New Roman" w:hAnsi="Times New Roman" w:cs="Times New Roman"/>
          <w:sz w:val="24"/>
          <w:szCs w:val="24"/>
          <w:lang w:val="en-GB"/>
        </w:rPr>
        <w:t xml:space="preserve">a </w:t>
      </w:r>
      <w:r w:rsidR="00313150" w:rsidRPr="00F56983">
        <w:rPr>
          <w:rFonts w:ascii="Times New Roman" w:hAnsi="Times New Roman" w:cs="Times New Roman"/>
          <w:sz w:val="24"/>
          <w:szCs w:val="24"/>
          <w:lang w:val="en-GB"/>
        </w:rPr>
        <w:t>decent living.</w:t>
      </w:r>
    </w:p>
    <w:p w14:paraId="505517AF" w14:textId="77777777" w:rsidR="00757F3B" w:rsidRPr="00F56983" w:rsidRDefault="00757F3B" w:rsidP="00757F3B">
      <w:pPr>
        <w:spacing w:after="0"/>
        <w:jc w:val="thaiDistribute"/>
        <w:rPr>
          <w:rFonts w:ascii="Times New Roman" w:hAnsi="Times New Roman" w:cs="Times New Roman"/>
          <w:sz w:val="24"/>
          <w:szCs w:val="24"/>
          <w:lang w:val="en-GB"/>
        </w:rPr>
      </w:pPr>
      <w:bookmarkStart w:id="15" w:name="_Hlk49827145"/>
    </w:p>
    <w:p w14:paraId="54775855" w14:textId="6889A9EF" w:rsidR="00E93598" w:rsidRPr="00F56983" w:rsidRDefault="00313150" w:rsidP="00F56983">
      <w:pPr>
        <w:spacing w:after="0"/>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Many</w:t>
      </w:r>
      <w:r w:rsidR="00757F3B" w:rsidRPr="00F56983">
        <w:rPr>
          <w:rFonts w:ascii="Times New Roman" w:hAnsi="Times New Roman" w:cs="Times New Roman"/>
          <w:sz w:val="24"/>
          <w:szCs w:val="24"/>
          <w:lang w:val="en-GB"/>
        </w:rPr>
        <w:t xml:space="preserve"> </w:t>
      </w:r>
      <w:r w:rsidR="005934E2" w:rsidRPr="00F56983">
        <w:rPr>
          <w:rFonts w:ascii="Times New Roman" w:hAnsi="Times New Roman" w:cs="Times New Roman"/>
          <w:sz w:val="24"/>
          <w:szCs w:val="24"/>
          <w:lang w:val="en-GB"/>
        </w:rPr>
        <w:t xml:space="preserve">Thais </w:t>
      </w:r>
      <w:r w:rsidR="00214F9E" w:rsidRPr="00F56983">
        <w:rPr>
          <w:rFonts w:ascii="Times New Roman" w:hAnsi="Times New Roman" w:cs="Times New Roman"/>
          <w:sz w:val="24"/>
          <w:szCs w:val="24"/>
          <w:lang w:val="en-GB"/>
        </w:rPr>
        <w:t>have been</w:t>
      </w:r>
      <w:r w:rsidR="005934E2" w:rsidRPr="00F56983">
        <w:rPr>
          <w:rFonts w:ascii="Times New Roman" w:hAnsi="Times New Roman" w:cs="Times New Roman"/>
          <w:sz w:val="24"/>
          <w:szCs w:val="24"/>
          <w:lang w:val="en-GB"/>
        </w:rPr>
        <w:t xml:space="preserve"> forced into involuntary</w:t>
      </w:r>
      <w:r w:rsidRPr="00F56983">
        <w:rPr>
          <w:rFonts w:ascii="Times New Roman" w:hAnsi="Times New Roman" w:cs="Times New Roman"/>
          <w:sz w:val="24"/>
          <w:szCs w:val="24"/>
          <w:lang w:val="en-GB"/>
        </w:rPr>
        <w:t xml:space="preserve"> employment</w:t>
      </w:r>
      <w:r w:rsidR="005934E2" w:rsidRPr="00F56983">
        <w:rPr>
          <w:rFonts w:ascii="Times New Roman" w:hAnsi="Times New Roman" w:cs="Times New Roman"/>
          <w:sz w:val="24"/>
          <w:szCs w:val="24"/>
          <w:lang w:val="en-GB"/>
        </w:rPr>
        <w:t xml:space="preserve">. </w:t>
      </w:r>
      <w:r w:rsidRPr="00F56983">
        <w:rPr>
          <w:rFonts w:ascii="Times New Roman" w:hAnsi="Times New Roman" w:cs="Times New Roman"/>
          <w:sz w:val="24"/>
          <w:szCs w:val="24"/>
          <w:lang w:val="en-GB"/>
        </w:rPr>
        <w:t xml:space="preserve">Many were laid off from the formal sector and had to work in </w:t>
      </w:r>
      <w:r w:rsidR="005934E2" w:rsidRPr="00F56983">
        <w:rPr>
          <w:rFonts w:ascii="Times New Roman" w:hAnsi="Times New Roman" w:cs="Times New Roman"/>
          <w:sz w:val="24"/>
          <w:szCs w:val="24"/>
          <w:lang w:val="en-GB"/>
        </w:rPr>
        <w:t>the informal secto</w:t>
      </w:r>
      <w:bookmarkEnd w:id="15"/>
      <w:r w:rsidR="005934E2" w:rsidRPr="00F56983">
        <w:rPr>
          <w:rFonts w:ascii="Times New Roman" w:hAnsi="Times New Roman" w:cs="Times New Roman"/>
          <w:sz w:val="24"/>
          <w:szCs w:val="24"/>
          <w:lang w:val="en-GB"/>
        </w:rPr>
        <w:t xml:space="preserve">r, without either a contract or salaried </w:t>
      </w:r>
      <w:r w:rsidR="00214F9E" w:rsidRPr="00F56983">
        <w:rPr>
          <w:rFonts w:ascii="Times New Roman" w:hAnsi="Times New Roman" w:cs="Times New Roman"/>
          <w:sz w:val="24"/>
          <w:szCs w:val="24"/>
          <w:lang w:val="en-GB"/>
        </w:rPr>
        <w:t>position</w:t>
      </w:r>
      <w:r w:rsidR="00DE699B" w:rsidRPr="00F56983">
        <w:rPr>
          <w:rFonts w:ascii="Times New Roman" w:hAnsi="Times New Roman" w:cs="Times New Roman"/>
          <w:sz w:val="24"/>
          <w:szCs w:val="24"/>
          <w:lang w:val="en-GB"/>
        </w:rPr>
        <w:t>.</w:t>
      </w:r>
      <w:r w:rsidR="00426867" w:rsidRPr="00F56983">
        <w:rPr>
          <w:rFonts w:ascii="Times New Roman" w:hAnsi="Times New Roman" w:cs="Times New Roman"/>
          <w:sz w:val="24"/>
          <w:szCs w:val="24"/>
          <w:lang w:val="en-GB"/>
        </w:rPr>
        <w:t xml:space="preserve"> There is a growing divide among workers with regard to the type of jobs. Nonstandard jobs</w:t>
      </w:r>
      <w:r w:rsidR="00E93598" w:rsidRPr="00F56983">
        <w:rPr>
          <w:rFonts w:ascii="Times New Roman" w:hAnsi="Times New Roman" w:cs="Times New Roman"/>
          <w:sz w:val="24"/>
          <w:szCs w:val="24"/>
          <w:lang w:val="en-GB"/>
        </w:rPr>
        <w:t xml:space="preserve">, which </w:t>
      </w:r>
      <w:r w:rsidR="00426867" w:rsidRPr="00F56983">
        <w:rPr>
          <w:rFonts w:ascii="Times New Roman" w:hAnsi="Times New Roman" w:cs="Times New Roman"/>
          <w:sz w:val="24"/>
          <w:szCs w:val="24"/>
          <w:lang w:val="en-GB"/>
        </w:rPr>
        <w:t>tend to be associated with lower job quality</w:t>
      </w:r>
      <w:r w:rsidR="00E93598" w:rsidRPr="00F56983">
        <w:rPr>
          <w:rFonts w:ascii="Times New Roman" w:hAnsi="Times New Roman" w:cs="Times New Roman"/>
          <w:sz w:val="24"/>
          <w:szCs w:val="24"/>
          <w:lang w:val="en-GB"/>
        </w:rPr>
        <w:t xml:space="preserve">, </w:t>
      </w:r>
      <w:r w:rsidR="00426867" w:rsidRPr="00F56983">
        <w:rPr>
          <w:rFonts w:ascii="Times New Roman" w:hAnsi="Times New Roman" w:cs="Times New Roman"/>
          <w:sz w:val="24"/>
          <w:szCs w:val="24"/>
          <w:lang w:val="en-GB"/>
        </w:rPr>
        <w:t xml:space="preserve">lower earnings, </w:t>
      </w:r>
      <w:r w:rsidR="00214F9E" w:rsidRPr="00F56983">
        <w:rPr>
          <w:rFonts w:ascii="Times New Roman" w:hAnsi="Times New Roman" w:cs="Times New Roman"/>
          <w:sz w:val="24"/>
          <w:szCs w:val="24"/>
          <w:lang w:val="en-GB"/>
        </w:rPr>
        <w:t xml:space="preserve">and </w:t>
      </w:r>
      <w:r w:rsidR="00426867" w:rsidRPr="00F56983">
        <w:rPr>
          <w:rFonts w:ascii="Times New Roman" w:hAnsi="Times New Roman" w:cs="Times New Roman"/>
          <w:sz w:val="24"/>
          <w:szCs w:val="24"/>
          <w:lang w:val="en-GB"/>
        </w:rPr>
        <w:t xml:space="preserve">higher levels of </w:t>
      </w:r>
      <w:proofErr w:type="spellStart"/>
      <w:r w:rsidR="00426867" w:rsidRPr="00F56983">
        <w:rPr>
          <w:rFonts w:ascii="Times New Roman" w:hAnsi="Times New Roman" w:cs="Times New Roman"/>
          <w:sz w:val="24"/>
          <w:szCs w:val="24"/>
          <w:lang w:val="en-GB"/>
        </w:rPr>
        <w:t>labor</w:t>
      </w:r>
      <w:proofErr w:type="spellEnd"/>
      <w:r w:rsidR="00426867" w:rsidRPr="00F56983">
        <w:rPr>
          <w:rFonts w:ascii="Times New Roman" w:hAnsi="Times New Roman" w:cs="Times New Roman"/>
          <w:sz w:val="24"/>
          <w:szCs w:val="24"/>
          <w:lang w:val="en-GB"/>
        </w:rPr>
        <w:t xml:space="preserve"> market insecurity</w:t>
      </w:r>
      <w:r w:rsidR="00E93598" w:rsidRPr="00F56983">
        <w:rPr>
          <w:rFonts w:ascii="Times New Roman" w:hAnsi="Times New Roman" w:cs="Times New Roman"/>
          <w:sz w:val="24"/>
          <w:szCs w:val="24"/>
          <w:lang w:val="en-GB"/>
        </w:rPr>
        <w:t xml:space="preserve">, </w:t>
      </w:r>
      <w:r w:rsidR="00214F9E" w:rsidRPr="00F56983">
        <w:rPr>
          <w:rFonts w:ascii="Times New Roman" w:hAnsi="Times New Roman" w:cs="Times New Roman"/>
          <w:sz w:val="24"/>
          <w:szCs w:val="24"/>
          <w:lang w:val="en-GB"/>
        </w:rPr>
        <w:t xml:space="preserve">have </w:t>
      </w:r>
      <w:r w:rsidR="00E93598" w:rsidRPr="00F56983">
        <w:rPr>
          <w:rFonts w:ascii="Times New Roman" w:hAnsi="Times New Roman" w:cs="Times New Roman"/>
          <w:sz w:val="24"/>
          <w:szCs w:val="24"/>
          <w:lang w:val="en-GB"/>
        </w:rPr>
        <w:t>tend</w:t>
      </w:r>
      <w:r w:rsidR="00214F9E" w:rsidRPr="00F56983">
        <w:rPr>
          <w:rFonts w:ascii="Times New Roman" w:hAnsi="Times New Roman" w:cs="Times New Roman"/>
          <w:sz w:val="24"/>
          <w:szCs w:val="24"/>
          <w:lang w:val="en-GB"/>
        </w:rPr>
        <w:t>ed</w:t>
      </w:r>
      <w:r w:rsidR="00E93598" w:rsidRPr="00F56983">
        <w:rPr>
          <w:rFonts w:ascii="Times New Roman" w:hAnsi="Times New Roman" w:cs="Times New Roman"/>
          <w:sz w:val="24"/>
          <w:szCs w:val="24"/>
          <w:lang w:val="en-GB"/>
        </w:rPr>
        <w:t xml:space="preserve"> to increase</w:t>
      </w:r>
      <w:r w:rsidR="00426867" w:rsidRPr="00F56983">
        <w:rPr>
          <w:rFonts w:ascii="Times New Roman" w:hAnsi="Times New Roman" w:cs="Times New Roman"/>
          <w:sz w:val="24"/>
          <w:szCs w:val="24"/>
          <w:lang w:val="en-GB"/>
        </w:rPr>
        <w:t xml:space="preserve">. </w:t>
      </w:r>
      <w:r w:rsidR="00E93598" w:rsidRPr="00F56983">
        <w:rPr>
          <w:rFonts w:ascii="Times New Roman" w:hAnsi="Times New Roman" w:cs="Times New Roman"/>
          <w:sz w:val="24"/>
          <w:szCs w:val="24"/>
          <w:lang w:val="en-GB"/>
        </w:rPr>
        <w:t xml:space="preserve">More than half of the employed </w:t>
      </w:r>
      <w:r w:rsidR="00214F9E" w:rsidRPr="00F56983">
        <w:rPr>
          <w:rFonts w:ascii="Times New Roman" w:hAnsi="Times New Roman" w:cs="Times New Roman"/>
          <w:sz w:val="24"/>
          <w:szCs w:val="24"/>
          <w:lang w:val="en-GB"/>
        </w:rPr>
        <w:t xml:space="preserve">in </w:t>
      </w:r>
      <w:r w:rsidR="00E93598" w:rsidRPr="00F56983">
        <w:rPr>
          <w:rFonts w:ascii="Times New Roman" w:hAnsi="Times New Roman" w:cs="Times New Roman"/>
          <w:sz w:val="24"/>
          <w:szCs w:val="24"/>
          <w:lang w:val="en-GB"/>
        </w:rPr>
        <w:t xml:space="preserve">Thailand’s workforce are in vulnerable employment, including own-account workers and contributing family workers. As the Thai </w:t>
      </w:r>
      <w:proofErr w:type="spellStart"/>
      <w:r w:rsidR="00E93598" w:rsidRPr="00F56983">
        <w:rPr>
          <w:rFonts w:ascii="Times New Roman" w:hAnsi="Times New Roman" w:cs="Times New Roman"/>
          <w:sz w:val="24"/>
          <w:szCs w:val="24"/>
          <w:lang w:val="en-GB"/>
        </w:rPr>
        <w:t>labor</w:t>
      </w:r>
      <w:proofErr w:type="spellEnd"/>
      <w:r w:rsidR="00E93598" w:rsidRPr="00F56983">
        <w:rPr>
          <w:rFonts w:ascii="Times New Roman" w:hAnsi="Times New Roman" w:cs="Times New Roman"/>
          <w:sz w:val="24"/>
          <w:szCs w:val="24"/>
          <w:lang w:val="en-GB"/>
        </w:rPr>
        <w:t xml:space="preserve"> market comprise</w:t>
      </w:r>
      <w:r w:rsidR="00214F9E" w:rsidRPr="00F56983">
        <w:rPr>
          <w:rFonts w:ascii="Times New Roman" w:hAnsi="Times New Roman" w:cs="Times New Roman"/>
          <w:sz w:val="24"/>
          <w:szCs w:val="24"/>
          <w:lang w:val="en-GB"/>
        </w:rPr>
        <w:t>s</w:t>
      </w:r>
      <w:r w:rsidR="00E93598" w:rsidRPr="00F56983">
        <w:rPr>
          <w:rFonts w:ascii="Times New Roman" w:hAnsi="Times New Roman" w:cs="Times New Roman"/>
          <w:sz w:val="24"/>
          <w:szCs w:val="24"/>
          <w:lang w:val="en-GB"/>
        </w:rPr>
        <w:t xml:space="preserve"> a high share of informal employment and </w:t>
      </w:r>
      <w:r w:rsidR="00214F9E" w:rsidRPr="00F56983">
        <w:rPr>
          <w:rFonts w:ascii="Times New Roman" w:hAnsi="Times New Roman" w:cs="Times New Roman"/>
          <w:sz w:val="24"/>
          <w:szCs w:val="24"/>
          <w:lang w:val="en-GB"/>
        </w:rPr>
        <w:t>numerous</w:t>
      </w:r>
      <w:r w:rsidR="00E93598" w:rsidRPr="00F56983">
        <w:rPr>
          <w:rFonts w:ascii="Times New Roman" w:hAnsi="Times New Roman" w:cs="Times New Roman"/>
          <w:sz w:val="24"/>
          <w:szCs w:val="24"/>
          <w:lang w:val="en-GB"/>
        </w:rPr>
        <w:t xml:space="preserve"> smaller enterprises and family businesses, COVID-19 will have a disproportionately negative impact on the bottom 50</w:t>
      </w:r>
      <w:r w:rsidR="00214F9E" w:rsidRPr="00F56983">
        <w:rPr>
          <w:rFonts w:ascii="Times New Roman" w:hAnsi="Times New Roman" w:cs="Times New Roman"/>
          <w:sz w:val="24"/>
          <w:szCs w:val="24"/>
          <w:lang w:val="en-GB"/>
        </w:rPr>
        <w:t>%</w:t>
      </w:r>
      <w:r w:rsidR="00E93598" w:rsidRPr="00F56983">
        <w:rPr>
          <w:rFonts w:ascii="Times New Roman" w:hAnsi="Times New Roman" w:cs="Times New Roman"/>
          <w:sz w:val="24"/>
          <w:szCs w:val="24"/>
          <w:lang w:val="en-GB"/>
        </w:rPr>
        <w:t xml:space="preserve"> of</w:t>
      </w:r>
      <w:r w:rsidR="00214F9E" w:rsidRPr="00F56983">
        <w:rPr>
          <w:rFonts w:ascii="Times New Roman" w:hAnsi="Times New Roman" w:cs="Times New Roman"/>
          <w:sz w:val="24"/>
          <w:szCs w:val="24"/>
          <w:lang w:val="en-GB"/>
        </w:rPr>
        <w:t xml:space="preserve"> the</w:t>
      </w:r>
      <w:r w:rsidR="00E93598" w:rsidRPr="00F56983">
        <w:rPr>
          <w:rFonts w:ascii="Times New Roman" w:hAnsi="Times New Roman" w:cs="Times New Roman"/>
          <w:sz w:val="24"/>
          <w:szCs w:val="24"/>
          <w:lang w:val="en-GB"/>
        </w:rPr>
        <w:t xml:space="preserve"> workforce,</w:t>
      </w:r>
      <w:r w:rsidR="00214F9E" w:rsidRPr="00F56983">
        <w:rPr>
          <w:rFonts w:ascii="Times New Roman" w:hAnsi="Times New Roman" w:cs="Times New Roman"/>
          <w:sz w:val="24"/>
          <w:szCs w:val="24"/>
          <w:lang w:val="en-GB"/>
        </w:rPr>
        <w:t xml:space="preserve"> </w:t>
      </w:r>
      <w:r w:rsidR="00E93598" w:rsidRPr="00F56983">
        <w:rPr>
          <w:rFonts w:ascii="Times New Roman" w:hAnsi="Times New Roman" w:cs="Times New Roman"/>
          <w:sz w:val="24"/>
          <w:szCs w:val="24"/>
          <w:lang w:val="en-GB"/>
        </w:rPr>
        <w:t>who are already vulnerable due to their lack of regular income. Those workers report higher exposure to physical health risk</w:t>
      </w:r>
      <w:r w:rsidR="00214F9E" w:rsidRPr="00F56983">
        <w:rPr>
          <w:rFonts w:ascii="Times New Roman" w:hAnsi="Times New Roman" w:cs="Times New Roman"/>
          <w:sz w:val="24"/>
          <w:szCs w:val="24"/>
          <w:lang w:val="en-GB"/>
        </w:rPr>
        <w:t>s</w:t>
      </w:r>
      <w:r w:rsidR="00E93598" w:rsidRPr="00F56983">
        <w:rPr>
          <w:rFonts w:ascii="Times New Roman" w:hAnsi="Times New Roman" w:cs="Times New Roman"/>
          <w:sz w:val="24"/>
          <w:szCs w:val="24"/>
          <w:lang w:val="en-GB"/>
        </w:rPr>
        <w:t xml:space="preserve"> at work</w:t>
      </w:r>
      <w:r w:rsidR="00214F9E" w:rsidRPr="00F56983">
        <w:rPr>
          <w:rFonts w:ascii="Times New Roman" w:hAnsi="Times New Roman" w:cs="Times New Roman"/>
          <w:sz w:val="24"/>
          <w:szCs w:val="24"/>
          <w:lang w:val="en-GB"/>
        </w:rPr>
        <w:t xml:space="preserve"> [</w:t>
      </w:r>
      <w:r w:rsidR="00A6404C">
        <w:rPr>
          <w:rFonts w:ascii="Times New Roman" w:hAnsi="Times New Roman" w:cs="Times New Roman"/>
          <w:sz w:val="24"/>
          <w:szCs w:val="24"/>
          <w:lang w:val="en-GB"/>
        </w:rPr>
        <w:t>3</w:t>
      </w:r>
      <w:r w:rsidR="00214F9E" w:rsidRPr="00F56983">
        <w:rPr>
          <w:rFonts w:ascii="Times New Roman" w:hAnsi="Times New Roman" w:cs="Times New Roman"/>
          <w:sz w:val="24"/>
          <w:szCs w:val="24"/>
          <w:lang w:val="en-GB"/>
        </w:rPr>
        <w:t>].</w:t>
      </w:r>
      <w:r w:rsidR="00E93598" w:rsidRPr="00F56983">
        <w:rPr>
          <w:rFonts w:ascii="Times New Roman" w:hAnsi="Times New Roman" w:cs="Times New Roman"/>
          <w:sz w:val="24"/>
          <w:szCs w:val="24"/>
          <w:lang w:val="en-GB"/>
        </w:rPr>
        <w:t xml:space="preserve"> </w:t>
      </w:r>
    </w:p>
    <w:p w14:paraId="64653558" w14:textId="77777777" w:rsidR="008C5408" w:rsidRPr="00F56983" w:rsidRDefault="008C5408" w:rsidP="00891484">
      <w:pPr>
        <w:jc w:val="thaiDistribute"/>
        <w:rPr>
          <w:rFonts w:ascii="Times New Roman" w:hAnsi="Times New Roman" w:cs="Times New Roman"/>
          <w:sz w:val="24"/>
          <w:szCs w:val="24"/>
          <w:lang w:val="en-GB"/>
        </w:rPr>
      </w:pPr>
    </w:p>
    <w:p w14:paraId="387C8FF5" w14:textId="583E4385" w:rsidR="006F5599" w:rsidRPr="00015131" w:rsidRDefault="006F5599" w:rsidP="006F5599">
      <w:pPr>
        <w:pStyle w:val="Heading2"/>
        <w:jc w:val="thaiDistribute"/>
        <w:rPr>
          <w:rFonts w:ascii="Times New Roman" w:hAnsi="Times New Roman" w:cs="Times New Roman"/>
          <w:color w:val="auto"/>
          <w:sz w:val="24"/>
          <w:szCs w:val="24"/>
          <w:lang w:val="en-GB"/>
        </w:rPr>
      </w:pPr>
      <w:bookmarkStart w:id="16" w:name="_Toc65670869"/>
      <w:r w:rsidRPr="00015131">
        <w:rPr>
          <w:rFonts w:ascii="Times New Roman" w:hAnsi="Times New Roman" w:cs="Times New Roman"/>
          <w:b/>
          <w:color w:val="auto"/>
          <w:sz w:val="24"/>
          <w:szCs w:val="24"/>
          <w:lang w:val="en-GB"/>
        </w:rPr>
        <w:t>3.</w:t>
      </w:r>
      <w:r>
        <w:rPr>
          <w:rFonts w:ascii="Times New Roman" w:hAnsi="Times New Roman" w:cs="Times New Roman"/>
          <w:b/>
          <w:color w:val="auto"/>
          <w:sz w:val="24"/>
          <w:szCs w:val="24"/>
          <w:lang w:val="en-GB"/>
        </w:rPr>
        <w:t>3</w:t>
      </w:r>
      <w:r w:rsidRPr="00015131">
        <w:rPr>
          <w:rFonts w:ascii="Times New Roman" w:hAnsi="Times New Roman" w:cs="Times New Roman"/>
          <w:b/>
          <w:color w:val="auto"/>
          <w:sz w:val="24"/>
          <w:szCs w:val="24"/>
          <w:lang w:val="en-GB"/>
        </w:rPr>
        <w:t xml:space="preserve"> Disproportionate Impacts on Households</w:t>
      </w:r>
      <w:bookmarkEnd w:id="16"/>
    </w:p>
    <w:p w14:paraId="6D291856" w14:textId="77777777" w:rsidR="00704BD4" w:rsidRPr="00F56983" w:rsidRDefault="00704BD4" w:rsidP="00891484">
      <w:pPr>
        <w:jc w:val="thaiDistribute"/>
        <w:rPr>
          <w:rFonts w:ascii="Times New Roman" w:hAnsi="Times New Roman" w:cs="Times New Roman"/>
          <w:sz w:val="24"/>
          <w:szCs w:val="24"/>
          <w:lang w:val="en-GB"/>
        </w:rPr>
      </w:pPr>
    </w:p>
    <w:p w14:paraId="5C9783D7" w14:textId="2B95FF93" w:rsidR="00704BD4" w:rsidRPr="00F56983" w:rsidRDefault="00704BD4" w:rsidP="00F56983">
      <w:pPr>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The share of household debt to G</w:t>
      </w:r>
      <w:r w:rsidR="00644C5B" w:rsidRPr="00F56983">
        <w:rPr>
          <w:rFonts w:ascii="Times New Roman" w:hAnsi="Times New Roman" w:cs="Times New Roman"/>
          <w:sz w:val="24"/>
          <w:szCs w:val="24"/>
          <w:lang w:val="en-GB"/>
        </w:rPr>
        <w:t>D</w:t>
      </w:r>
      <w:r w:rsidRPr="00F56983">
        <w:rPr>
          <w:rFonts w:ascii="Times New Roman" w:hAnsi="Times New Roman" w:cs="Times New Roman"/>
          <w:sz w:val="24"/>
          <w:szCs w:val="24"/>
          <w:lang w:val="en-GB"/>
        </w:rPr>
        <w:t>P increas</w:t>
      </w:r>
      <w:r w:rsidR="00644C5B" w:rsidRPr="00F56983">
        <w:rPr>
          <w:rFonts w:ascii="Times New Roman" w:hAnsi="Times New Roman" w:cs="Times New Roman"/>
          <w:sz w:val="24"/>
          <w:szCs w:val="24"/>
          <w:lang w:val="en-GB"/>
        </w:rPr>
        <w:t>ed</w:t>
      </w:r>
      <w:r w:rsidRPr="00F56983">
        <w:rPr>
          <w:rFonts w:ascii="Times New Roman" w:hAnsi="Times New Roman" w:cs="Times New Roman"/>
          <w:sz w:val="24"/>
          <w:szCs w:val="24"/>
          <w:lang w:val="en-GB"/>
        </w:rPr>
        <w:t xml:space="preserve"> from 78.4 in 2019 </w:t>
      </w:r>
      <w:r w:rsidR="007E5537">
        <w:rPr>
          <w:rFonts w:ascii="Times New Roman" w:hAnsi="Times New Roman" w:cs="Times New Roman"/>
          <w:sz w:val="24"/>
          <w:szCs w:val="24"/>
          <w:lang w:val="en-GB"/>
        </w:rPr>
        <w:t xml:space="preserve">quarter </w:t>
      </w:r>
      <w:r w:rsidRPr="00F56983">
        <w:rPr>
          <w:rFonts w:ascii="Times New Roman" w:hAnsi="Times New Roman" w:cs="Times New Roman"/>
          <w:sz w:val="24"/>
          <w:szCs w:val="24"/>
          <w:lang w:val="en-GB"/>
        </w:rPr>
        <w:t xml:space="preserve">1 to 80.1 in 2020 </w:t>
      </w:r>
      <w:r w:rsidR="007E5537">
        <w:rPr>
          <w:rFonts w:ascii="Times New Roman" w:hAnsi="Times New Roman" w:cs="Times New Roman"/>
          <w:sz w:val="24"/>
          <w:szCs w:val="24"/>
          <w:lang w:val="en-GB"/>
        </w:rPr>
        <w:t xml:space="preserve">quarter </w:t>
      </w:r>
      <w:r w:rsidRPr="00F56983">
        <w:rPr>
          <w:rFonts w:ascii="Times New Roman" w:hAnsi="Times New Roman" w:cs="Times New Roman"/>
          <w:sz w:val="24"/>
          <w:szCs w:val="24"/>
          <w:lang w:val="en-GB"/>
        </w:rPr>
        <w:t>1</w:t>
      </w:r>
      <w:r w:rsidR="00F30C11">
        <w:rPr>
          <w:rFonts w:ascii="Times New Roman" w:hAnsi="Times New Roman" w:cs="Times New Roman"/>
          <w:sz w:val="24"/>
          <w:szCs w:val="24"/>
          <w:lang w:val="en-GB"/>
        </w:rPr>
        <w:t xml:space="preserve"> [</w:t>
      </w:r>
      <w:r w:rsidR="005802BB">
        <w:rPr>
          <w:rFonts w:ascii="Times New Roman" w:hAnsi="Times New Roman" w:cs="Times New Roman"/>
          <w:sz w:val="24"/>
          <w:szCs w:val="24"/>
          <w:lang w:val="en-GB"/>
        </w:rPr>
        <w:t>9</w:t>
      </w:r>
      <w:r w:rsidR="00F30C11">
        <w:rPr>
          <w:rFonts w:ascii="Times New Roman" w:hAnsi="Times New Roman" w:cs="Times New Roman"/>
          <w:sz w:val="24"/>
          <w:szCs w:val="24"/>
          <w:lang w:val="en-GB"/>
        </w:rPr>
        <w:t>]</w:t>
      </w:r>
      <w:r w:rsidRPr="00F56983">
        <w:rPr>
          <w:rFonts w:ascii="Times New Roman" w:hAnsi="Times New Roman" w:cs="Times New Roman"/>
          <w:sz w:val="24"/>
          <w:szCs w:val="24"/>
          <w:lang w:val="en-GB"/>
        </w:rPr>
        <w:t xml:space="preserve">. The economic contraction and COVID-19 pandemic </w:t>
      </w:r>
      <w:r w:rsidR="00644C5B" w:rsidRPr="00F56983">
        <w:rPr>
          <w:rFonts w:ascii="Times New Roman" w:hAnsi="Times New Roman" w:cs="Times New Roman"/>
          <w:sz w:val="24"/>
          <w:szCs w:val="24"/>
          <w:lang w:val="en-GB"/>
        </w:rPr>
        <w:t>a</w:t>
      </w:r>
      <w:r w:rsidRPr="00F56983">
        <w:rPr>
          <w:rFonts w:ascii="Times New Roman" w:hAnsi="Times New Roman" w:cs="Times New Roman"/>
          <w:sz w:val="24"/>
          <w:szCs w:val="24"/>
          <w:lang w:val="en-GB"/>
        </w:rPr>
        <w:t>ffect</w:t>
      </w:r>
      <w:r w:rsidR="00644C5B" w:rsidRPr="00F56983">
        <w:rPr>
          <w:rFonts w:ascii="Times New Roman" w:hAnsi="Times New Roman" w:cs="Times New Roman"/>
          <w:sz w:val="24"/>
          <w:szCs w:val="24"/>
          <w:lang w:val="en-GB"/>
        </w:rPr>
        <w:t>ed</w:t>
      </w:r>
      <w:r w:rsidRPr="00F56983">
        <w:rPr>
          <w:rFonts w:ascii="Times New Roman" w:hAnsi="Times New Roman" w:cs="Times New Roman"/>
          <w:sz w:val="24"/>
          <w:szCs w:val="24"/>
          <w:lang w:val="en-GB"/>
        </w:rPr>
        <w:t xml:space="preserve"> household confidence and income. </w:t>
      </w:r>
      <w:r w:rsidR="00644C5B" w:rsidRPr="00F56983">
        <w:rPr>
          <w:rFonts w:ascii="Times New Roman" w:hAnsi="Times New Roman" w:cs="Times New Roman"/>
          <w:sz w:val="24"/>
          <w:szCs w:val="24"/>
          <w:lang w:val="en-GB"/>
        </w:rPr>
        <w:t>N</w:t>
      </w:r>
      <w:r w:rsidRPr="00F56983">
        <w:rPr>
          <w:rFonts w:ascii="Times New Roman" w:hAnsi="Times New Roman" w:cs="Times New Roman"/>
          <w:sz w:val="24"/>
          <w:szCs w:val="24"/>
          <w:lang w:val="en-GB"/>
        </w:rPr>
        <w:t>onperforming loans (NPL</w:t>
      </w:r>
      <w:r w:rsidR="00644C5B" w:rsidRPr="00F56983">
        <w:rPr>
          <w:rFonts w:ascii="Times New Roman" w:hAnsi="Times New Roman" w:cs="Times New Roman"/>
          <w:sz w:val="24"/>
          <w:szCs w:val="24"/>
          <w:lang w:val="en-GB"/>
        </w:rPr>
        <w:t>s</w:t>
      </w:r>
      <w:r w:rsidRPr="00F56983">
        <w:rPr>
          <w:rFonts w:ascii="Times New Roman" w:hAnsi="Times New Roman" w:cs="Times New Roman"/>
          <w:sz w:val="24"/>
          <w:szCs w:val="24"/>
          <w:lang w:val="en-GB"/>
        </w:rPr>
        <w:t xml:space="preserve">) </w:t>
      </w:r>
      <w:r w:rsidR="00644C5B" w:rsidRPr="00F56983">
        <w:rPr>
          <w:rFonts w:ascii="Times New Roman" w:hAnsi="Times New Roman" w:cs="Times New Roman"/>
          <w:sz w:val="24"/>
          <w:szCs w:val="24"/>
          <w:lang w:val="en-GB"/>
        </w:rPr>
        <w:t>were recorded even</w:t>
      </w:r>
      <w:r w:rsidRPr="00F56983">
        <w:rPr>
          <w:rFonts w:ascii="Times New Roman" w:hAnsi="Times New Roman" w:cs="Times New Roman"/>
          <w:sz w:val="24"/>
          <w:szCs w:val="24"/>
          <w:lang w:val="en-GB"/>
        </w:rPr>
        <w:t xml:space="preserve"> when borrowers ma</w:t>
      </w:r>
      <w:r w:rsidR="00644C5B" w:rsidRPr="00F56983">
        <w:rPr>
          <w:rFonts w:ascii="Times New Roman" w:hAnsi="Times New Roman" w:cs="Times New Roman"/>
          <w:sz w:val="24"/>
          <w:szCs w:val="24"/>
          <w:lang w:val="en-GB"/>
        </w:rPr>
        <w:t>d</w:t>
      </w:r>
      <w:r w:rsidRPr="00F56983">
        <w:rPr>
          <w:rFonts w:ascii="Times New Roman" w:hAnsi="Times New Roman" w:cs="Times New Roman"/>
          <w:sz w:val="24"/>
          <w:szCs w:val="24"/>
          <w:lang w:val="en-GB"/>
        </w:rPr>
        <w:t>e repayments. The NPL</w:t>
      </w:r>
      <w:r w:rsidR="009A0333" w:rsidRPr="00F56983">
        <w:rPr>
          <w:rFonts w:ascii="Times New Roman" w:hAnsi="Times New Roman" w:cs="Times New Roman"/>
          <w:sz w:val="24"/>
          <w:szCs w:val="24"/>
          <w:lang w:val="en-GB"/>
        </w:rPr>
        <w:t>-</w:t>
      </w:r>
      <w:r w:rsidRPr="00F56983">
        <w:rPr>
          <w:rFonts w:ascii="Times New Roman" w:hAnsi="Times New Roman" w:cs="Times New Roman"/>
          <w:sz w:val="24"/>
          <w:szCs w:val="24"/>
          <w:lang w:val="en-GB"/>
        </w:rPr>
        <w:t>to</w:t>
      </w:r>
      <w:r w:rsidR="009A0333" w:rsidRPr="00F56983">
        <w:rPr>
          <w:rFonts w:ascii="Times New Roman" w:hAnsi="Times New Roman" w:cs="Times New Roman"/>
          <w:sz w:val="24"/>
          <w:szCs w:val="24"/>
          <w:lang w:val="en-GB"/>
        </w:rPr>
        <w:t>-</w:t>
      </w:r>
      <w:r w:rsidRPr="00F56983">
        <w:rPr>
          <w:rFonts w:ascii="Times New Roman" w:hAnsi="Times New Roman" w:cs="Times New Roman"/>
          <w:sz w:val="24"/>
          <w:szCs w:val="24"/>
          <w:lang w:val="en-GB"/>
        </w:rPr>
        <w:t>G</w:t>
      </w:r>
      <w:r w:rsidR="00644C5B" w:rsidRPr="00F56983">
        <w:rPr>
          <w:rFonts w:ascii="Times New Roman" w:hAnsi="Times New Roman" w:cs="Times New Roman"/>
          <w:sz w:val="24"/>
          <w:szCs w:val="24"/>
          <w:lang w:val="en-GB"/>
        </w:rPr>
        <w:t>D</w:t>
      </w:r>
      <w:r w:rsidRPr="00F56983">
        <w:rPr>
          <w:rFonts w:ascii="Times New Roman" w:hAnsi="Times New Roman" w:cs="Times New Roman"/>
          <w:sz w:val="24"/>
          <w:szCs w:val="24"/>
          <w:lang w:val="en-GB"/>
        </w:rPr>
        <w:t xml:space="preserve">P </w:t>
      </w:r>
      <w:r w:rsidR="00644C5B" w:rsidRPr="00F56983">
        <w:rPr>
          <w:rFonts w:ascii="Times New Roman" w:hAnsi="Times New Roman" w:cs="Times New Roman"/>
          <w:sz w:val="24"/>
          <w:szCs w:val="24"/>
          <w:lang w:val="en-GB"/>
        </w:rPr>
        <w:t>ratio</w:t>
      </w:r>
      <w:r w:rsidRPr="00F56983">
        <w:rPr>
          <w:rFonts w:ascii="Times New Roman" w:hAnsi="Times New Roman" w:cs="Times New Roman"/>
          <w:sz w:val="24"/>
          <w:szCs w:val="24"/>
          <w:lang w:val="en-GB"/>
        </w:rPr>
        <w:t xml:space="preserve"> increased from 2.75 in 2019 </w:t>
      </w:r>
      <w:r w:rsidR="007E5537">
        <w:rPr>
          <w:rFonts w:ascii="Times New Roman" w:hAnsi="Times New Roman" w:cs="Times New Roman"/>
          <w:sz w:val="24"/>
          <w:szCs w:val="24"/>
          <w:lang w:val="en-GB"/>
        </w:rPr>
        <w:t xml:space="preserve">quarter </w:t>
      </w:r>
      <w:r w:rsidRPr="00F56983">
        <w:rPr>
          <w:rFonts w:ascii="Times New Roman" w:hAnsi="Times New Roman" w:cs="Times New Roman"/>
          <w:sz w:val="24"/>
          <w:szCs w:val="24"/>
          <w:lang w:val="en-GB"/>
        </w:rPr>
        <w:t xml:space="preserve">1 to 3.23 in 2020 </w:t>
      </w:r>
      <w:r w:rsidR="007E5537">
        <w:rPr>
          <w:rFonts w:ascii="Times New Roman" w:hAnsi="Times New Roman" w:cs="Times New Roman"/>
          <w:sz w:val="24"/>
          <w:szCs w:val="24"/>
          <w:lang w:val="en-GB"/>
        </w:rPr>
        <w:t xml:space="preserve">quarter </w:t>
      </w:r>
      <w:r w:rsidRPr="00F56983">
        <w:rPr>
          <w:rFonts w:ascii="Times New Roman" w:hAnsi="Times New Roman" w:cs="Times New Roman"/>
          <w:sz w:val="24"/>
          <w:szCs w:val="24"/>
          <w:lang w:val="en-GB"/>
        </w:rPr>
        <w:t>1</w:t>
      </w:r>
      <w:r w:rsidR="007124E5" w:rsidRPr="00F56983">
        <w:rPr>
          <w:rFonts w:ascii="Times New Roman" w:hAnsi="Times New Roman" w:cs="Times New Roman"/>
          <w:sz w:val="24"/>
          <w:szCs w:val="24"/>
          <w:lang w:val="en-GB"/>
        </w:rPr>
        <w:t xml:space="preserve"> (Figure </w:t>
      </w:r>
      <w:r w:rsidR="00F56983">
        <w:rPr>
          <w:rFonts w:ascii="Times New Roman" w:hAnsi="Times New Roman" w:cs="Times New Roman"/>
          <w:sz w:val="24"/>
          <w:szCs w:val="24"/>
          <w:lang w:val="en-GB"/>
        </w:rPr>
        <w:t>9</w:t>
      </w:r>
      <w:r w:rsidR="007124E5" w:rsidRPr="00F56983">
        <w:rPr>
          <w:rFonts w:ascii="Times New Roman" w:hAnsi="Times New Roman" w:cs="Times New Roman"/>
          <w:sz w:val="24"/>
          <w:szCs w:val="24"/>
          <w:lang w:val="en-GB"/>
        </w:rPr>
        <w:t>).</w:t>
      </w:r>
    </w:p>
    <w:p w14:paraId="3BA9BED3" w14:textId="77777777" w:rsidR="00704BD4" w:rsidRPr="00F56983" w:rsidRDefault="00704BD4" w:rsidP="00891484">
      <w:pPr>
        <w:jc w:val="thaiDistribute"/>
        <w:rPr>
          <w:rFonts w:ascii="Times New Roman" w:hAnsi="Times New Roman" w:cs="Times New Roman"/>
          <w:sz w:val="24"/>
          <w:szCs w:val="24"/>
          <w:lang w:val="en-GB"/>
        </w:rPr>
      </w:pPr>
    </w:p>
    <w:p w14:paraId="66FC139B" w14:textId="77777777" w:rsidR="00704BD4" w:rsidRPr="00930F46" w:rsidRDefault="00704BD4" w:rsidP="00891484">
      <w:pPr>
        <w:jc w:val="thaiDistribute"/>
        <w:rPr>
          <w:rFonts w:ascii="Times New Roman" w:hAnsi="Times New Roman" w:cs="Times New Roman"/>
          <w:sz w:val="24"/>
          <w:szCs w:val="24"/>
          <w:cs/>
          <w:lang w:val="en-GB"/>
        </w:rPr>
      </w:pPr>
      <w:r w:rsidRPr="00930F46">
        <w:rPr>
          <w:rFonts w:ascii="Times New Roman" w:hAnsi="Times New Roman" w:cs="Times New Roman"/>
          <w:noProof/>
          <w:sz w:val="24"/>
          <w:szCs w:val="24"/>
          <w:lang w:val="en-GB"/>
        </w:rPr>
        <w:lastRenderedPageBreak/>
        <w:drawing>
          <wp:inline distT="0" distB="0" distL="0" distR="0" wp14:anchorId="05773187" wp14:editId="48B3C183">
            <wp:extent cx="5595042" cy="2009775"/>
            <wp:effectExtent l="0" t="0" r="5715" b="9525"/>
            <wp:docPr id="4" name="Chart 4">
              <a:extLst xmlns:a="http://schemas.openxmlformats.org/drawingml/2006/main">
                <a:ext uri="{FF2B5EF4-FFF2-40B4-BE49-F238E27FC236}">
                  <a16:creationId xmlns:a16="http://schemas.microsoft.com/office/drawing/2014/main" id="{1149FD6C-3606-4428-BE21-DD6BA02853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8921F5" w14:textId="47B52823" w:rsidR="00704BD4" w:rsidRPr="00F56983" w:rsidRDefault="00644C5B" w:rsidP="00F56983">
      <w:pPr>
        <w:jc w:val="thaiDistribute"/>
        <w:rPr>
          <w:rFonts w:ascii="Times New Roman" w:hAnsi="Times New Roman" w:cs="Times New Roman"/>
          <w:sz w:val="24"/>
          <w:szCs w:val="24"/>
          <w:lang w:val="en-GB"/>
        </w:rPr>
      </w:pPr>
      <w:r w:rsidRPr="00F56983">
        <w:rPr>
          <w:rFonts w:ascii="Times New Roman" w:hAnsi="Times New Roman" w:cs="Times New Roman"/>
          <w:b/>
          <w:sz w:val="24"/>
          <w:szCs w:val="24"/>
          <w:lang w:val="en-GB"/>
        </w:rPr>
        <w:t xml:space="preserve">Figure </w:t>
      </w:r>
      <w:r w:rsidR="00F56983">
        <w:rPr>
          <w:rFonts w:ascii="Times New Roman" w:hAnsi="Times New Roman" w:cs="Times New Roman"/>
          <w:b/>
          <w:sz w:val="24"/>
          <w:szCs w:val="24"/>
          <w:lang w:val="en-GB"/>
        </w:rPr>
        <w:t>9</w:t>
      </w:r>
      <w:r w:rsidRPr="00F56983">
        <w:rPr>
          <w:rFonts w:ascii="Times New Roman" w:hAnsi="Times New Roman" w:cs="Times New Roman"/>
          <w:b/>
          <w:sz w:val="24"/>
          <w:szCs w:val="24"/>
          <w:lang w:val="en-GB"/>
        </w:rPr>
        <w:t xml:space="preserve">. </w:t>
      </w:r>
      <w:r w:rsidRPr="00F56983">
        <w:rPr>
          <w:rFonts w:ascii="Times New Roman" w:hAnsi="Times New Roman" w:cs="Times New Roman"/>
          <w:sz w:val="24"/>
          <w:szCs w:val="24"/>
          <w:lang w:val="en-GB"/>
        </w:rPr>
        <w:t xml:space="preserve">Household debt in Thailand, 2019 </w:t>
      </w:r>
      <w:r w:rsidR="007E5537">
        <w:rPr>
          <w:rFonts w:ascii="Times New Roman" w:hAnsi="Times New Roman" w:cs="Times New Roman"/>
          <w:sz w:val="24"/>
          <w:szCs w:val="24"/>
          <w:lang w:val="en-GB"/>
        </w:rPr>
        <w:t xml:space="preserve">quarter </w:t>
      </w:r>
      <w:r w:rsidRPr="00F56983">
        <w:rPr>
          <w:rFonts w:ascii="Times New Roman" w:hAnsi="Times New Roman" w:cs="Times New Roman"/>
          <w:sz w:val="24"/>
          <w:szCs w:val="24"/>
          <w:lang w:val="en-GB"/>
        </w:rPr>
        <w:t xml:space="preserve">1 to 2020 </w:t>
      </w:r>
      <w:r w:rsidR="007E5537">
        <w:rPr>
          <w:rFonts w:ascii="Times New Roman" w:hAnsi="Times New Roman" w:cs="Times New Roman"/>
          <w:sz w:val="24"/>
          <w:szCs w:val="24"/>
          <w:lang w:val="en-GB"/>
        </w:rPr>
        <w:t xml:space="preserve">quarter </w:t>
      </w:r>
      <w:r w:rsidRPr="00F56983">
        <w:rPr>
          <w:rFonts w:ascii="Times New Roman" w:hAnsi="Times New Roman" w:cs="Times New Roman"/>
          <w:sz w:val="24"/>
          <w:szCs w:val="24"/>
          <w:lang w:val="en-GB"/>
        </w:rPr>
        <w:t xml:space="preserve">1. Source: </w:t>
      </w:r>
      <w:r w:rsidR="00704BD4" w:rsidRPr="00F56983">
        <w:rPr>
          <w:rFonts w:ascii="Times New Roman" w:hAnsi="Times New Roman" w:cs="Times New Roman"/>
          <w:sz w:val="24"/>
          <w:szCs w:val="24"/>
          <w:lang w:val="en-GB"/>
        </w:rPr>
        <w:t>National Economic and Social Development Council</w:t>
      </w:r>
      <w:r w:rsidRPr="00F56983">
        <w:rPr>
          <w:rFonts w:ascii="Times New Roman" w:hAnsi="Times New Roman" w:cs="Times New Roman"/>
          <w:sz w:val="24"/>
          <w:szCs w:val="24"/>
          <w:lang w:val="en-GB"/>
        </w:rPr>
        <w:t xml:space="preserve"> [</w:t>
      </w:r>
      <w:r w:rsidR="005802BB">
        <w:rPr>
          <w:rFonts w:ascii="Times New Roman" w:hAnsi="Times New Roman" w:cs="Times New Roman"/>
          <w:sz w:val="24"/>
          <w:szCs w:val="24"/>
          <w:lang w:val="en-GB"/>
        </w:rPr>
        <w:t>9</w:t>
      </w:r>
      <w:r w:rsidRPr="00F56983">
        <w:rPr>
          <w:rFonts w:ascii="Times New Roman" w:hAnsi="Times New Roman" w:cs="Times New Roman"/>
          <w:sz w:val="24"/>
          <w:szCs w:val="24"/>
          <w:lang w:val="en-GB"/>
        </w:rPr>
        <w:t>].</w:t>
      </w:r>
    </w:p>
    <w:p w14:paraId="2E4F4EE9" w14:textId="169CA154" w:rsidR="00632F08" w:rsidRPr="00F56983" w:rsidRDefault="009A0333" w:rsidP="00F56983">
      <w:pPr>
        <w:jc w:val="thaiDistribute"/>
        <w:rPr>
          <w:sz w:val="24"/>
          <w:szCs w:val="24"/>
        </w:rPr>
      </w:pPr>
      <w:r w:rsidRPr="00F56983">
        <w:rPr>
          <w:rFonts w:ascii="Times New Roman" w:hAnsi="Times New Roman" w:cs="Times New Roman"/>
          <w:sz w:val="24"/>
          <w:szCs w:val="24"/>
          <w:lang w:val="en-GB"/>
        </w:rPr>
        <w:t>T</w:t>
      </w:r>
      <w:r w:rsidR="004E62C8" w:rsidRPr="00F56983">
        <w:rPr>
          <w:rFonts w:ascii="Times New Roman" w:hAnsi="Times New Roman" w:cs="Times New Roman"/>
          <w:sz w:val="24"/>
          <w:szCs w:val="24"/>
          <w:lang w:val="en-GB"/>
        </w:rPr>
        <w:t xml:space="preserve">he COVID-19 pandemic </w:t>
      </w:r>
      <w:bookmarkStart w:id="17" w:name="_Hlk49827236"/>
      <w:r w:rsidR="00632F08" w:rsidRPr="00F56983">
        <w:rPr>
          <w:rFonts w:ascii="Times New Roman" w:hAnsi="Times New Roman" w:cs="Times New Roman"/>
          <w:sz w:val="24"/>
          <w:szCs w:val="24"/>
          <w:lang w:val="en-GB"/>
        </w:rPr>
        <w:t>disproportiona</w:t>
      </w:r>
      <w:r w:rsidR="003472D5" w:rsidRPr="00F56983">
        <w:rPr>
          <w:rFonts w:ascii="Times New Roman" w:hAnsi="Times New Roman" w:cs="Times New Roman"/>
          <w:sz w:val="24"/>
          <w:szCs w:val="24"/>
          <w:lang w:val="en-GB"/>
        </w:rPr>
        <w:t>tel</w:t>
      </w:r>
      <w:r w:rsidR="00632F08" w:rsidRPr="00F56983">
        <w:rPr>
          <w:rFonts w:ascii="Times New Roman" w:hAnsi="Times New Roman" w:cs="Times New Roman"/>
          <w:sz w:val="24"/>
          <w:szCs w:val="24"/>
          <w:lang w:val="en-GB"/>
        </w:rPr>
        <w:t>y impacts household</w:t>
      </w:r>
      <w:r w:rsidR="00EE0B27" w:rsidRPr="00F56983">
        <w:rPr>
          <w:rFonts w:ascii="Times New Roman" w:hAnsi="Times New Roman" w:cs="Times New Roman"/>
          <w:sz w:val="24"/>
          <w:szCs w:val="24"/>
          <w:lang w:val="en-GB"/>
        </w:rPr>
        <w:t xml:space="preserve"> members</w:t>
      </w:r>
      <w:r w:rsidR="003472D5" w:rsidRPr="00F56983">
        <w:rPr>
          <w:rFonts w:ascii="Times New Roman" w:hAnsi="Times New Roman" w:cs="Times New Roman"/>
          <w:sz w:val="24"/>
          <w:szCs w:val="24"/>
          <w:lang w:val="en-GB"/>
        </w:rPr>
        <w:t xml:space="preserve"> and </w:t>
      </w:r>
      <w:r w:rsidR="007E5537">
        <w:rPr>
          <w:rFonts w:ascii="Times New Roman" w:hAnsi="Times New Roman" w:cs="Times New Roman"/>
          <w:sz w:val="24"/>
          <w:szCs w:val="24"/>
          <w:lang w:val="en-GB"/>
        </w:rPr>
        <w:t xml:space="preserve">specific </w:t>
      </w:r>
      <w:r w:rsidR="003472D5" w:rsidRPr="00F56983">
        <w:rPr>
          <w:rFonts w:ascii="Times New Roman" w:hAnsi="Times New Roman" w:cs="Times New Roman"/>
          <w:sz w:val="24"/>
          <w:szCs w:val="24"/>
          <w:lang w:val="en-GB"/>
        </w:rPr>
        <w:t>areas</w:t>
      </w:r>
      <w:bookmarkEnd w:id="17"/>
      <w:r w:rsidR="003472D5" w:rsidRPr="00F56983">
        <w:rPr>
          <w:rFonts w:ascii="Times New Roman" w:hAnsi="Times New Roman" w:cs="Times New Roman"/>
          <w:sz w:val="24"/>
          <w:szCs w:val="24"/>
          <w:lang w:val="en-GB"/>
        </w:rPr>
        <w:t xml:space="preserve">. </w:t>
      </w:r>
      <w:proofErr w:type="spellStart"/>
      <w:r w:rsidR="0036229A" w:rsidRPr="00F56983">
        <w:rPr>
          <w:rFonts w:ascii="Times New Roman" w:hAnsi="Times New Roman" w:cs="Times New Roman"/>
          <w:sz w:val="24"/>
          <w:szCs w:val="24"/>
          <w:lang w:val="en-GB"/>
        </w:rPr>
        <w:t>Leckcivilize</w:t>
      </w:r>
      <w:proofErr w:type="spellEnd"/>
      <w:r w:rsidR="0036229A" w:rsidRPr="00F56983">
        <w:rPr>
          <w:rFonts w:ascii="Times New Roman" w:hAnsi="Times New Roman" w:cs="Angsana New"/>
          <w:sz w:val="24"/>
          <w:szCs w:val="24"/>
          <w:cs/>
          <w:lang w:val="en-GB"/>
        </w:rPr>
        <w:t xml:space="preserve"> </w:t>
      </w:r>
      <w:r w:rsidR="0036229A" w:rsidRPr="00F56983">
        <w:rPr>
          <w:rFonts w:ascii="Times New Roman" w:hAnsi="Times New Roman" w:cs="Times New Roman"/>
          <w:sz w:val="24"/>
          <w:szCs w:val="24"/>
          <w:lang w:val="en-GB"/>
        </w:rPr>
        <w:t>and Bhula-or</w:t>
      </w:r>
      <w:r w:rsidR="00644C5B" w:rsidRPr="00F56983">
        <w:rPr>
          <w:rFonts w:ascii="Times New Roman" w:hAnsi="Times New Roman" w:cs="Times New Roman"/>
          <w:sz w:val="24"/>
          <w:szCs w:val="24"/>
          <w:lang w:val="en-GB"/>
        </w:rPr>
        <w:t xml:space="preserve"> [</w:t>
      </w:r>
      <w:r w:rsidR="00F30C11">
        <w:rPr>
          <w:rFonts w:ascii="Times New Roman" w:hAnsi="Times New Roman" w:cs="Times New Roman"/>
          <w:sz w:val="24"/>
          <w:szCs w:val="24"/>
          <w:lang w:val="en-GB"/>
        </w:rPr>
        <w:t>1</w:t>
      </w:r>
      <w:r w:rsidR="005802BB">
        <w:rPr>
          <w:rFonts w:ascii="Times New Roman" w:hAnsi="Times New Roman" w:cs="Times New Roman"/>
          <w:sz w:val="24"/>
          <w:szCs w:val="24"/>
          <w:lang w:val="en-GB"/>
        </w:rPr>
        <w:t>6</w:t>
      </w:r>
      <w:r w:rsidR="00644C5B" w:rsidRPr="00F56983">
        <w:rPr>
          <w:rFonts w:ascii="Times New Roman" w:hAnsi="Times New Roman" w:cs="Times New Roman"/>
          <w:sz w:val="24"/>
          <w:szCs w:val="24"/>
          <w:lang w:val="en-GB"/>
        </w:rPr>
        <w:t>]</w:t>
      </w:r>
      <w:r w:rsidR="0036229A" w:rsidRPr="00F56983">
        <w:rPr>
          <w:rFonts w:ascii="Times New Roman" w:hAnsi="Times New Roman" w:cs="Times New Roman"/>
          <w:sz w:val="24"/>
          <w:szCs w:val="24"/>
          <w:lang w:val="en-GB"/>
        </w:rPr>
        <w:t xml:space="preserve"> assess</w:t>
      </w:r>
      <w:r w:rsidR="004E62C8" w:rsidRPr="00F56983">
        <w:rPr>
          <w:rFonts w:ascii="Times New Roman" w:hAnsi="Times New Roman" w:cs="Times New Roman"/>
          <w:sz w:val="24"/>
          <w:szCs w:val="24"/>
          <w:lang w:val="en-GB"/>
        </w:rPr>
        <w:t>ed t</w:t>
      </w:r>
      <w:r w:rsidR="0036229A" w:rsidRPr="00F56983">
        <w:rPr>
          <w:rFonts w:ascii="Times New Roman" w:hAnsi="Times New Roman" w:cs="Times New Roman"/>
          <w:sz w:val="24"/>
          <w:szCs w:val="24"/>
          <w:lang w:val="en-GB"/>
        </w:rPr>
        <w:t xml:space="preserve">he </w:t>
      </w:r>
      <w:r w:rsidR="004E62C8" w:rsidRPr="00F56983">
        <w:rPr>
          <w:rFonts w:ascii="Times New Roman" w:hAnsi="Times New Roman" w:cs="Times New Roman"/>
          <w:sz w:val="24"/>
          <w:szCs w:val="24"/>
          <w:lang w:val="en-GB"/>
        </w:rPr>
        <w:t>i</w:t>
      </w:r>
      <w:r w:rsidR="0036229A" w:rsidRPr="00F56983">
        <w:rPr>
          <w:rFonts w:ascii="Times New Roman" w:hAnsi="Times New Roman" w:cs="Times New Roman"/>
          <w:sz w:val="24"/>
          <w:szCs w:val="24"/>
          <w:lang w:val="en-GB"/>
        </w:rPr>
        <w:t>mpact of</w:t>
      </w:r>
      <w:r w:rsidR="00632F08" w:rsidRPr="00F56983">
        <w:rPr>
          <w:rFonts w:ascii="Times New Roman" w:hAnsi="Times New Roman" w:cs="Times New Roman"/>
          <w:sz w:val="24"/>
          <w:szCs w:val="24"/>
          <w:lang w:val="en-GB"/>
        </w:rPr>
        <w:t xml:space="preserve"> the</w:t>
      </w:r>
      <w:r w:rsidR="0036229A" w:rsidRPr="00F56983">
        <w:rPr>
          <w:rFonts w:ascii="Times New Roman" w:hAnsi="Times New Roman" w:cs="Times New Roman"/>
          <w:sz w:val="24"/>
          <w:szCs w:val="24"/>
          <w:lang w:val="en-GB"/>
        </w:rPr>
        <w:t xml:space="preserve"> COVID-19 </w:t>
      </w:r>
      <w:r w:rsidR="00632F08" w:rsidRPr="00F56983">
        <w:rPr>
          <w:rFonts w:ascii="Times New Roman" w:hAnsi="Times New Roman" w:cs="Times New Roman"/>
          <w:sz w:val="24"/>
          <w:szCs w:val="24"/>
          <w:lang w:val="en-GB"/>
        </w:rPr>
        <w:t xml:space="preserve">pandemic </w:t>
      </w:r>
      <w:r w:rsidR="0036229A" w:rsidRPr="00F56983">
        <w:rPr>
          <w:rFonts w:ascii="Times New Roman" w:hAnsi="Times New Roman" w:cs="Times New Roman"/>
          <w:sz w:val="24"/>
          <w:szCs w:val="24"/>
          <w:lang w:val="en-GB"/>
        </w:rPr>
        <w:t xml:space="preserve">on </w:t>
      </w:r>
      <w:r w:rsidR="004E62C8" w:rsidRPr="00F56983">
        <w:rPr>
          <w:rFonts w:ascii="Times New Roman" w:hAnsi="Times New Roman" w:cs="Times New Roman"/>
          <w:sz w:val="24"/>
          <w:szCs w:val="24"/>
          <w:lang w:val="en-GB"/>
        </w:rPr>
        <w:t>w</w:t>
      </w:r>
      <w:r w:rsidR="0036229A" w:rsidRPr="00F56983">
        <w:rPr>
          <w:rFonts w:ascii="Times New Roman" w:hAnsi="Times New Roman" w:cs="Times New Roman"/>
          <w:sz w:val="24"/>
          <w:szCs w:val="24"/>
          <w:lang w:val="en-GB"/>
        </w:rPr>
        <w:t xml:space="preserve">orkers and </w:t>
      </w:r>
      <w:r w:rsidR="004E62C8" w:rsidRPr="00F56983">
        <w:rPr>
          <w:rFonts w:ascii="Times New Roman" w:hAnsi="Times New Roman" w:cs="Times New Roman"/>
          <w:sz w:val="24"/>
          <w:szCs w:val="24"/>
          <w:lang w:val="en-GB"/>
        </w:rPr>
        <w:t>f</w:t>
      </w:r>
      <w:r w:rsidR="0036229A" w:rsidRPr="00F56983">
        <w:rPr>
          <w:rFonts w:ascii="Times New Roman" w:hAnsi="Times New Roman" w:cs="Times New Roman"/>
          <w:sz w:val="24"/>
          <w:szCs w:val="24"/>
          <w:lang w:val="en-GB"/>
        </w:rPr>
        <w:t>amilies in Thailand</w:t>
      </w:r>
      <w:r w:rsidR="000D0B0A" w:rsidRPr="00F56983">
        <w:rPr>
          <w:rFonts w:ascii="Times New Roman" w:hAnsi="Times New Roman" w:cs="Times New Roman"/>
          <w:sz w:val="24"/>
          <w:szCs w:val="24"/>
          <w:lang w:val="en-GB"/>
        </w:rPr>
        <w:t>.</w:t>
      </w:r>
      <w:r w:rsidR="00632F08" w:rsidRPr="00F56983">
        <w:rPr>
          <w:rFonts w:ascii="Times New Roman" w:hAnsi="Times New Roman" w:cs="Times New Roman"/>
          <w:sz w:val="24"/>
          <w:szCs w:val="24"/>
          <w:lang w:val="en-GB"/>
        </w:rPr>
        <w:t xml:space="preserve"> </w:t>
      </w:r>
      <w:r w:rsidR="000D0B0A" w:rsidRPr="00F56983">
        <w:rPr>
          <w:rFonts w:ascii="Times New Roman" w:hAnsi="Times New Roman" w:cs="Times New Roman"/>
          <w:sz w:val="24"/>
          <w:szCs w:val="24"/>
          <w:lang w:val="en-GB"/>
        </w:rPr>
        <w:t>The</w:t>
      </w:r>
      <w:r w:rsidRPr="00F56983">
        <w:rPr>
          <w:rFonts w:ascii="Times New Roman" w:hAnsi="Times New Roman" w:cs="Times New Roman"/>
          <w:sz w:val="24"/>
          <w:szCs w:val="24"/>
          <w:lang w:val="en-GB"/>
        </w:rPr>
        <w:t>ir</w:t>
      </w:r>
      <w:r w:rsidR="000D0B0A" w:rsidRPr="00F56983">
        <w:rPr>
          <w:rFonts w:ascii="Times New Roman" w:hAnsi="Times New Roman" w:cs="Times New Roman"/>
          <w:sz w:val="24"/>
          <w:szCs w:val="24"/>
          <w:lang w:val="en-GB"/>
        </w:rPr>
        <w:t xml:space="preserve"> </w:t>
      </w:r>
      <w:r w:rsidR="00644C5B" w:rsidRPr="00F56983">
        <w:rPr>
          <w:rFonts w:ascii="Times New Roman" w:hAnsi="Times New Roman" w:cs="Times New Roman"/>
          <w:sz w:val="24"/>
          <w:szCs w:val="24"/>
          <w:lang w:val="en-GB"/>
        </w:rPr>
        <w:t>i</w:t>
      </w:r>
      <w:r w:rsidR="000D0B0A" w:rsidRPr="00F56983">
        <w:rPr>
          <w:rFonts w:ascii="Times New Roman" w:hAnsi="Times New Roman" w:cs="Times New Roman"/>
          <w:sz w:val="24"/>
          <w:szCs w:val="24"/>
          <w:lang w:val="en-GB"/>
        </w:rPr>
        <w:t>nput-</w:t>
      </w:r>
      <w:r w:rsidR="00644C5B" w:rsidRPr="00F56983">
        <w:rPr>
          <w:rFonts w:ascii="Times New Roman" w:hAnsi="Times New Roman" w:cs="Times New Roman"/>
          <w:sz w:val="24"/>
          <w:szCs w:val="24"/>
          <w:lang w:val="en-GB"/>
        </w:rPr>
        <w:t>o</w:t>
      </w:r>
      <w:r w:rsidR="000D0B0A" w:rsidRPr="00F56983">
        <w:rPr>
          <w:rFonts w:ascii="Times New Roman" w:hAnsi="Times New Roman" w:cs="Times New Roman"/>
          <w:sz w:val="24"/>
          <w:szCs w:val="24"/>
          <w:lang w:val="en-GB"/>
        </w:rPr>
        <w:t xml:space="preserve">utput (IO) </w:t>
      </w:r>
      <w:r w:rsidR="00632F08" w:rsidRPr="00F56983">
        <w:rPr>
          <w:rFonts w:ascii="Times New Roman" w:hAnsi="Times New Roman" w:cs="Times New Roman"/>
          <w:sz w:val="24"/>
          <w:szCs w:val="24"/>
          <w:lang w:val="en-GB"/>
        </w:rPr>
        <w:t>t</w:t>
      </w:r>
      <w:r w:rsidR="000D0B0A" w:rsidRPr="00F56983">
        <w:rPr>
          <w:rFonts w:ascii="Times New Roman" w:hAnsi="Times New Roman" w:cs="Times New Roman"/>
          <w:sz w:val="24"/>
          <w:szCs w:val="24"/>
          <w:lang w:val="en-GB"/>
        </w:rPr>
        <w:t>able show</w:t>
      </w:r>
      <w:r w:rsidRPr="00F56983">
        <w:rPr>
          <w:rFonts w:ascii="Times New Roman" w:hAnsi="Times New Roman" w:cs="Times New Roman"/>
          <w:sz w:val="24"/>
          <w:szCs w:val="24"/>
          <w:lang w:val="en-GB"/>
        </w:rPr>
        <w:t>ed</w:t>
      </w:r>
      <w:r w:rsidR="000D0B0A" w:rsidRPr="00F56983">
        <w:rPr>
          <w:rFonts w:ascii="Times New Roman" w:hAnsi="Times New Roman" w:cs="Times New Roman"/>
          <w:sz w:val="24"/>
          <w:szCs w:val="24"/>
          <w:lang w:val="en-GB"/>
        </w:rPr>
        <w:t xml:space="preserve"> how outputs in one industry were used as intermediate inputs for other industries and to satisfy final demand</w:t>
      </w:r>
      <w:r w:rsidR="00632F08" w:rsidRPr="00F56983">
        <w:rPr>
          <w:rFonts w:ascii="Times New Roman" w:hAnsi="Times New Roman" w:cs="Times New Roman"/>
          <w:sz w:val="24"/>
          <w:szCs w:val="24"/>
          <w:lang w:val="en-GB"/>
        </w:rPr>
        <w:t xml:space="preserve">. </w:t>
      </w:r>
      <w:r w:rsidR="008D73AD" w:rsidRPr="00F56983">
        <w:rPr>
          <w:rFonts w:ascii="Times New Roman" w:hAnsi="Times New Roman" w:cs="Times New Roman"/>
          <w:sz w:val="24"/>
          <w:szCs w:val="24"/>
          <w:lang w:val="en-GB"/>
        </w:rPr>
        <w:t>Th</w:t>
      </w:r>
      <w:r w:rsidRPr="00F56983">
        <w:rPr>
          <w:rFonts w:ascii="Times New Roman" w:hAnsi="Times New Roman" w:cs="Times New Roman"/>
          <w:sz w:val="24"/>
          <w:szCs w:val="24"/>
          <w:lang w:val="en-GB"/>
        </w:rPr>
        <w:t>at</w:t>
      </w:r>
      <w:r w:rsidR="008D73AD" w:rsidRPr="00F56983">
        <w:rPr>
          <w:rFonts w:ascii="Times New Roman" w:hAnsi="Times New Roman" w:cs="Times New Roman"/>
          <w:sz w:val="24"/>
          <w:szCs w:val="24"/>
          <w:lang w:val="en-GB"/>
        </w:rPr>
        <w:t xml:space="preserve"> </w:t>
      </w:r>
      <w:r w:rsidR="003F79BB" w:rsidRPr="00F56983">
        <w:rPr>
          <w:rFonts w:ascii="Times New Roman" w:hAnsi="Times New Roman" w:cs="Times New Roman"/>
          <w:sz w:val="24"/>
          <w:szCs w:val="24"/>
          <w:lang w:val="en-GB"/>
        </w:rPr>
        <w:t>paper</w:t>
      </w:r>
      <w:r w:rsidR="008D73AD" w:rsidRPr="00F56983">
        <w:rPr>
          <w:rFonts w:ascii="Times New Roman" w:hAnsi="Times New Roman" w:cs="Times New Roman"/>
          <w:sz w:val="24"/>
          <w:szCs w:val="24"/>
          <w:lang w:val="en-GB"/>
        </w:rPr>
        <w:t xml:space="preserve"> utilize</w:t>
      </w:r>
      <w:r w:rsidRPr="00F56983">
        <w:rPr>
          <w:rFonts w:ascii="Times New Roman" w:hAnsi="Times New Roman" w:cs="Times New Roman"/>
          <w:sz w:val="24"/>
          <w:szCs w:val="24"/>
          <w:lang w:val="en-GB"/>
        </w:rPr>
        <w:t>d</w:t>
      </w:r>
      <w:r w:rsidR="008D73AD" w:rsidRPr="00F56983">
        <w:rPr>
          <w:rFonts w:ascii="Times New Roman" w:hAnsi="Times New Roman" w:cs="Times New Roman"/>
          <w:sz w:val="24"/>
          <w:szCs w:val="24"/>
          <w:lang w:val="en-GB"/>
        </w:rPr>
        <w:t xml:space="preserve"> the Informal Employed Survey conducted by the Thai National Statistical Office</w:t>
      </w:r>
      <w:r w:rsidR="00644C5B" w:rsidRPr="00F56983">
        <w:rPr>
          <w:rFonts w:ascii="Times New Roman" w:hAnsi="Times New Roman" w:cs="Times New Roman"/>
          <w:sz w:val="24"/>
          <w:szCs w:val="24"/>
          <w:lang w:val="en-GB"/>
        </w:rPr>
        <w:t xml:space="preserve"> (NSO)</w:t>
      </w:r>
      <w:r w:rsidR="008D73AD" w:rsidRPr="00F56983">
        <w:rPr>
          <w:rFonts w:ascii="Times New Roman" w:hAnsi="Times New Roman" w:cs="Times New Roman"/>
          <w:sz w:val="24"/>
          <w:szCs w:val="24"/>
          <w:lang w:val="en-GB"/>
        </w:rPr>
        <w:t xml:space="preserve"> in July–September 2019</w:t>
      </w:r>
      <w:r w:rsidRPr="00F56983">
        <w:rPr>
          <w:rFonts w:ascii="Times New Roman" w:hAnsi="Times New Roman" w:cs="Times New Roman"/>
          <w:sz w:val="24"/>
          <w:szCs w:val="24"/>
          <w:lang w:val="en-GB"/>
        </w:rPr>
        <w:t>, which</w:t>
      </w:r>
      <w:r w:rsidR="003F79BB" w:rsidRPr="00F56983">
        <w:rPr>
          <w:sz w:val="24"/>
          <w:szCs w:val="24"/>
        </w:rPr>
        <w:t xml:space="preserve"> </w:t>
      </w:r>
      <w:r w:rsidR="000D0B0A" w:rsidRPr="00F56983">
        <w:rPr>
          <w:rFonts w:ascii="Times New Roman" w:hAnsi="Times New Roman" w:cs="Times New Roman"/>
          <w:sz w:val="24"/>
          <w:szCs w:val="24"/>
          <w:lang w:val="en-GB"/>
        </w:rPr>
        <w:t>assume</w:t>
      </w:r>
      <w:r w:rsidR="00644C5B" w:rsidRPr="00F56983">
        <w:rPr>
          <w:rFonts w:ascii="Times New Roman" w:hAnsi="Times New Roman" w:cs="Times New Roman"/>
          <w:sz w:val="24"/>
          <w:szCs w:val="24"/>
          <w:lang w:val="en-GB"/>
        </w:rPr>
        <w:t>d</w:t>
      </w:r>
      <w:r w:rsidR="006F7892" w:rsidRPr="00F56983">
        <w:rPr>
          <w:rFonts w:ascii="Times New Roman" w:hAnsi="Times New Roman" w:cs="Times New Roman"/>
          <w:sz w:val="24"/>
          <w:szCs w:val="24"/>
          <w:lang w:val="en-GB"/>
        </w:rPr>
        <w:t xml:space="preserve"> that</w:t>
      </w:r>
      <w:r w:rsidR="000D0B0A" w:rsidRPr="00F56983">
        <w:rPr>
          <w:rFonts w:ascii="Times New Roman" w:hAnsi="Times New Roman" w:cs="Times New Roman"/>
          <w:sz w:val="24"/>
          <w:szCs w:val="24"/>
          <w:lang w:val="en-GB"/>
        </w:rPr>
        <w:t xml:space="preserve"> </w:t>
      </w:r>
      <w:r w:rsidR="00644C5B" w:rsidRPr="00F56983">
        <w:rPr>
          <w:rFonts w:ascii="Times New Roman" w:hAnsi="Times New Roman" w:cs="Times New Roman"/>
          <w:sz w:val="24"/>
          <w:szCs w:val="24"/>
          <w:lang w:val="en-GB"/>
        </w:rPr>
        <w:t xml:space="preserve">the </w:t>
      </w:r>
      <w:r w:rsidR="000D0B0A" w:rsidRPr="00F56983">
        <w:rPr>
          <w:rFonts w:ascii="Times New Roman" w:hAnsi="Times New Roman" w:cs="Times New Roman"/>
          <w:sz w:val="24"/>
          <w:szCs w:val="24"/>
          <w:lang w:val="en-GB"/>
        </w:rPr>
        <w:t>Leontief production function</w:t>
      </w:r>
      <w:r w:rsidR="00644C5B" w:rsidRPr="00F56983">
        <w:rPr>
          <w:rFonts w:ascii="Times New Roman" w:hAnsi="Times New Roman" w:cs="Times New Roman"/>
          <w:sz w:val="24"/>
          <w:szCs w:val="24"/>
          <w:lang w:val="en-GB"/>
        </w:rPr>
        <w:t xml:space="preserve"> held</w:t>
      </w:r>
      <w:r w:rsidR="000D0B0A" w:rsidRPr="00F56983">
        <w:rPr>
          <w:rFonts w:ascii="Times New Roman" w:hAnsi="Times New Roman" w:cs="Times New Roman"/>
          <w:sz w:val="24"/>
          <w:szCs w:val="24"/>
          <w:lang w:val="en-GB"/>
        </w:rPr>
        <w:t>, i.e.</w:t>
      </w:r>
      <w:r w:rsidR="00644C5B" w:rsidRPr="00F56983">
        <w:rPr>
          <w:rFonts w:ascii="Times New Roman" w:hAnsi="Times New Roman" w:cs="Times New Roman"/>
          <w:sz w:val="24"/>
          <w:szCs w:val="24"/>
          <w:lang w:val="en-GB"/>
        </w:rPr>
        <w:t>,</w:t>
      </w:r>
      <w:r w:rsidR="000D0B0A" w:rsidRPr="00F56983">
        <w:rPr>
          <w:rFonts w:ascii="Times New Roman" w:hAnsi="Times New Roman" w:cs="Times New Roman"/>
          <w:sz w:val="24"/>
          <w:szCs w:val="24"/>
          <w:lang w:val="en-GB"/>
        </w:rPr>
        <w:t xml:space="preserve"> each product uses a fixed proportion of inputs</w:t>
      </w:r>
      <w:r w:rsidR="00632F08" w:rsidRPr="00F56983">
        <w:rPr>
          <w:rFonts w:ascii="Times New Roman" w:hAnsi="Times New Roman" w:cs="Times New Roman"/>
          <w:sz w:val="24"/>
          <w:szCs w:val="24"/>
          <w:lang w:val="en-GB"/>
        </w:rPr>
        <w:t xml:space="preserve">. </w:t>
      </w:r>
      <w:r w:rsidR="000D0B0A" w:rsidRPr="00F56983">
        <w:rPr>
          <w:rFonts w:ascii="Times New Roman" w:hAnsi="Times New Roman" w:cs="Times New Roman"/>
          <w:sz w:val="24"/>
          <w:szCs w:val="24"/>
          <w:lang w:val="en-GB"/>
        </w:rPr>
        <w:t xml:space="preserve">In turn, a reduction in final demand </w:t>
      </w:r>
      <w:r w:rsidR="00644C5B" w:rsidRPr="00F56983">
        <w:rPr>
          <w:rFonts w:ascii="Times New Roman" w:hAnsi="Times New Roman" w:cs="Times New Roman"/>
          <w:sz w:val="24"/>
          <w:szCs w:val="24"/>
          <w:lang w:val="en-GB"/>
        </w:rPr>
        <w:t>in</w:t>
      </w:r>
      <w:r w:rsidR="000D0B0A" w:rsidRPr="00F56983">
        <w:rPr>
          <w:rFonts w:ascii="Times New Roman" w:hAnsi="Times New Roman" w:cs="Times New Roman"/>
          <w:sz w:val="24"/>
          <w:szCs w:val="24"/>
          <w:lang w:val="en-GB"/>
        </w:rPr>
        <w:t xml:space="preserve"> one industry affects not only </w:t>
      </w:r>
      <w:r w:rsidR="00644C5B" w:rsidRPr="00F56983">
        <w:rPr>
          <w:rFonts w:ascii="Times New Roman" w:hAnsi="Times New Roman" w:cs="Times New Roman"/>
          <w:sz w:val="24"/>
          <w:szCs w:val="24"/>
          <w:lang w:val="en-GB"/>
        </w:rPr>
        <w:t xml:space="preserve">the </w:t>
      </w:r>
      <w:r w:rsidR="000D0B0A" w:rsidRPr="00F56983">
        <w:rPr>
          <w:rFonts w:ascii="Times New Roman" w:hAnsi="Times New Roman" w:cs="Times New Roman"/>
          <w:sz w:val="24"/>
          <w:szCs w:val="24"/>
          <w:lang w:val="en-GB"/>
        </w:rPr>
        <w:t>demand for products in that industry but also the demand for intermediate inputs from other industries</w:t>
      </w:r>
      <w:r w:rsidR="00632F08" w:rsidRPr="00F56983">
        <w:rPr>
          <w:rFonts w:ascii="Times New Roman" w:hAnsi="Times New Roman" w:cs="Times New Roman"/>
          <w:sz w:val="24"/>
          <w:szCs w:val="24"/>
          <w:lang w:val="en-GB"/>
        </w:rPr>
        <w:t>. T</w:t>
      </w:r>
      <w:r w:rsidR="000D0B0A" w:rsidRPr="00F56983">
        <w:rPr>
          <w:rFonts w:ascii="Times New Roman" w:hAnsi="Times New Roman" w:cs="Times New Roman"/>
          <w:sz w:val="24"/>
          <w:szCs w:val="24"/>
          <w:lang w:val="en-GB"/>
        </w:rPr>
        <w:t>he proportion of</w:t>
      </w:r>
      <w:r w:rsidRPr="00F56983">
        <w:rPr>
          <w:rFonts w:ascii="Times New Roman" w:hAnsi="Times New Roman" w:cs="Times New Roman"/>
          <w:sz w:val="24"/>
          <w:szCs w:val="24"/>
          <w:lang w:val="en-GB"/>
        </w:rPr>
        <w:t xml:space="preserve"> decrease</w:t>
      </w:r>
      <w:r w:rsidR="000D0B0A" w:rsidRPr="00F56983">
        <w:rPr>
          <w:rFonts w:ascii="Times New Roman" w:hAnsi="Times New Roman" w:cs="Times New Roman"/>
          <w:sz w:val="24"/>
          <w:szCs w:val="24"/>
          <w:lang w:val="en-GB"/>
        </w:rPr>
        <w:t xml:space="preserve"> </w:t>
      </w:r>
      <w:r w:rsidRPr="00F56983">
        <w:rPr>
          <w:rFonts w:ascii="Times New Roman" w:hAnsi="Times New Roman" w:cs="Times New Roman"/>
          <w:sz w:val="24"/>
          <w:szCs w:val="24"/>
          <w:lang w:val="en-GB"/>
        </w:rPr>
        <w:t>in</w:t>
      </w:r>
      <w:r w:rsidR="00644C5B" w:rsidRPr="00F56983">
        <w:rPr>
          <w:rFonts w:ascii="Times New Roman" w:hAnsi="Times New Roman" w:cs="Times New Roman"/>
          <w:sz w:val="24"/>
          <w:szCs w:val="24"/>
          <w:lang w:val="en-GB"/>
        </w:rPr>
        <w:t xml:space="preserve"> </w:t>
      </w:r>
      <w:r w:rsidR="000D0B0A" w:rsidRPr="00F56983">
        <w:rPr>
          <w:rFonts w:ascii="Times New Roman" w:hAnsi="Times New Roman" w:cs="Times New Roman"/>
          <w:sz w:val="24"/>
          <w:szCs w:val="24"/>
          <w:lang w:val="en-GB"/>
        </w:rPr>
        <w:t>work hour</w:t>
      </w:r>
      <w:r w:rsidRPr="00F56983">
        <w:rPr>
          <w:rFonts w:ascii="Times New Roman" w:hAnsi="Times New Roman" w:cs="Times New Roman"/>
          <w:sz w:val="24"/>
          <w:szCs w:val="24"/>
          <w:lang w:val="en-GB"/>
        </w:rPr>
        <w:t>s</w:t>
      </w:r>
      <w:r w:rsidR="000D0B0A" w:rsidRPr="00F56983">
        <w:rPr>
          <w:rFonts w:ascii="Times New Roman" w:hAnsi="Times New Roman" w:cs="Times New Roman"/>
          <w:sz w:val="24"/>
          <w:szCs w:val="24"/>
          <w:lang w:val="en-GB"/>
        </w:rPr>
        <w:t xml:space="preserve"> in each industry </w:t>
      </w:r>
      <w:r w:rsidRPr="00F56983">
        <w:rPr>
          <w:rFonts w:ascii="Times New Roman" w:hAnsi="Times New Roman" w:cs="Times New Roman"/>
          <w:sz w:val="24"/>
          <w:szCs w:val="24"/>
          <w:lang w:val="en-GB"/>
        </w:rPr>
        <w:t>wa</w:t>
      </w:r>
      <w:r w:rsidR="000D0B0A" w:rsidRPr="00F56983">
        <w:rPr>
          <w:rFonts w:ascii="Times New Roman" w:hAnsi="Times New Roman" w:cs="Times New Roman"/>
          <w:sz w:val="24"/>
          <w:szCs w:val="24"/>
          <w:lang w:val="en-GB"/>
        </w:rPr>
        <w:t xml:space="preserve">s </w:t>
      </w:r>
      <w:r w:rsidR="00632F08" w:rsidRPr="00F56983">
        <w:rPr>
          <w:rFonts w:ascii="Times New Roman" w:hAnsi="Times New Roman" w:cs="Times New Roman"/>
          <w:sz w:val="24"/>
          <w:szCs w:val="24"/>
          <w:lang w:val="en-GB"/>
        </w:rPr>
        <w:t xml:space="preserve">assumed to be </w:t>
      </w:r>
      <w:r w:rsidR="00644C5B" w:rsidRPr="00F56983">
        <w:rPr>
          <w:rFonts w:ascii="Times New Roman" w:hAnsi="Times New Roman" w:cs="Times New Roman"/>
          <w:sz w:val="24"/>
          <w:szCs w:val="24"/>
          <w:lang w:val="en-GB"/>
        </w:rPr>
        <w:t>the</w:t>
      </w:r>
      <w:r w:rsidR="00632F08" w:rsidRPr="00F56983">
        <w:rPr>
          <w:rFonts w:ascii="Times New Roman" w:hAnsi="Times New Roman" w:cs="Times New Roman"/>
          <w:sz w:val="24"/>
          <w:szCs w:val="24"/>
          <w:lang w:val="en-GB"/>
        </w:rPr>
        <w:t xml:space="preserve"> </w:t>
      </w:r>
      <w:r w:rsidR="000D0B0A" w:rsidRPr="00F56983">
        <w:rPr>
          <w:rFonts w:ascii="Times New Roman" w:hAnsi="Times New Roman" w:cs="Times New Roman"/>
          <w:sz w:val="24"/>
          <w:szCs w:val="24"/>
          <w:lang w:val="en-GB"/>
        </w:rPr>
        <w:t xml:space="preserve">same </w:t>
      </w:r>
      <w:r w:rsidR="00632F08" w:rsidRPr="00F56983">
        <w:rPr>
          <w:rFonts w:ascii="Times New Roman" w:hAnsi="Times New Roman" w:cs="Times New Roman"/>
          <w:sz w:val="24"/>
          <w:szCs w:val="24"/>
          <w:lang w:val="en-GB"/>
        </w:rPr>
        <w:t>as</w:t>
      </w:r>
      <w:r w:rsidR="000D0B0A" w:rsidRPr="00F56983">
        <w:rPr>
          <w:rFonts w:ascii="Times New Roman" w:hAnsi="Times New Roman" w:cs="Times New Roman"/>
          <w:sz w:val="24"/>
          <w:szCs w:val="24"/>
          <w:lang w:val="en-GB"/>
        </w:rPr>
        <w:t xml:space="preserve"> the estimated percentage of a reduction in </w:t>
      </w:r>
      <w:r w:rsidR="00644C5B" w:rsidRPr="00F56983">
        <w:rPr>
          <w:rFonts w:ascii="Times New Roman" w:hAnsi="Times New Roman" w:cs="Times New Roman"/>
          <w:sz w:val="24"/>
          <w:szCs w:val="24"/>
          <w:lang w:val="en-GB"/>
        </w:rPr>
        <w:t xml:space="preserve">the </w:t>
      </w:r>
      <w:r w:rsidR="000D0B0A" w:rsidRPr="00F56983">
        <w:rPr>
          <w:rFonts w:ascii="Times New Roman" w:hAnsi="Times New Roman" w:cs="Times New Roman"/>
          <w:sz w:val="24"/>
          <w:szCs w:val="24"/>
          <w:lang w:val="en-GB"/>
        </w:rPr>
        <w:t>total output of that industry</w:t>
      </w:r>
      <w:r w:rsidR="00632F08" w:rsidRPr="00F56983">
        <w:rPr>
          <w:rFonts w:ascii="Times New Roman" w:hAnsi="Times New Roman" w:cs="Times New Roman"/>
          <w:sz w:val="24"/>
          <w:szCs w:val="24"/>
          <w:lang w:val="en-GB"/>
        </w:rPr>
        <w:t xml:space="preserve">. </w:t>
      </w:r>
    </w:p>
    <w:p w14:paraId="339312FE" w14:textId="7D60AD45" w:rsidR="00632F08" w:rsidRPr="00F56983" w:rsidRDefault="000D0B0A" w:rsidP="00F56983">
      <w:pPr>
        <w:tabs>
          <w:tab w:val="num" w:pos="720"/>
        </w:tabs>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The</w:t>
      </w:r>
      <w:r w:rsidR="00EE0B27" w:rsidRPr="00F56983">
        <w:rPr>
          <w:rFonts w:ascii="Times New Roman" w:hAnsi="Times New Roman" w:cs="Times New Roman"/>
          <w:sz w:val="24"/>
          <w:szCs w:val="24"/>
          <w:lang w:val="en-GB"/>
        </w:rPr>
        <w:t xml:space="preserve"> </w:t>
      </w:r>
      <w:r w:rsidRPr="00F56983">
        <w:rPr>
          <w:rFonts w:ascii="Times New Roman" w:hAnsi="Times New Roman" w:cs="Times New Roman"/>
          <w:sz w:val="24"/>
          <w:szCs w:val="24"/>
          <w:lang w:val="en-GB"/>
        </w:rPr>
        <w:t xml:space="preserve">scenarios </w:t>
      </w:r>
      <w:r w:rsidR="009A0333" w:rsidRPr="00F56983">
        <w:rPr>
          <w:rFonts w:ascii="Times New Roman" w:hAnsi="Times New Roman" w:cs="Times New Roman"/>
          <w:sz w:val="24"/>
          <w:szCs w:val="24"/>
          <w:lang w:val="en-GB"/>
        </w:rPr>
        <w:t>we</w:t>
      </w:r>
      <w:r w:rsidR="00EE0B27" w:rsidRPr="00F56983">
        <w:rPr>
          <w:rFonts w:ascii="Times New Roman" w:hAnsi="Times New Roman" w:cs="Times New Roman"/>
          <w:sz w:val="24"/>
          <w:szCs w:val="24"/>
          <w:lang w:val="en-GB"/>
        </w:rPr>
        <w:t>re</w:t>
      </w:r>
      <w:r w:rsidRPr="00F56983">
        <w:rPr>
          <w:rFonts w:ascii="Times New Roman" w:hAnsi="Times New Roman" w:cs="Times New Roman"/>
          <w:sz w:val="24"/>
          <w:szCs w:val="24"/>
          <w:lang w:val="en-GB"/>
        </w:rPr>
        <w:t xml:space="preserve"> developed </w:t>
      </w:r>
      <w:r w:rsidR="00EE0B27" w:rsidRPr="00F56983">
        <w:rPr>
          <w:rFonts w:ascii="Times New Roman" w:hAnsi="Times New Roman" w:cs="Times New Roman"/>
          <w:sz w:val="24"/>
          <w:szCs w:val="24"/>
          <w:lang w:val="en-GB"/>
        </w:rPr>
        <w:t>under</w:t>
      </w:r>
      <w:r w:rsidRPr="00F56983">
        <w:rPr>
          <w:rFonts w:ascii="Times New Roman" w:hAnsi="Times New Roman" w:cs="Times New Roman"/>
          <w:sz w:val="24"/>
          <w:szCs w:val="24"/>
          <w:lang w:val="en-GB"/>
        </w:rPr>
        <w:t xml:space="preserve"> </w:t>
      </w:r>
      <w:r w:rsidR="00644C5B" w:rsidRPr="00F56983">
        <w:rPr>
          <w:rFonts w:ascii="Times New Roman" w:hAnsi="Times New Roman" w:cs="Times New Roman"/>
          <w:sz w:val="24"/>
          <w:szCs w:val="24"/>
          <w:lang w:val="en-GB"/>
        </w:rPr>
        <w:t>two</w:t>
      </w:r>
      <w:r w:rsidRPr="00F56983">
        <w:rPr>
          <w:rFonts w:ascii="Times New Roman" w:hAnsi="Times New Roman" w:cs="Times New Roman"/>
          <w:sz w:val="24"/>
          <w:szCs w:val="24"/>
          <w:lang w:val="en-GB"/>
        </w:rPr>
        <w:t xml:space="preserve"> perspective</w:t>
      </w:r>
      <w:r w:rsidR="00632F08" w:rsidRPr="00F56983">
        <w:rPr>
          <w:rFonts w:ascii="Times New Roman" w:hAnsi="Times New Roman" w:cs="Times New Roman"/>
          <w:sz w:val="24"/>
          <w:szCs w:val="24"/>
          <w:lang w:val="en-GB"/>
        </w:rPr>
        <w:t xml:space="preserve">s: </w:t>
      </w:r>
      <w:r w:rsidR="00EE0B27" w:rsidRPr="00F56983">
        <w:rPr>
          <w:rFonts w:ascii="Times New Roman" w:hAnsi="Times New Roman" w:cs="Times New Roman"/>
          <w:sz w:val="24"/>
          <w:szCs w:val="24"/>
          <w:lang w:val="en-GB"/>
        </w:rPr>
        <w:t xml:space="preserve">different </w:t>
      </w:r>
      <w:r w:rsidR="00632F08" w:rsidRPr="00F56983">
        <w:rPr>
          <w:rFonts w:ascii="Times New Roman" w:hAnsi="Times New Roman" w:cs="Times New Roman"/>
          <w:sz w:val="24"/>
          <w:szCs w:val="24"/>
          <w:lang w:val="en-GB"/>
        </w:rPr>
        <w:t>l</w:t>
      </w:r>
      <w:r w:rsidRPr="00F56983">
        <w:rPr>
          <w:rFonts w:ascii="Times New Roman" w:hAnsi="Times New Roman" w:cs="Times New Roman"/>
          <w:sz w:val="24"/>
          <w:szCs w:val="24"/>
          <w:lang w:val="en-GB"/>
        </w:rPr>
        <w:t>evel</w:t>
      </w:r>
      <w:r w:rsidR="00EE0B27" w:rsidRPr="00F56983">
        <w:rPr>
          <w:rFonts w:ascii="Times New Roman" w:hAnsi="Times New Roman" w:cs="Times New Roman"/>
          <w:sz w:val="24"/>
          <w:szCs w:val="24"/>
          <w:lang w:val="en-GB"/>
        </w:rPr>
        <w:t>s</w:t>
      </w:r>
      <w:r w:rsidRPr="00F56983">
        <w:rPr>
          <w:rFonts w:ascii="Times New Roman" w:hAnsi="Times New Roman" w:cs="Times New Roman"/>
          <w:sz w:val="24"/>
          <w:szCs w:val="24"/>
          <w:lang w:val="en-GB"/>
        </w:rPr>
        <w:t xml:space="preserve"> of impacts (e</w:t>
      </w:r>
      <w:r w:rsidR="00644C5B" w:rsidRPr="00F56983">
        <w:rPr>
          <w:rFonts w:ascii="Times New Roman" w:hAnsi="Times New Roman" w:cs="Times New Roman"/>
          <w:sz w:val="24"/>
          <w:szCs w:val="24"/>
          <w:lang w:val="en-GB"/>
        </w:rPr>
        <w:t>.</w:t>
      </w:r>
      <w:r w:rsidRPr="00F56983">
        <w:rPr>
          <w:rFonts w:ascii="Times New Roman" w:hAnsi="Times New Roman" w:cs="Times New Roman"/>
          <w:sz w:val="24"/>
          <w:szCs w:val="24"/>
          <w:lang w:val="en-GB"/>
        </w:rPr>
        <w:t>g.</w:t>
      </w:r>
      <w:r w:rsidR="00644C5B" w:rsidRPr="00F56983">
        <w:rPr>
          <w:rFonts w:ascii="Times New Roman" w:hAnsi="Times New Roman" w:cs="Times New Roman"/>
          <w:sz w:val="24"/>
          <w:szCs w:val="24"/>
          <w:lang w:val="en-GB"/>
        </w:rPr>
        <w:t>,</w:t>
      </w:r>
      <w:r w:rsidRPr="00F56983">
        <w:rPr>
          <w:rFonts w:ascii="Times New Roman" w:hAnsi="Times New Roman" w:cs="Times New Roman"/>
          <w:sz w:val="24"/>
          <w:szCs w:val="24"/>
          <w:lang w:val="en-GB"/>
        </w:rPr>
        <w:t xml:space="preserve"> </w:t>
      </w:r>
      <w:r w:rsidR="00644C5B" w:rsidRPr="00F56983">
        <w:rPr>
          <w:rFonts w:ascii="Times New Roman" w:hAnsi="Times New Roman" w:cs="Times New Roman"/>
          <w:sz w:val="24"/>
          <w:szCs w:val="24"/>
          <w:lang w:val="en-GB"/>
        </w:rPr>
        <w:t>o</w:t>
      </w:r>
      <w:r w:rsidRPr="00F56983">
        <w:rPr>
          <w:rFonts w:ascii="Times New Roman" w:hAnsi="Times New Roman" w:cs="Times New Roman"/>
          <w:sz w:val="24"/>
          <w:szCs w:val="24"/>
          <w:lang w:val="en-GB"/>
        </w:rPr>
        <w:t>n consumption</w:t>
      </w:r>
      <w:r w:rsidR="00644C5B" w:rsidRPr="00F56983">
        <w:rPr>
          <w:rFonts w:ascii="Times New Roman" w:hAnsi="Times New Roman" w:cs="Times New Roman"/>
          <w:sz w:val="24"/>
          <w:szCs w:val="24"/>
          <w:lang w:val="en-GB"/>
        </w:rPr>
        <w:t xml:space="preserve"> or</w:t>
      </w:r>
      <w:r w:rsidRPr="00F56983">
        <w:rPr>
          <w:rFonts w:ascii="Times New Roman" w:hAnsi="Times New Roman" w:cs="Times New Roman"/>
          <w:sz w:val="24"/>
          <w:szCs w:val="24"/>
          <w:lang w:val="en-GB"/>
        </w:rPr>
        <w:t xml:space="preserve"> investment)</w:t>
      </w:r>
      <w:r w:rsidR="00644C5B" w:rsidRPr="00F56983">
        <w:rPr>
          <w:rFonts w:ascii="Times New Roman" w:hAnsi="Times New Roman" w:cs="Times New Roman"/>
          <w:sz w:val="24"/>
          <w:szCs w:val="24"/>
          <w:lang w:val="en-GB"/>
        </w:rPr>
        <w:t>;</w:t>
      </w:r>
      <w:r w:rsidR="00632F08" w:rsidRPr="00F56983">
        <w:rPr>
          <w:rFonts w:ascii="Times New Roman" w:hAnsi="Times New Roman" w:cs="Times New Roman"/>
          <w:sz w:val="24"/>
          <w:szCs w:val="24"/>
          <w:lang w:val="en-GB"/>
        </w:rPr>
        <w:t xml:space="preserve"> </w:t>
      </w:r>
      <w:r w:rsidRPr="00F56983">
        <w:rPr>
          <w:rFonts w:ascii="Times New Roman" w:hAnsi="Times New Roman" w:cs="Times New Roman"/>
          <w:sz w:val="24"/>
          <w:szCs w:val="24"/>
          <w:lang w:val="en-GB"/>
        </w:rPr>
        <w:t xml:space="preserve">and </w:t>
      </w:r>
      <w:r w:rsidR="00632F08" w:rsidRPr="00F56983">
        <w:rPr>
          <w:rFonts w:ascii="Times New Roman" w:hAnsi="Times New Roman" w:cs="Times New Roman"/>
          <w:sz w:val="24"/>
          <w:szCs w:val="24"/>
          <w:lang w:val="en-GB"/>
        </w:rPr>
        <w:t xml:space="preserve">the </w:t>
      </w:r>
      <w:r w:rsidRPr="00F56983">
        <w:rPr>
          <w:rFonts w:ascii="Times New Roman" w:hAnsi="Times New Roman" w:cs="Times New Roman"/>
          <w:sz w:val="24"/>
          <w:szCs w:val="24"/>
          <w:lang w:val="en-GB"/>
        </w:rPr>
        <w:t>duration</w:t>
      </w:r>
      <w:r w:rsidR="00644C5B" w:rsidRPr="00F56983">
        <w:rPr>
          <w:rFonts w:ascii="Times New Roman" w:hAnsi="Times New Roman" w:cs="Times New Roman"/>
          <w:sz w:val="24"/>
          <w:szCs w:val="24"/>
          <w:lang w:val="en-GB"/>
        </w:rPr>
        <w:t xml:space="preserve"> of the impact</w:t>
      </w:r>
      <w:r w:rsidR="009A0333" w:rsidRPr="00F56983">
        <w:rPr>
          <w:rFonts w:ascii="Times New Roman" w:hAnsi="Times New Roman" w:cs="Times New Roman"/>
          <w:sz w:val="24"/>
          <w:szCs w:val="24"/>
          <w:lang w:val="en-GB"/>
        </w:rPr>
        <w:t xml:space="preserve"> [8]</w:t>
      </w:r>
      <w:r w:rsidRPr="00F56983">
        <w:rPr>
          <w:rFonts w:ascii="Times New Roman" w:hAnsi="Times New Roman" w:cs="Times New Roman"/>
          <w:sz w:val="24"/>
          <w:szCs w:val="24"/>
          <w:lang w:val="en-GB"/>
        </w:rPr>
        <w:t xml:space="preserve">. </w:t>
      </w:r>
      <w:r w:rsidR="00632F08" w:rsidRPr="00F56983">
        <w:rPr>
          <w:rFonts w:ascii="Times New Roman" w:hAnsi="Times New Roman" w:cs="Times New Roman"/>
          <w:sz w:val="24"/>
          <w:szCs w:val="24"/>
          <w:lang w:val="en-GB"/>
        </w:rPr>
        <w:t>Th</w:t>
      </w:r>
      <w:r w:rsidR="009A0333" w:rsidRPr="00F56983">
        <w:rPr>
          <w:rFonts w:ascii="Times New Roman" w:hAnsi="Times New Roman" w:cs="Times New Roman"/>
          <w:sz w:val="24"/>
          <w:szCs w:val="24"/>
          <w:lang w:val="en-GB"/>
        </w:rPr>
        <w:t>e present report</w:t>
      </w:r>
      <w:r w:rsidR="00632F08" w:rsidRPr="00F56983">
        <w:rPr>
          <w:rFonts w:ascii="Times New Roman" w:hAnsi="Times New Roman" w:cs="Times New Roman"/>
          <w:sz w:val="24"/>
          <w:szCs w:val="24"/>
          <w:lang w:val="en-GB"/>
        </w:rPr>
        <w:t xml:space="preserve"> </w:t>
      </w:r>
      <w:r w:rsidR="009A0333" w:rsidRPr="00F56983">
        <w:rPr>
          <w:rFonts w:ascii="Times New Roman" w:hAnsi="Times New Roman" w:cs="Times New Roman"/>
          <w:sz w:val="24"/>
          <w:szCs w:val="24"/>
          <w:lang w:val="en-GB"/>
        </w:rPr>
        <w:t>gives three</w:t>
      </w:r>
      <w:r w:rsidR="00632F08" w:rsidRPr="00F56983">
        <w:rPr>
          <w:rFonts w:ascii="Times New Roman" w:hAnsi="Times New Roman" w:cs="Times New Roman"/>
          <w:sz w:val="24"/>
          <w:szCs w:val="24"/>
          <w:lang w:val="en-GB"/>
        </w:rPr>
        <w:t xml:space="preserve"> </w:t>
      </w:r>
      <w:r w:rsidR="00EE0B27" w:rsidRPr="00F56983">
        <w:rPr>
          <w:rFonts w:ascii="Times New Roman" w:hAnsi="Times New Roman" w:cs="Times New Roman"/>
          <w:sz w:val="24"/>
          <w:szCs w:val="24"/>
          <w:lang w:val="en-GB"/>
        </w:rPr>
        <w:t xml:space="preserve">of </w:t>
      </w:r>
      <w:r w:rsidR="009A0333" w:rsidRPr="00F56983">
        <w:rPr>
          <w:rFonts w:ascii="Times New Roman" w:hAnsi="Times New Roman" w:cs="Times New Roman"/>
          <w:sz w:val="24"/>
          <w:szCs w:val="24"/>
          <w:lang w:val="en-GB"/>
        </w:rPr>
        <w:t>the eight</w:t>
      </w:r>
      <w:r w:rsidR="00EE0B27" w:rsidRPr="00F56983">
        <w:rPr>
          <w:rFonts w:ascii="Times New Roman" w:hAnsi="Times New Roman" w:cs="Times New Roman"/>
          <w:sz w:val="24"/>
          <w:szCs w:val="24"/>
          <w:lang w:val="en-GB"/>
        </w:rPr>
        <w:t xml:space="preserve"> scenarios</w:t>
      </w:r>
      <w:r w:rsidR="00632F08" w:rsidRPr="00F56983">
        <w:rPr>
          <w:rFonts w:ascii="Times New Roman" w:hAnsi="Times New Roman" w:cs="Times New Roman"/>
          <w:sz w:val="24"/>
          <w:szCs w:val="24"/>
          <w:lang w:val="en-GB"/>
        </w:rPr>
        <w:t>, the best case, moderate case</w:t>
      </w:r>
      <w:r w:rsidR="009A0333" w:rsidRPr="00F56983">
        <w:rPr>
          <w:rFonts w:ascii="Times New Roman" w:hAnsi="Times New Roman" w:cs="Times New Roman"/>
          <w:sz w:val="24"/>
          <w:szCs w:val="24"/>
          <w:lang w:val="en-GB"/>
        </w:rPr>
        <w:t>,</w:t>
      </w:r>
      <w:r w:rsidR="00632F08" w:rsidRPr="00F56983">
        <w:rPr>
          <w:rFonts w:ascii="Times New Roman" w:hAnsi="Times New Roman" w:cs="Times New Roman"/>
          <w:sz w:val="24"/>
          <w:szCs w:val="24"/>
          <w:lang w:val="en-GB"/>
        </w:rPr>
        <w:t xml:space="preserve"> and worst case. </w:t>
      </w:r>
      <w:r w:rsidR="00EE0B27" w:rsidRPr="00F56983">
        <w:rPr>
          <w:rFonts w:ascii="Times New Roman" w:hAnsi="Times New Roman" w:cs="Times New Roman"/>
          <w:sz w:val="24"/>
          <w:szCs w:val="24"/>
          <w:lang w:val="en-GB"/>
        </w:rPr>
        <w:t xml:space="preserve">The shocks </w:t>
      </w:r>
      <w:r w:rsidR="009A0333" w:rsidRPr="00F56983">
        <w:rPr>
          <w:rFonts w:ascii="Times New Roman" w:hAnsi="Times New Roman" w:cs="Times New Roman"/>
          <w:sz w:val="24"/>
          <w:szCs w:val="24"/>
          <w:lang w:val="en-GB"/>
        </w:rPr>
        <w:t>i</w:t>
      </w:r>
      <w:r w:rsidR="00EE0B27" w:rsidRPr="00F56983">
        <w:rPr>
          <w:rFonts w:ascii="Times New Roman" w:hAnsi="Times New Roman" w:cs="Times New Roman"/>
          <w:sz w:val="24"/>
          <w:szCs w:val="24"/>
          <w:lang w:val="en-GB"/>
        </w:rPr>
        <w:t xml:space="preserve">n aggregate demand were translated into shocks in demand for </w:t>
      </w:r>
      <w:proofErr w:type="spellStart"/>
      <w:r w:rsidR="00EE0B27" w:rsidRPr="00F56983">
        <w:rPr>
          <w:rFonts w:ascii="Times New Roman" w:hAnsi="Times New Roman" w:cs="Times New Roman"/>
          <w:sz w:val="24"/>
          <w:szCs w:val="24"/>
          <w:lang w:val="en-GB"/>
        </w:rPr>
        <w:t>labor</w:t>
      </w:r>
      <w:proofErr w:type="spellEnd"/>
      <w:r w:rsidR="00EE0B27" w:rsidRPr="00F56983">
        <w:rPr>
          <w:rFonts w:ascii="Times New Roman" w:hAnsi="Times New Roman" w:cs="Times New Roman"/>
          <w:sz w:val="24"/>
          <w:szCs w:val="24"/>
          <w:lang w:val="en-GB"/>
        </w:rPr>
        <w:t xml:space="preserve"> in each industry through the use of </w:t>
      </w:r>
      <w:r w:rsidR="009A0333" w:rsidRPr="00F56983">
        <w:rPr>
          <w:rFonts w:ascii="Times New Roman" w:hAnsi="Times New Roman" w:cs="Times New Roman"/>
          <w:sz w:val="24"/>
          <w:szCs w:val="24"/>
          <w:lang w:val="en-GB"/>
        </w:rPr>
        <w:t xml:space="preserve">the </w:t>
      </w:r>
      <w:r w:rsidR="00EE0B27" w:rsidRPr="00F56983">
        <w:rPr>
          <w:rFonts w:ascii="Times New Roman" w:hAnsi="Times New Roman" w:cs="Times New Roman"/>
          <w:sz w:val="24"/>
          <w:szCs w:val="24"/>
          <w:lang w:val="en-GB"/>
        </w:rPr>
        <w:t xml:space="preserve">I-O Table 2010 </w:t>
      </w:r>
      <w:r w:rsidR="009A0333" w:rsidRPr="00F56983">
        <w:rPr>
          <w:rFonts w:ascii="Times New Roman" w:hAnsi="Times New Roman" w:cs="Times New Roman"/>
          <w:sz w:val="24"/>
          <w:szCs w:val="24"/>
          <w:lang w:val="en-GB"/>
        </w:rPr>
        <w:t>for</w:t>
      </w:r>
      <w:r w:rsidR="00EE0B27" w:rsidRPr="00F56983">
        <w:rPr>
          <w:rFonts w:ascii="Times New Roman" w:hAnsi="Times New Roman" w:cs="Times New Roman"/>
          <w:sz w:val="24"/>
          <w:szCs w:val="24"/>
          <w:lang w:val="en-GB"/>
        </w:rPr>
        <w:t xml:space="preserve"> 58 sectors </w:t>
      </w:r>
      <w:r w:rsidR="009A0333" w:rsidRPr="00F56983">
        <w:rPr>
          <w:rFonts w:ascii="Times New Roman" w:hAnsi="Times New Roman" w:cs="Times New Roman"/>
          <w:sz w:val="24"/>
          <w:szCs w:val="24"/>
          <w:lang w:val="en-GB"/>
        </w:rPr>
        <w:t xml:space="preserve">as determined </w:t>
      </w:r>
      <w:r w:rsidR="00EE0B27" w:rsidRPr="00F56983">
        <w:rPr>
          <w:rFonts w:ascii="Times New Roman" w:hAnsi="Times New Roman" w:cs="Times New Roman"/>
          <w:sz w:val="24"/>
          <w:szCs w:val="24"/>
          <w:lang w:val="en-GB"/>
        </w:rPr>
        <w:t>by the National Economic and Social Development Council of Thailand</w:t>
      </w:r>
      <w:r w:rsidR="009A0333" w:rsidRPr="00F56983">
        <w:rPr>
          <w:rFonts w:ascii="Times New Roman" w:hAnsi="Times New Roman" w:cs="Times New Roman"/>
          <w:sz w:val="24"/>
          <w:szCs w:val="24"/>
          <w:lang w:val="en-GB"/>
        </w:rPr>
        <w:t xml:space="preserve"> [</w:t>
      </w:r>
      <w:r w:rsidR="005802BB">
        <w:rPr>
          <w:rFonts w:ascii="Times New Roman" w:hAnsi="Times New Roman" w:cs="Times New Roman"/>
          <w:sz w:val="24"/>
          <w:szCs w:val="24"/>
          <w:lang w:val="en-GB"/>
        </w:rPr>
        <w:t>9</w:t>
      </w:r>
      <w:r w:rsidR="009A0333" w:rsidRPr="00F56983">
        <w:rPr>
          <w:rFonts w:ascii="Times New Roman" w:hAnsi="Times New Roman" w:cs="Times New Roman"/>
          <w:sz w:val="24"/>
          <w:szCs w:val="24"/>
          <w:lang w:val="en-GB"/>
        </w:rPr>
        <w:t>]</w:t>
      </w:r>
      <w:r w:rsidR="00EE0B27" w:rsidRPr="00F56983">
        <w:rPr>
          <w:rFonts w:ascii="Times New Roman" w:hAnsi="Times New Roman" w:cs="Times New Roman"/>
          <w:sz w:val="24"/>
          <w:szCs w:val="24"/>
          <w:lang w:val="en-GB"/>
        </w:rPr>
        <w:t xml:space="preserve">. The assumptions of those scenarios are </w:t>
      </w:r>
      <w:r w:rsidR="009A0333" w:rsidRPr="00F56983">
        <w:rPr>
          <w:rFonts w:ascii="Times New Roman" w:hAnsi="Times New Roman" w:cs="Times New Roman"/>
          <w:sz w:val="24"/>
          <w:szCs w:val="24"/>
          <w:lang w:val="en-GB"/>
        </w:rPr>
        <w:t>summarized</w:t>
      </w:r>
      <w:r w:rsidR="00EE0B27" w:rsidRPr="00F56983">
        <w:rPr>
          <w:rFonts w:ascii="Times New Roman" w:hAnsi="Times New Roman" w:cs="Times New Roman"/>
          <w:sz w:val="24"/>
          <w:szCs w:val="24"/>
          <w:lang w:val="en-GB"/>
        </w:rPr>
        <w:t xml:space="preserve"> as follows: </w:t>
      </w:r>
    </w:p>
    <w:p w14:paraId="2C4C65A7" w14:textId="301B1E07" w:rsidR="00632F08" w:rsidRPr="00F56983" w:rsidRDefault="00632F08" w:rsidP="00EE0B27">
      <w:pPr>
        <w:pStyle w:val="ListParagraph"/>
        <w:numPr>
          <w:ilvl w:val="0"/>
          <w:numId w:val="30"/>
        </w:numPr>
        <w:jc w:val="both"/>
        <w:rPr>
          <w:rFonts w:ascii="Times New Roman" w:hAnsi="Times New Roman" w:cs="Times New Roman"/>
          <w:sz w:val="24"/>
          <w:szCs w:val="24"/>
          <w:lang w:val="en-GB"/>
        </w:rPr>
      </w:pPr>
      <w:r w:rsidRPr="00040B72">
        <w:rPr>
          <w:rFonts w:ascii="Times New Roman" w:hAnsi="Times New Roman" w:cs="Times New Roman"/>
          <w:b/>
          <w:bCs/>
          <w:sz w:val="24"/>
          <w:szCs w:val="24"/>
          <w:lang w:val="en-GB"/>
        </w:rPr>
        <w:t>Best</w:t>
      </w:r>
      <w:r w:rsidR="009A0333" w:rsidRPr="00040B72">
        <w:rPr>
          <w:rFonts w:ascii="Times New Roman" w:hAnsi="Times New Roman" w:cs="Times New Roman"/>
          <w:b/>
          <w:bCs/>
          <w:sz w:val="24"/>
          <w:szCs w:val="24"/>
          <w:lang w:val="en-GB"/>
        </w:rPr>
        <w:t>-</w:t>
      </w:r>
      <w:r w:rsidRPr="00040B72">
        <w:rPr>
          <w:rFonts w:ascii="Times New Roman" w:hAnsi="Times New Roman" w:cs="Times New Roman"/>
          <w:b/>
          <w:bCs/>
          <w:sz w:val="24"/>
          <w:szCs w:val="24"/>
          <w:lang w:val="en-GB"/>
        </w:rPr>
        <w:t>case</w:t>
      </w:r>
      <w:r w:rsidR="00FD3CCE" w:rsidRPr="00040B72">
        <w:rPr>
          <w:rFonts w:ascii="Times New Roman" w:hAnsi="Times New Roman" w:cs="Times New Roman"/>
          <w:b/>
          <w:bCs/>
          <w:sz w:val="24"/>
          <w:szCs w:val="24"/>
          <w:lang w:val="en-GB"/>
        </w:rPr>
        <w:t xml:space="preserve"> scenario</w:t>
      </w:r>
      <w:r w:rsidRPr="00F56983">
        <w:rPr>
          <w:rFonts w:ascii="Times New Roman" w:hAnsi="Times New Roman" w:cs="Times New Roman"/>
          <w:b/>
          <w:sz w:val="24"/>
          <w:szCs w:val="24"/>
          <w:lang w:val="en-GB"/>
        </w:rPr>
        <w:t>:</w:t>
      </w:r>
      <w:r w:rsidRPr="00040B72">
        <w:rPr>
          <w:rFonts w:ascii="Times New Roman" w:hAnsi="Times New Roman" w:cs="Times New Roman"/>
          <w:sz w:val="24"/>
          <w:szCs w:val="24"/>
          <w:lang w:val="en-GB"/>
        </w:rPr>
        <w:t xml:space="preserve"> </w:t>
      </w:r>
      <w:r w:rsidRPr="00F56983">
        <w:rPr>
          <w:rFonts w:ascii="Times New Roman" w:hAnsi="Times New Roman" w:cs="Times New Roman"/>
          <w:sz w:val="24"/>
          <w:szCs w:val="24"/>
          <w:lang w:val="en-GB"/>
        </w:rPr>
        <w:t>Inbound tourism</w:t>
      </w:r>
      <w:r w:rsidR="00796E8D" w:rsidRPr="00F56983">
        <w:rPr>
          <w:rFonts w:ascii="Times New Roman" w:hAnsi="Times New Roman" w:cs="Times New Roman"/>
          <w:sz w:val="24"/>
          <w:szCs w:val="24"/>
          <w:lang w:val="en-GB"/>
        </w:rPr>
        <w:t xml:space="preserve"> from PR China</w:t>
      </w:r>
      <w:r w:rsidRPr="00F56983">
        <w:rPr>
          <w:rFonts w:ascii="Times New Roman" w:hAnsi="Times New Roman" w:cs="Times New Roman"/>
          <w:sz w:val="24"/>
          <w:szCs w:val="24"/>
          <w:lang w:val="en-GB"/>
        </w:rPr>
        <w:t xml:space="preserve"> drops</w:t>
      </w:r>
      <w:r w:rsidR="00796E8D" w:rsidRPr="00F56983">
        <w:rPr>
          <w:rFonts w:ascii="Times New Roman" w:hAnsi="Times New Roman" w:cs="Times New Roman"/>
          <w:sz w:val="24"/>
          <w:szCs w:val="24"/>
          <w:lang w:val="en-GB"/>
        </w:rPr>
        <w:t xml:space="preserve"> by</w:t>
      </w:r>
      <w:r w:rsidRPr="00F56983">
        <w:rPr>
          <w:rFonts w:ascii="Times New Roman" w:hAnsi="Times New Roman" w:cs="Times New Roman"/>
          <w:sz w:val="24"/>
          <w:szCs w:val="24"/>
          <w:lang w:val="en-GB"/>
        </w:rPr>
        <w:t xml:space="preserve"> 95% for </w:t>
      </w:r>
      <w:r w:rsidR="00796E8D" w:rsidRPr="00F56983">
        <w:rPr>
          <w:rFonts w:ascii="Times New Roman" w:hAnsi="Times New Roman" w:cs="Times New Roman"/>
          <w:sz w:val="24"/>
          <w:szCs w:val="24"/>
          <w:lang w:val="en-GB"/>
        </w:rPr>
        <w:t>four</w:t>
      </w:r>
      <w:r w:rsidRPr="00F56983">
        <w:rPr>
          <w:rFonts w:ascii="Times New Roman" w:hAnsi="Times New Roman" w:cs="Times New Roman"/>
          <w:sz w:val="24"/>
          <w:szCs w:val="24"/>
          <w:lang w:val="en-GB"/>
        </w:rPr>
        <w:t xml:space="preserve"> months; </w:t>
      </w:r>
      <w:r w:rsidR="00796E8D" w:rsidRPr="00F56983">
        <w:rPr>
          <w:rFonts w:ascii="Times New Roman" w:hAnsi="Times New Roman" w:cs="Times New Roman"/>
          <w:sz w:val="24"/>
          <w:szCs w:val="24"/>
          <w:lang w:val="en-GB"/>
        </w:rPr>
        <w:t>i</w:t>
      </w:r>
      <w:r w:rsidRPr="00F56983">
        <w:rPr>
          <w:rFonts w:ascii="Times New Roman" w:hAnsi="Times New Roman" w:cs="Times New Roman"/>
          <w:sz w:val="24"/>
          <w:szCs w:val="24"/>
          <w:lang w:val="en-GB"/>
        </w:rPr>
        <w:t xml:space="preserve">nbound global tourism drops </w:t>
      </w:r>
      <w:r w:rsidR="00796E8D" w:rsidRPr="00F56983">
        <w:rPr>
          <w:rFonts w:ascii="Times New Roman" w:hAnsi="Times New Roman" w:cs="Times New Roman"/>
          <w:sz w:val="24"/>
          <w:szCs w:val="24"/>
          <w:lang w:val="en-GB"/>
        </w:rPr>
        <w:t xml:space="preserve">by </w:t>
      </w:r>
      <w:r w:rsidRPr="00F56983">
        <w:rPr>
          <w:rFonts w:ascii="Times New Roman" w:hAnsi="Times New Roman" w:cs="Times New Roman"/>
          <w:sz w:val="24"/>
          <w:szCs w:val="24"/>
          <w:lang w:val="en-GB"/>
        </w:rPr>
        <w:t xml:space="preserve">95% for </w:t>
      </w:r>
      <w:r w:rsidR="00796E8D" w:rsidRPr="00F56983">
        <w:rPr>
          <w:rFonts w:ascii="Times New Roman" w:hAnsi="Times New Roman" w:cs="Times New Roman"/>
          <w:sz w:val="24"/>
          <w:szCs w:val="24"/>
          <w:lang w:val="en-GB"/>
        </w:rPr>
        <w:t>four</w:t>
      </w:r>
      <w:r w:rsidRPr="00F56983">
        <w:rPr>
          <w:rFonts w:ascii="Times New Roman" w:hAnsi="Times New Roman" w:cs="Times New Roman"/>
          <w:sz w:val="24"/>
          <w:szCs w:val="24"/>
          <w:lang w:val="en-GB"/>
        </w:rPr>
        <w:t xml:space="preserve"> months; </w:t>
      </w:r>
      <w:r w:rsidR="00796E8D" w:rsidRPr="00F56983">
        <w:rPr>
          <w:rFonts w:ascii="Times New Roman" w:hAnsi="Times New Roman" w:cs="Times New Roman"/>
          <w:sz w:val="24"/>
          <w:szCs w:val="24"/>
          <w:lang w:val="en-GB"/>
        </w:rPr>
        <w:t>i</w:t>
      </w:r>
      <w:r w:rsidRPr="00F56983">
        <w:rPr>
          <w:rFonts w:ascii="Times New Roman" w:hAnsi="Times New Roman" w:cs="Times New Roman"/>
          <w:sz w:val="24"/>
          <w:szCs w:val="24"/>
          <w:lang w:val="en-GB"/>
        </w:rPr>
        <w:t xml:space="preserve">nbound tourism returns; </w:t>
      </w:r>
      <w:r w:rsidR="00796E8D" w:rsidRPr="00F56983">
        <w:rPr>
          <w:rFonts w:ascii="Times New Roman" w:hAnsi="Times New Roman" w:cs="Times New Roman"/>
          <w:sz w:val="24"/>
          <w:szCs w:val="24"/>
          <w:lang w:val="en-GB"/>
        </w:rPr>
        <w:t>d</w:t>
      </w:r>
      <w:r w:rsidRPr="00F56983">
        <w:rPr>
          <w:rFonts w:ascii="Times New Roman" w:hAnsi="Times New Roman" w:cs="Times New Roman"/>
          <w:sz w:val="24"/>
          <w:szCs w:val="24"/>
          <w:lang w:val="en-GB"/>
        </w:rPr>
        <w:t xml:space="preserve">omestic tourism </w:t>
      </w:r>
      <w:r w:rsidR="00796E8D" w:rsidRPr="00F56983">
        <w:rPr>
          <w:rFonts w:ascii="Times New Roman" w:hAnsi="Times New Roman" w:cs="Times New Roman"/>
          <w:sz w:val="24"/>
          <w:szCs w:val="24"/>
          <w:lang w:val="en-GB"/>
        </w:rPr>
        <w:t xml:space="preserve">drops </w:t>
      </w:r>
      <w:r w:rsidRPr="00F56983">
        <w:rPr>
          <w:rFonts w:ascii="Times New Roman" w:hAnsi="Times New Roman" w:cs="Times New Roman"/>
          <w:sz w:val="24"/>
          <w:szCs w:val="24"/>
          <w:lang w:val="en-GB"/>
        </w:rPr>
        <w:t>from 41.7</w:t>
      </w:r>
      <w:r w:rsidR="00796E8D" w:rsidRPr="00F56983">
        <w:rPr>
          <w:rFonts w:ascii="Times New Roman" w:hAnsi="Times New Roman" w:cs="Times New Roman"/>
          <w:sz w:val="24"/>
          <w:szCs w:val="24"/>
          <w:lang w:val="en-GB"/>
        </w:rPr>
        <w:t xml:space="preserve"> </w:t>
      </w:r>
      <w:r w:rsidRPr="00F56983">
        <w:rPr>
          <w:rFonts w:ascii="Times New Roman" w:hAnsi="Times New Roman" w:cs="Times New Roman"/>
          <w:sz w:val="24"/>
          <w:szCs w:val="24"/>
          <w:lang w:val="en-GB"/>
        </w:rPr>
        <w:t>m</w:t>
      </w:r>
      <w:r w:rsidR="00796E8D" w:rsidRPr="00F56983">
        <w:rPr>
          <w:rFonts w:ascii="Times New Roman" w:hAnsi="Times New Roman" w:cs="Times New Roman"/>
          <w:sz w:val="24"/>
          <w:szCs w:val="24"/>
          <w:lang w:val="en-GB"/>
        </w:rPr>
        <w:t>illion</w:t>
      </w:r>
      <w:r w:rsidRPr="00F56983">
        <w:rPr>
          <w:rFonts w:ascii="Times New Roman" w:hAnsi="Times New Roman" w:cs="Times New Roman"/>
          <w:sz w:val="24"/>
          <w:szCs w:val="24"/>
          <w:lang w:val="en-GB"/>
        </w:rPr>
        <w:t xml:space="preserve"> to 15 m</w:t>
      </w:r>
      <w:r w:rsidR="00796E8D" w:rsidRPr="00F56983">
        <w:rPr>
          <w:rFonts w:ascii="Times New Roman" w:hAnsi="Times New Roman" w:cs="Times New Roman"/>
          <w:sz w:val="24"/>
          <w:szCs w:val="24"/>
          <w:lang w:val="en-GB"/>
        </w:rPr>
        <w:t>illion</w:t>
      </w:r>
      <w:r w:rsidRPr="00F56983">
        <w:rPr>
          <w:rFonts w:ascii="Times New Roman" w:hAnsi="Times New Roman" w:cs="Times New Roman"/>
          <w:sz w:val="24"/>
          <w:szCs w:val="24"/>
          <w:lang w:val="en-GB"/>
        </w:rPr>
        <w:t xml:space="preserve">; </w:t>
      </w:r>
      <w:r w:rsidR="00796E8D" w:rsidRPr="00F56983">
        <w:rPr>
          <w:rFonts w:ascii="Times New Roman" w:hAnsi="Times New Roman" w:cs="Times New Roman"/>
          <w:sz w:val="24"/>
          <w:szCs w:val="24"/>
          <w:lang w:val="en-GB"/>
        </w:rPr>
        <w:t>p</w:t>
      </w:r>
      <w:r w:rsidRPr="00F56983">
        <w:rPr>
          <w:rFonts w:ascii="Times New Roman" w:hAnsi="Times New Roman" w:cs="Times New Roman"/>
          <w:sz w:val="24"/>
          <w:szCs w:val="24"/>
          <w:lang w:val="en-GB"/>
        </w:rPr>
        <w:t xml:space="preserve">rivate consumption </w:t>
      </w:r>
      <w:r w:rsidR="00796E8D" w:rsidRPr="00F56983">
        <w:rPr>
          <w:rFonts w:ascii="Times New Roman" w:hAnsi="Times New Roman" w:cs="Times New Roman"/>
          <w:sz w:val="24"/>
          <w:szCs w:val="24"/>
          <w:lang w:val="en-GB"/>
        </w:rPr>
        <w:t xml:space="preserve">declines by </w:t>
      </w:r>
      <w:r w:rsidRPr="00F56983">
        <w:rPr>
          <w:rFonts w:ascii="Times New Roman" w:hAnsi="Times New Roman" w:cs="Times New Roman"/>
          <w:sz w:val="24"/>
          <w:szCs w:val="24"/>
          <w:lang w:val="en-GB"/>
        </w:rPr>
        <w:t xml:space="preserve">1.5%; </w:t>
      </w:r>
      <w:r w:rsidR="00796E8D" w:rsidRPr="00F56983">
        <w:rPr>
          <w:rFonts w:ascii="Times New Roman" w:hAnsi="Times New Roman" w:cs="Times New Roman"/>
          <w:sz w:val="24"/>
          <w:szCs w:val="24"/>
          <w:lang w:val="en-GB"/>
        </w:rPr>
        <w:t>g</w:t>
      </w:r>
      <w:r w:rsidRPr="00F56983">
        <w:rPr>
          <w:rFonts w:ascii="Times New Roman" w:hAnsi="Times New Roman" w:cs="Times New Roman"/>
          <w:sz w:val="24"/>
          <w:szCs w:val="24"/>
          <w:lang w:val="en-GB"/>
        </w:rPr>
        <w:t xml:space="preserve">overnment consumption </w:t>
      </w:r>
      <w:r w:rsidR="00796E8D" w:rsidRPr="00F56983">
        <w:rPr>
          <w:rFonts w:ascii="Times New Roman" w:hAnsi="Times New Roman" w:cs="Times New Roman"/>
          <w:sz w:val="24"/>
          <w:szCs w:val="24"/>
          <w:lang w:val="en-GB"/>
        </w:rPr>
        <w:t xml:space="preserve">increases by </w:t>
      </w:r>
      <w:r w:rsidRPr="00F56983">
        <w:rPr>
          <w:rFonts w:ascii="Times New Roman" w:hAnsi="Times New Roman" w:cs="Times New Roman"/>
          <w:sz w:val="24"/>
          <w:szCs w:val="24"/>
          <w:lang w:val="en-GB"/>
        </w:rPr>
        <w:t xml:space="preserve">2.6%; </w:t>
      </w:r>
      <w:r w:rsidR="00796E8D" w:rsidRPr="00F56983">
        <w:rPr>
          <w:rFonts w:ascii="Times New Roman" w:hAnsi="Times New Roman" w:cs="Times New Roman"/>
          <w:sz w:val="24"/>
          <w:szCs w:val="24"/>
          <w:lang w:val="en-GB"/>
        </w:rPr>
        <w:t>p</w:t>
      </w:r>
      <w:r w:rsidRPr="00F56983">
        <w:rPr>
          <w:rFonts w:ascii="Times New Roman" w:hAnsi="Times New Roman" w:cs="Times New Roman"/>
          <w:sz w:val="24"/>
          <w:szCs w:val="24"/>
          <w:lang w:val="en-GB"/>
        </w:rPr>
        <w:t xml:space="preserve">rivate investment </w:t>
      </w:r>
      <w:r w:rsidR="00796E8D" w:rsidRPr="00F56983">
        <w:rPr>
          <w:rFonts w:ascii="Times New Roman" w:hAnsi="Times New Roman" w:cs="Times New Roman"/>
          <w:sz w:val="24"/>
          <w:szCs w:val="24"/>
          <w:lang w:val="en-GB"/>
        </w:rPr>
        <w:t xml:space="preserve">declines by </w:t>
      </w:r>
      <w:r w:rsidRPr="00F56983">
        <w:rPr>
          <w:rFonts w:ascii="Times New Roman" w:hAnsi="Times New Roman" w:cs="Times New Roman"/>
          <w:sz w:val="24"/>
          <w:szCs w:val="24"/>
          <w:lang w:val="en-GB"/>
        </w:rPr>
        <w:t xml:space="preserve">4.3%; </w:t>
      </w:r>
      <w:r w:rsidR="00796E8D" w:rsidRPr="00F56983">
        <w:rPr>
          <w:rFonts w:ascii="Times New Roman" w:hAnsi="Times New Roman" w:cs="Times New Roman"/>
          <w:sz w:val="24"/>
          <w:szCs w:val="24"/>
          <w:lang w:val="en-GB"/>
        </w:rPr>
        <w:t>p</w:t>
      </w:r>
      <w:r w:rsidRPr="00F56983">
        <w:rPr>
          <w:rFonts w:ascii="Times New Roman" w:hAnsi="Times New Roman" w:cs="Times New Roman"/>
          <w:sz w:val="24"/>
          <w:szCs w:val="24"/>
          <w:lang w:val="en-GB"/>
        </w:rPr>
        <w:t xml:space="preserve">ublic investment </w:t>
      </w:r>
      <w:r w:rsidR="00796E8D" w:rsidRPr="00F56983">
        <w:rPr>
          <w:rFonts w:ascii="Times New Roman" w:hAnsi="Times New Roman" w:cs="Times New Roman"/>
          <w:sz w:val="24"/>
          <w:szCs w:val="24"/>
          <w:lang w:val="en-GB"/>
        </w:rPr>
        <w:t xml:space="preserve">increases by </w:t>
      </w:r>
      <w:r w:rsidRPr="00F56983">
        <w:rPr>
          <w:rFonts w:ascii="Times New Roman" w:hAnsi="Times New Roman" w:cs="Times New Roman"/>
          <w:sz w:val="24"/>
          <w:szCs w:val="24"/>
          <w:lang w:val="en-GB"/>
        </w:rPr>
        <w:t xml:space="preserve">5.8%; </w:t>
      </w:r>
      <w:r w:rsidR="00796E8D" w:rsidRPr="00F56983">
        <w:rPr>
          <w:rFonts w:ascii="Times New Roman" w:hAnsi="Times New Roman" w:cs="Times New Roman"/>
          <w:sz w:val="24"/>
          <w:szCs w:val="24"/>
          <w:lang w:val="en-GB"/>
        </w:rPr>
        <w:t>e</w:t>
      </w:r>
      <w:r w:rsidRPr="00F56983">
        <w:rPr>
          <w:rFonts w:ascii="Times New Roman" w:hAnsi="Times New Roman" w:cs="Times New Roman"/>
          <w:sz w:val="24"/>
          <w:szCs w:val="24"/>
          <w:lang w:val="en-GB"/>
        </w:rPr>
        <w:t>xport</w:t>
      </w:r>
      <w:r w:rsidR="00796E8D" w:rsidRPr="00F56983">
        <w:rPr>
          <w:rFonts w:ascii="Times New Roman" w:hAnsi="Times New Roman" w:cs="Times New Roman"/>
          <w:sz w:val="24"/>
          <w:szCs w:val="24"/>
          <w:lang w:val="en-GB"/>
        </w:rPr>
        <w:t xml:space="preserve">s decline by </w:t>
      </w:r>
      <w:r w:rsidRPr="00F56983">
        <w:rPr>
          <w:rFonts w:ascii="Times New Roman" w:hAnsi="Times New Roman" w:cs="Times New Roman"/>
          <w:sz w:val="24"/>
          <w:szCs w:val="24"/>
          <w:lang w:val="en-GB"/>
        </w:rPr>
        <w:t>8.8</w:t>
      </w:r>
      <w:r w:rsidR="00796E8D" w:rsidRPr="00F56983">
        <w:rPr>
          <w:rFonts w:ascii="Times New Roman" w:hAnsi="Times New Roman" w:cs="Times New Roman"/>
          <w:sz w:val="24"/>
          <w:szCs w:val="24"/>
          <w:lang w:val="en-GB"/>
        </w:rPr>
        <w:t>%</w:t>
      </w:r>
      <w:r w:rsidRPr="00F56983">
        <w:rPr>
          <w:rFonts w:ascii="Times New Roman" w:hAnsi="Times New Roman" w:cs="Times New Roman"/>
          <w:sz w:val="24"/>
          <w:szCs w:val="24"/>
          <w:lang w:val="en-GB"/>
        </w:rPr>
        <w:t xml:space="preserve">; </w:t>
      </w:r>
      <w:r w:rsidR="00796E8D" w:rsidRPr="00F56983">
        <w:rPr>
          <w:rFonts w:ascii="Times New Roman" w:hAnsi="Times New Roman" w:cs="Times New Roman"/>
          <w:sz w:val="24"/>
          <w:szCs w:val="24"/>
          <w:lang w:val="en-GB"/>
        </w:rPr>
        <w:t>and i</w:t>
      </w:r>
      <w:r w:rsidRPr="00F56983">
        <w:rPr>
          <w:rFonts w:ascii="Times New Roman" w:hAnsi="Times New Roman" w:cs="Times New Roman"/>
          <w:sz w:val="24"/>
          <w:szCs w:val="24"/>
          <w:lang w:val="en-GB"/>
        </w:rPr>
        <w:t>mport</w:t>
      </w:r>
      <w:r w:rsidR="00796E8D" w:rsidRPr="00F56983">
        <w:rPr>
          <w:rFonts w:ascii="Times New Roman" w:hAnsi="Times New Roman" w:cs="Times New Roman"/>
          <w:sz w:val="24"/>
          <w:szCs w:val="24"/>
          <w:lang w:val="en-GB"/>
        </w:rPr>
        <w:t>s decline by</w:t>
      </w:r>
      <w:r w:rsidRPr="00F56983">
        <w:rPr>
          <w:rFonts w:ascii="Times New Roman" w:hAnsi="Times New Roman" w:cs="Times New Roman"/>
          <w:sz w:val="24"/>
          <w:szCs w:val="24"/>
          <w:lang w:val="en-GB"/>
        </w:rPr>
        <w:t xml:space="preserve"> 15.0</w:t>
      </w:r>
      <w:r w:rsidR="00796E8D" w:rsidRPr="00F56983">
        <w:rPr>
          <w:rFonts w:ascii="Times New Roman" w:hAnsi="Times New Roman" w:cs="Times New Roman"/>
          <w:sz w:val="24"/>
          <w:szCs w:val="24"/>
          <w:lang w:val="en-GB"/>
        </w:rPr>
        <w:t>%</w:t>
      </w:r>
      <w:r w:rsidRPr="00F56983">
        <w:rPr>
          <w:rFonts w:ascii="Times New Roman" w:hAnsi="Times New Roman" w:cs="Times New Roman"/>
          <w:sz w:val="24"/>
          <w:szCs w:val="24"/>
          <w:lang w:val="en-GB"/>
        </w:rPr>
        <w:t xml:space="preserve">. </w:t>
      </w:r>
    </w:p>
    <w:p w14:paraId="09E4872C" w14:textId="31402400" w:rsidR="00632F08" w:rsidRPr="00040B72" w:rsidRDefault="00FD3CCE" w:rsidP="00EE0B27">
      <w:pPr>
        <w:pStyle w:val="ListParagraph"/>
        <w:numPr>
          <w:ilvl w:val="0"/>
          <w:numId w:val="30"/>
        </w:numPr>
        <w:jc w:val="thaiDistribute"/>
        <w:rPr>
          <w:rFonts w:ascii="Times New Roman" w:hAnsi="Times New Roman" w:cs="Times New Roman"/>
          <w:b/>
          <w:bCs/>
          <w:sz w:val="24"/>
          <w:szCs w:val="24"/>
          <w:lang w:val="en-GB"/>
        </w:rPr>
      </w:pPr>
      <w:r w:rsidRPr="00040B72">
        <w:rPr>
          <w:rFonts w:ascii="Times New Roman" w:hAnsi="Times New Roman" w:cs="Times New Roman"/>
          <w:b/>
          <w:bCs/>
          <w:sz w:val="24"/>
          <w:szCs w:val="24"/>
          <w:lang w:val="en-GB"/>
        </w:rPr>
        <w:t>M</w:t>
      </w:r>
      <w:r w:rsidR="00632F08" w:rsidRPr="00040B72">
        <w:rPr>
          <w:rFonts w:ascii="Times New Roman" w:hAnsi="Times New Roman" w:cs="Times New Roman"/>
          <w:b/>
          <w:bCs/>
          <w:sz w:val="24"/>
          <w:szCs w:val="24"/>
          <w:lang w:val="en-GB"/>
        </w:rPr>
        <w:t>oderate</w:t>
      </w:r>
      <w:r w:rsidR="00796E8D" w:rsidRPr="00040B72">
        <w:rPr>
          <w:rFonts w:ascii="Times New Roman" w:hAnsi="Times New Roman" w:cs="Times New Roman"/>
          <w:b/>
          <w:bCs/>
          <w:sz w:val="24"/>
          <w:szCs w:val="24"/>
          <w:lang w:val="en-GB"/>
        </w:rPr>
        <w:t>-</w:t>
      </w:r>
      <w:r w:rsidR="00632F08" w:rsidRPr="00040B72">
        <w:rPr>
          <w:rFonts w:ascii="Times New Roman" w:hAnsi="Times New Roman" w:cs="Times New Roman"/>
          <w:b/>
          <w:bCs/>
          <w:sz w:val="24"/>
          <w:szCs w:val="24"/>
          <w:lang w:val="en-GB"/>
        </w:rPr>
        <w:t>case</w:t>
      </w:r>
      <w:r w:rsidRPr="00040B72">
        <w:rPr>
          <w:rFonts w:ascii="Times New Roman" w:hAnsi="Times New Roman" w:cs="Times New Roman"/>
          <w:b/>
          <w:bCs/>
          <w:sz w:val="24"/>
          <w:szCs w:val="24"/>
          <w:lang w:val="en-GB"/>
        </w:rPr>
        <w:t xml:space="preserve"> scenario</w:t>
      </w:r>
      <w:r w:rsidR="00632F08" w:rsidRPr="00040B72">
        <w:rPr>
          <w:rFonts w:ascii="Times New Roman" w:hAnsi="Times New Roman" w:cs="Times New Roman"/>
          <w:b/>
          <w:bCs/>
          <w:sz w:val="24"/>
          <w:szCs w:val="24"/>
          <w:lang w:val="en-GB"/>
        </w:rPr>
        <w:t>:</w:t>
      </w:r>
      <w:r w:rsidR="00632F08" w:rsidRPr="00F56983">
        <w:rPr>
          <w:rFonts w:ascii="Times New Roman" w:hAnsi="Times New Roman" w:cs="Times New Roman"/>
          <w:sz w:val="24"/>
          <w:szCs w:val="24"/>
          <w:lang w:val="en-GB"/>
        </w:rPr>
        <w:t xml:space="preserve"> Inbound tourism</w:t>
      </w:r>
      <w:r w:rsidR="00531706" w:rsidRPr="00F56983">
        <w:rPr>
          <w:rFonts w:ascii="Times New Roman" w:hAnsi="Times New Roman" w:cs="Times New Roman"/>
          <w:sz w:val="24"/>
          <w:szCs w:val="24"/>
          <w:lang w:val="en-GB"/>
        </w:rPr>
        <w:t xml:space="preserve"> from PR China</w:t>
      </w:r>
      <w:r w:rsidR="00632F08" w:rsidRPr="00F56983">
        <w:rPr>
          <w:rFonts w:ascii="Times New Roman" w:hAnsi="Times New Roman" w:cs="Times New Roman"/>
          <w:sz w:val="24"/>
          <w:szCs w:val="24"/>
          <w:lang w:val="en-GB"/>
        </w:rPr>
        <w:t xml:space="preserve"> drops </w:t>
      </w:r>
      <w:r w:rsidR="00531706" w:rsidRPr="00F56983">
        <w:rPr>
          <w:rFonts w:ascii="Times New Roman" w:hAnsi="Times New Roman" w:cs="Times New Roman"/>
          <w:sz w:val="24"/>
          <w:szCs w:val="24"/>
          <w:lang w:val="en-GB"/>
        </w:rPr>
        <w:t xml:space="preserve">by </w:t>
      </w:r>
      <w:r w:rsidR="00632F08" w:rsidRPr="00F56983">
        <w:rPr>
          <w:rFonts w:ascii="Times New Roman" w:hAnsi="Times New Roman" w:cs="Times New Roman"/>
          <w:sz w:val="24"/>
          <w:szCs w:val="24"/>
          <w:lang w:val="en-GB"/>
        </w:rPr>
        <w:t xml:space="preserve">95% for </w:t>
      </w:r>
      <w:r w:rsidR="00531706" w:rsidRPr="00F56983">
        <w:rPr>
          <w:rFonts w:ascii="Times New Roman" w:hAnsi="Times New Roman" w:cs="Times New Roman"/>
          <w:sz w:val="24"/>
          <w:szCs w:val="24"/>
          <w:lang w:val="en-GB"/>
        </w:rPr>
        <w:t>eight</w:t>
      </w:r>
      <w:r w:rsidR="00632F08" w:rsidRPr="00F56983">
        <w:rPr>
          <w:rFonts w:ascii="Times New Roman" w:hAnsi="Times New Roman" w:cs="Times New Roman"/>
          <w:sz w:val="24"/>
          <w:szCs w:val="24"/>
          <w:lang w:val="en-GB"/>
        </w:rPr>
        <w:t xml:space="preserve"> months; </w:t>
      </w:r>
      <w:r w:rsidR="00531706" w:rsidRPr="00F56983">
        <w:rPr>
          <w:rFonts w:ascii="Times New Roman" w:hAnsi="Times New Roman" w:cs="Times New Roman"/>
          <w:sz w:val="24"/>
          <w:szCs w:val="24"/>
          <w:lang w:val="en-GB"/>
        </w:rPr>
        <w:t>i</w:t>
      </w:r>
      <w:r w:rsidR="00632F08" w:rsidRPr="00F56983">
        <w:rPr>
          <w:rFonts w:ascii="Times New Roman" w:hAnsi="Times New Roman" w:cs="Times New Roman"/>
          <w:sz w:val="24"/>
          <w:szCs w:val="24"/>
          <w:lang w:val="en-GB"/>
        </w:rPr>
        <w:t>nbound global</w:t>
      </w:r>
      <w:r w:rsidR="00531706" w:rsidRPr="00F56983">
        <w:rPr>
          <w:rFonts w:ascii="Times New Roman" w:hAnsi="Times New Roman" w:cs="Times New Roman"/>
          <w:sz w:val="24"/>
          <w:szCs w:val="24"/>
          <w:lang w:val="en-GB"/>
        </w:rPr>
        <w:t xml:space="preserve"> </w:t>
      </w:r>
      <w:r w:rsidR="00632F08" w:rsidRPr="00F56983">
        <w:rPr>
          <w:rFonts w:ascii="Times New Roman" w:hAnsi="Times New Roman" w:cs="Times New Roman"/>
          <w:sz w:val="24"/>
          <w:szCs w:val="24"/>
          <w:lang w:val="en-GB"/>
        </w:rPr>
        <w:t>(excl</w:t>
      </w:r>
      <w:r w:rsidR="00531706" w:rsidRPr="00F56983">
        <w:rPr>
          <w:rFonts w:ascii="Times New Roman" w:hAnsi="Times New Roman" w:cs="Times New Roman"/>
          <w:sz w:val="24"/>
          <w:szCs w:val="24"/>
          <w:lang w:val="en-GB"/>
        </w:rPr>
        <w:t>uding</w:t>
      </w:r>
      <w:r w:rsidR="00632F08" w:rsidRPr="00F56983">
        <w:rPr>
          <w:rFonts w:ascii="Times New Roman" w:hAnsi="Times New Roman" w:cs="Times New Roman"/>
          <w:sz w:val="24"/>
          <w:szCs w:val="24"/>
          <w:lang w:val="en-GB"/>
        </w:rPr>
        <w:t xml:space="preserve"> Asia) tourism drops</w:t>
      </w:r>
      <w:r w:rsidR="00531706" w:rsidRPr="00F56983">
        <w:rPr>
          <w:rFonts w:ascii="Times New Roman" w:hAnsi="Times New Roman" w:cs="Times New Roman"/>
          <w:sz w:val="24"/>
          <w:szCs w:val="24"/>
          <w:lang w:val="en-GB"/>
        </w:rPr>
        <w:t xml:space="preserve"> by</w:t>
      </w:r>
      <w:r w:rsidR="00632F08" w:rsidRPr="00F56983">
        <w:rPr>
          <w:rFonts w:ascii="Times New Roman" w:hAnsi="Times New Roman" w:cs="Times New Roman"/>
          <w:sz w:val="24"/>
          <w:szCs w:val="24"/>
          <w:lang w:val="en-GB"/>
        </w:rPr>
        <w:t xml:space="preserve"> 95% for </w:t>
      </w:r>
      <w:r w:rsidR="00531706" w:rsidRPr="00F56983">
        <w:rPr>
          <w:rFonts w:ascii="Times New Roman" w:hAnsi="Times New Roman" w:cs="Times New Roman"/>
          <w:sz w:val="24"/>
          <w:szCs w:val="24"/>
          <w:lang w:val="en-GB"/>
        </w:rPr>
        <w:t>eight</w:t>
      </w:r>
      <w:r w:rsidR="00632F08" w:rsidRPr="00F56983">
        <w:rPr>
          <w:rFonts w:ascii="Times New Roman" w:hAnsi="Times New Roman" w:cs="Times New Roman"/>
          <w:sz w:val="24"/>
          <w:szCs w:val="24"/>
          <w:lang w:val="en-GB"/>
        </w:rPr>
        <w:t xml:space="preserve"> months; </w:t>
      </w:r>
      <w:r w:rsidR="00531706" w:rsidRPr="00F56983">
        <w:rPr>
          <w:rFonts w:ascii="Times New Roman" w:hAnsi="Times New Roman" w:cs="Times New Roman"/>
          <w:sz w:val="24"/>
          <w:szCs w:val="24"/>
          <w:lang w:val="en-GB"/>
        </w:rPr>
        <w:t>i</w:t>
      </w:r>
      <w:r w:rsidR="00632F08" w:rsidRPr="00F56983">
        <w:rPr>
          <w:rFonts w:ascii="Times New Roman" w:hAnsi="Times New Roman" w:cs="Times New Roman"/>
          <w:sz w:val="24"/>
          <w:szCs w:val="24"/>
          <w:lang w:val="en-GB"/>
        </w:rPr>
        <w:t xml:space="preserve">nbound </w:t>
      </w:r>
      <w:r w:rsidR="00531706" w:rsidRPr="00F56983">
        <w:rPr>
          <w:rFonts w:ascii="Times New Roman" w:hAnsi="Times New Roman" w:cs="Times New Roman"/>
          <w:sz w:val="24"/>
          <w:szCs w:val="24"/>
          <w:lang w:val="en-GB"/>
        </w:rPr>
        <w:t>(</w:t>
      </w:r>
      <w:r w:rsidR="00632F08" w:rsidRPr="00F56983">
        <w:rPr>
          <w:rFonts w:ascii="Times New Roman" w:hAnsi="Times New Roman" w:cs="Times New Roman"/>
          <w:sz w:val="24"/>
          <w:szCs w:val="24"/>
          <w:lang w:val="en-GB"/>
        </w:rPr>
        <w:t>Asia</w:t>
      </w:r>
      <w:r w:rsidR="00531706" w:rsidRPr="00F56983">
        <w:rPr>
          <w:rFonts w:ascii="Times New Roman" w:hAnsi="Times New Roman" w:cs="Times New Roman"/>
          <w:sz w:val="24"/>
          <w:szCs w:val="24"/>
          <w:lang w:val="en-GB"/>
        </w:rPr>
        <w:t>n</w:t>
      </w:r>
      <w:r w:rsidR="00632F08" w:rsidRPr="00F56983">
        <w:rPr>
          <w:rFonts w:ascii="Times New Roman" w:hAnsi="Times New Roman" w:cs="Times New Roman"/>
          <w:sz w:val="24"/>
          <w:szCs w:val="24"/>
          <w:lang w:val="en-GB"/>
        </w:rPr>
        <w:t xml:space="preserve">) tourism drops </w:t>
      </w:r>
      <w:r w:rsidR="00531706" w:rsidRPr="00F56983">
        <w:rPr>
          <w:rFonts w:ascii="Times New Roman" w:hAnsi="Times New Roman" w:cs="Times New Roman"/>
          <w:sz w:val="24"/>
          <w:szCs w:val="24"/>
          <w:lang w:val="en-GB"/>
        </w:rPr>
        <w:t xml:space="preserve">by </w:t>
      </w:r>
      <w:r w:rsidR="00632F08" w:rsidRPr="00F56983">
        <w:rPr>
          <w:rFonts w:ascii="Times New Roman" w:hAnsi="Times New Roman" w:cs="Times New Roman"/>
          <w:sz w:val="24"/>
          <w:szCs w:val="24"/>
          <w:lang w:val="en-GB"/>
        </w:rPr>
        <w:t xml:space="preserve">95% for </w:t>
      </w:r>
      <w:r w:rsidR="00531706" w:rsidRPr="00F56983">
        <w:rPr>
          <w:rFonts w:ascii="Times New Roman" w:hAnsi="Times New Roman" w:cs="Times New Roman"/>
          <w:sz w:val="24"/>
          <w:szCs w:val="24"/>
          <w:lang w:val="en-GB"/>
        </w:rPr>
        <w:t>eight</w:t>
      </w:r>
      <w:r w:rsidR="00632F08" w:rsidRPr="00F56983">
        <w:rPr>
          <w:rFonts w:ascii="Times New Roman" w:hAnsi="Times New Roman" w:cs="Times New Roman"/>
          <w:sz w:val="24"/>
          <w:szCs w:val="24"/>
          <w:lang w:val="en-GB"/>
        </w:rPr>
        <w:t xml:space="preserve"> months; </w:t>
      </w:r>
      <w:r w:rsidR="00531706" w:rsidRPr="00F56983">
        <w:rPr>
          <w:rFonts w:ascii="Times New Roman" w:hAnsi="Times New Roman" w:cs="Times New Roman"/>
          <w:sz w:val="24"/>
          <w:szCs w:val="24"/>
          <w:lang w:val="en-GB"/>
        </w:rPr>
        <w:t>p</w:t>
      </w:r>
      <w:r w:rsidR="00632F08" w:rsidRPr="00F56983">
        <w:rPr>
          <w:rFonts w:ascii="Times New Roman" w:hAnsi="Times New Roman" w:cs="Times New Roman"/>
          <w:sz w:val="24"/>
          <w:szCs w:val="24"/>
          <w:lang w:val="en-GB"/>
        </w:rPr>
        <w:t>rivate consumption</w:t>
      </w:r>
      <w:r w:rsidR="00531706" w:rsidRPr="00F56983">
        <w:rPr>
          <w:rFonts w:ascii="Times New Roman" w:hAnsi="Times New Roman" w:cs="Times New Roman"/>
          <w:sz w:val="24"/>
          <w:szCs w:val="24"/>
          <w:lang w:val="en-GB"/>
        </w:rPr>
        <w:t xml:space="preserve"> declines by</w:t>
      </w:r>
      <w:r w:rsidR="00632F08" w:rsidRPr="00F56983">
        <w:rPr>
          <w:rFonts w:ascii="Times New Roman" w:hAnsi="Times New Roman" w:cs="Times New Roman"/>
          <w:sz w:val="24"/>
          <w:szCs w:val="24"/>
          <w:lang w:val="en-GB"/>
        </w:rPr>
        <w:t xml:space="preserve"> 2.0%; </w:t>
      </w:r>
      <w:r w:rsidR="00531706" w:rsidRPr="00F56983">
        <w:rPr>
          <w:rFonts w:ascii="Times New Roman" w:hAnsi="Times New Roman" w:cs="Times New Roman"/>
          <w:sz w:val="24"/>
          <w:szCs w:val="24"/>
          <w:lang w:val="en-GB"/>
        </w:rPr>
        <w:t>g</w:t>
      </w:r>
      <w:r w:rsidR="00632F08" w:rsidRPr="00F56983">
        <w:rPr>
          <w:rFonts w:ascii="Times New Roman" w:hAnsi="Times New Roman" w:cs="Times New Roman"/>
          <w:sz w:val="24"/>
          <w:szCs w:val="24"/>
          <w:lang w:val="en-GB"/>
        </w:rPr>
        <w:t xml:space="preserve">overnment consumption </w:t>
      </w:r>
      <w:r w:rsidR="00CF4882" w:rsidRPr="00F56983">
        <w:rPr>
          <w:rFonts w:ascii="Times New Roman" w:hAnsi="Times New Roman" w:cs="Times New Roman"/>
          <w:sz w:val="24"/>
          <w:szCs w:val="24"/>
          <w:lang w:val="en-GB"/>
        </w:rPr>
        <w:t xml:space="preserve">increases by </w:t>
      </w:r>
      <w:r w:rsidR="00632F08" w:rsidRPr="00F56983">
        <w:rPr>
          <w:rFonts w:ascii="Times New Roman" w:hAnsi="Times New Roman" w:cs="Times New Roman"/>
          <w:sz w:val="24"/>
          <w:szCs w:val="24"/>
          <w:lang w:val="en-GB"/>
        </w:rPr>
        <w:t xml:space="preserve">2.6%; </w:t>
      </w:r>
      <w:r w:rsidR="00CF4882" w:rsidRPr="00F56983">
        <w:rPr>
          <w:rFonts w:ascii="Times New Roman" w:hAnsi="Times New Roman" w:cs="Times New Roman"/>
          <w:sz w:val="24"/>
          <w:szCs w:val="24"/>
          <w:lang w:val="en-GB"/>
        </w:rPr>
        <w:t>p</w:t>
      </w:r>
      <w:r w:rsidR="00632F08" w:rsidRPr="00F56983">
        <w:rPr>
          <w:rFonts w:ascii="Times New Roman" w:hAnsi="Times New Roman" w:cs="Times New Roman"/>
          <w:sz w:val="24"/>
          <w:szCs w:val="24"/>
          <w:lang w:val="en-GB"/>
        </w:rPr>
        <w:t xml:space="preserve">rivate investment </w:t>
      </w:r>
      <w:r w:rsidR="00CF4882" w:rsidRPr="00F56983">
        <w:rPr>
          <w:rFonts w:ascii="Times New Roman" w:hAnsi="Times New Roman" w:cs="Times New Roman"/>
          <w:sz w:val="24"/>
          <w:szCs w:val="24"/>
          <w:lang w:val="en-GB"/>
        </w:rPr>
        <w:t>declines by</w:t>
      </w:r>
      <w:r w:rsidR="00632F08" w:rsidRPr="00F56983">
        <w:rPr>
          <w:rFonts w:ascii="Times New Roman" w:hAnsi="Times New Roman" w:cs="Times New Roman"/>
          <w:sz w:val="24"/>
          <w:szCs w:val="24"/>
          <w:lang w:val="en-GB"/>
        </w:rPr>
        <w:t xml:space="preserve"> 4.3%; </w:t>
      </w:r>
      <w:r w:rsidR="00CF4882" w:rsidRPr="00F56983">
        <w:rPr>
          <w:rFonts w:ascii="Times New Roman" w:hAnsi="Times New Roman" w:cs="Times New Roman"/>
          <w:sz w:val="24"/>
          <w:szCs w:val="24"/>
          <w:lang w:val="en-GB"/>
        </w:rPr>
        <w:t>p</w:t>
      </w:r>
      <w:r w:rsidR="00632F08" w:rsidRPr="00F56983">
        <w:rPr>
          <w:rFonts w:ascii="Times New Roman" w:hAnsi="Times New Roman" w:cs="Times New Roman"/>
          <w:sz w:val="24"/>
          <w:szCs w:val="24"/>
          <w:lang w:val="en-GB"/>
        </w:rPr>
        <w:t xml:space="preserve">ublic investment </w:t>
      </w:r>
      <w:r w:rsidR="00CF4882" w:rsidRPr="00F56983">
        <w:rPr>
          <w:rFonts w:ascii="Times New Roman" w:hAnsi="Times New Roman" w:cs="Times New Roman"/>
          <w:sz w:val="24"/>
          <w:szCs w:val="24"/>
          <w:lang w:val="en-GB"/>
        </w:rPr>
        <w:t xml:space="preserve">increases by </w:t>
      </w:r>
      <w:r w:rsidR="00632F08" w:rsidRPr="00F56983">
        <w:rPr>
          <w:rFonts w:ascii="Times New Roman" w:hAnsi="Times New Roman" w:cs="Times New Roman"/>
          <w:sz w:val="24"/>
          <w:szCs w:val="24"/>
          <w:lang w:val="en-GB"/>
        </w:rPr>
        <w:t xml:space="preserve">5.8%; </w:t>
      </w:r>
      <w:r w:rsidR="00CF4882" w:rsidRPr="00F56983">
        <w:rPr>
          <w:rFonts w:ascii="Times New Roman" w:hAnsi="Times New Roman" w:cs="Times New Roman"/>
          <w:sz w:val="24"/>
          <w:szCs w:val="24"/>
          <w:lang w:val="en-GB"/>
        </w:rPr>
        <w:t>e</w:t>
      </w:r>
      <w:r w:rsidR="00632F08" w:rsidRPr="00F56983">
        <w:rPr>
          <w:rFonts w:ascii="Times New Roman" w:hAnsi="Times New Roman" w:cs="Times New Roman"/>
          <w:sz w:val="24"/>
          <w:szCs w:val="24"/>
          <w:lang w:val="en-GB"/>
        </w:rPr>
        <w:t>xport</w:t>
      </w:r>
      <w:r w:rsidR="00CF4882" w:rsidRPr="00F56983">
        <w:rPr>
          <w:rFonts w:ascii="Times New Roman" w:hAnsi="Times New Roman" w:cs="Times New Roman"/>
          <w:sz w:val="24"/>
          <w:szCs w:val="24"/>
          <w:lang w:val="en-GB"/>
        </w:rPr>
        <w:t xml:space="preserve">s decline by </w:t>
      </w:r>
      <w:r w:rsidR="00632F08" w:rsidRPr="00F56983">
        <w:rPr>
          <w:rFonts w:ascii="Times New Roman" w:hAnsi="Times New Roman" w:cs="Times New Roman"/>
          <w:sz w:val="24"/>
          <w:szCs w:val="24"/>
          <w:lang w:val="en-GB"/>
        </w:rPr>
        <w:t xml:space="preserve">24.9 %; </w:t>
      </w:r>
      <w:r w:rsidR="00CF4882" w:rsidRPr="00F56983">
        <w:rPr>
          <w:rFonts w:ascii="Times New Roman" w:hAnsi="Times New Roman" w:cs="Times New Roman"/>
          <w:sz w:val="24"/>
          <w:szCs w:val="24"/>
          <w:lang w:val="en-GB"/>
        </w:rPr>
        <w:t>and i</w:t>
      </w:r>
      <w:r w:rsidR="00632F08" w:rsidRPr="00F56983">
        <w:rPr>
          <w:rFonts w:ascii="Times New Roman" w:hAnsi="Times New Roman" w:cs="Times New Roman"/>
          <w:sz w:val="24"/>
          <w:szCs w:val="24"/>
          <w:lang w:val="en-GB"/>
        </w:rPr>
        <w:t>mport</w:t>
      </w:r>
      <w:r w:rsidR="00CF4882" w:rsidRPr="00F56983">
        <w:rPr>
          <w:rFonts w:ascii="Times New Roman" w:hAnsi="Times New Roman" w:cs="Times New Roman"/>
          <w:sz w:val="24"/>
          <w:szCs w:val="24"/>
          <w:lang w:val="en-GB"/>
        </w:rPr>
        <w:t>s decline by</w:t>
      </w:r>
      <w:r w:rsidR="00632F08" w:rsidRPr="00F56983">
        <w:rPr>
          <w:rFonts w:ascii="Times New Roman" w:hAnsi="Times New Roman" w:cs="Times New Roman"/>
          <w:sz w:val="24"/>
          <w:szCs w:val="24"/>
          <w:lang w:val="en-GB"/>
        </w:rPr>
        <w:t xml:space="preserve"> 21.7%</w:t>
      </w:r>
      <w:r w:rsidR="00CF4882" w:rsidRPr="00F56983">
        <w:rPr>
          <w:rFonts w:ascii="Times New Roman" w:hAnsi="Times New Roman" w:cs="Times New Roman"/>
          <w:bCs/>
          <w:sz w:val="24"/>
          <w:szCs w:val="24"/>
          <w:lang w:val="en-GB"/>
        </w:rPr>
        <w:t>.</w:t>
      </w:r>
    </w:p>
    <w:p w14:paraId="1F224BBF" w14:textId="2871CFA1" w:rsidR="00632F08" w:rsidRPr="00F56983" w:rsidRDefault="00FD3CCE" w:rsidP="00EE0B27">
      <w:pPr>
        <w:pStyle w:val="ListParagraph"/>
        <w:numPr>
          <w:ilvl w:val="0"/>
          <w:numId w:val="30"/>
        </w:numPr>
        <w:jc w:val="thaiDistribute"/>
        <w:rPr>
          <w:rFonts w:ascii="Times New Roman" w:hAnsi="Times New Roman" w:cs="Times New Roman"/>
          <w:sz w:val="24"/>
          <w:szCs w:val="24"/>
          <w:lang w:val="en-GB"/>
        </w:rPr>
      </w:pPr>
      <w:r w:rsidRPr="00040B72">
        <w:rPr>
          <w:rFonts w:ascii="Times New Roman" w:hAnsi="Times New Roman" w:cs="Times New Roman"/>
          <w:b/>
          <w:bCs/>
          <w:sz w:val="24"/>
          <w:szCs w:val="24"/>
          <w:lang w:val="en-GB"/>
        </w:rPr>
        <w:t>W</w:t>
      </w:r>
      <w:r w:rsidR="00632F08" w:rsidRPr="00040B72">
        <w:rPr>
          <w:rFonts w:ascii="Times New Roman" w:hAnsi="Times New Roman" w:cs="Times New Roman"/>
          <w:b/>
          <w:bCs/>
          <w:sz w:val="24"/>
          <w:szCs w:val="24"/>
          <w:lang w:val="en-GB"/>
        </w:rPr>
        <w:t>orst</w:t>
      </w:r>
      <w:r w:rsidR="00CF4882" w:rsidRPr="00040B72">
        <w:rPr>
          <w:rFonts w:ascii="Times New Roman" w:hAnsi="Times New Roman" w:cs="Times New Roman"/>
          <w:b/>
          <w:bCs/>
          <w:sz w:val="24"/>
          <w:szCs w:val="24"/>
          <w:lang w:val="en-GB"/>
        </w:rPr>
        <w:t>-</w:t>
      </w:r>
      <w:r w:rsidR="00632F08" w:rsidRPr="00040B72">
        <w:rPr>
          <w:rFonts w:ascii="Times New Roman" w:hAnsi="Times New Roman" w:cs="Times New Roman"/>
          <w:b/>
          <w:bCs/>
          <w:sz w:val="24"/>
          <w:szCs w:val="24"/>
          <w:lang w:val="en-GB"/>
        </w:rPr>
        <w:t>case</w:t>
      </w:r>
      <w:r w:rsidRPr="00040B72">
        <w:rPr>
          <w:rFonts w:ascii="Times New Roman" w:hAnsi="Times New Roman" w:cs="Times New Roman"/>
          <w:b/>
          <w:bCs/>
          <w:sz w:val="24"/>
          <w:szCs w:val="24"/>
          <w:lang w:val="en-GB"/>
        </w:rPr>
        <w:t xml:space="preserve"> scenario</w:t>
      </w:r>
      <w:r w:rsidR="00632F08" w:rsidRPr="00040B72">
        <w:rPr>
          <w:rFonts w:ascii="Times New Roman" w:hAnsi="Times New Roman" w:cs="Times New Roman"/>
          <w:b/>
          <w:bCs/>
          <w:sz w:val="24"/>
          <w:szCs w:val="24"/>
          <w:lang w:val="en-GB"/>
        </w:rPr>
        <w:t xml:space="preserve">: </w:t>
      </w:r>
      <w:r w:rsidR="00632F08" w:rsidRPr="00F56983">
        <w:rPr>
          <w:rFonts w:ascii="Times New Roman" w:hAnsi="Times New Roman" w:cs="Times New Roman"/>
          <w:sz w:val="24"/>
          <w:szCs w:val="24"/>
          <w:lang w:val="en-GB"/>
        </w:rPr>
        <w:t>Inbound tourism</w:t>
      </w:r>
      <w:r w:rsidR="006E4CAB" w:rsidRPr="00F56983">
        <w:rPr>
          <w:rFonts w:ascii="Times New Roman" w:hAnsi="Times New Roman" w:cs="Times New Roman"/>
          <w:sz w:val="24"/>
          <w:szCs w:val="24"/>
          <w:lang w:val="en-GB"/>
        </w:rPr>
        <w:t xml:space="preserve"> from PR China</w:t>
      </w:r>
      <w:r w:rsidR="00632F08" w:rsidRPr="00F56983">
        <w:rPr>
          <w:rFonts w:ascii="Times New Roman" w:hAnsi="Times New Roman" w:cs="Times New Roman"/>
          <w:sz w:val="24"/>
          <w:szCs w:val="24"/>
          <w:lang w:val="en-GB"/>
        </w:rPr>
        <w:t xml:space="preserve"> drops</w:t>
      </w:r>
      <w:r w:rsidR="006E4CAB" w:rsidRPr="00F56983">
        <w:rPr>
          <w:rFonts w:ascii="Times New Roman" w:hAnsi="Times New Roman" w:cs="Times New Roman"/>
          <w:sz w:val="24"/>
          <w:szCs w:val="24"/>
          <w:lang w:val="en-GB"/>
        </w:rPr>
        <w:t xml:space="preserve"> by</w:t>
      </w:r>
      <w:r w:rsidR="00632F08" w:rsidRPr="00F56983">
        <w:rPr>
          <w:rFonts w:ascii="Times New Roman" w:hAnsi="Times New Roman" w:cs="Times New Roman"/>
          <w:sz w:val="24"/>
          <w:szCs w:val="24"/>
          <w:lang w:val="en-GB"/>
        </w:rPr>
        <w:t xml:space="preserve"> 95% for 22 months; </w:t>
      </w:r>
      <w:r w:rsidR="006E4CAB" w:rsidRPr="00F56983">
        <w:rPr>
          <w:rFonts w:ascii="Times New Roman" w:hAnsi="Times New Roman" w:cs="Times New Roman"/>
          <w:sz w:val="24"/>
          <w:szCs w:val="24"/>
          <w:lang w:val="en-GB"/>
        </w:rPr>
        <w:t>i</w:t>
      </w:r>
      <w:r w:rsidR="00632F08" w:rsidRPr="00F56983">
        <w:rPr>
          <w:rFonts w:ascii="Times New Roman" w:hAnsi="Times New Roman" w:cs="Times New Roman"/>
          <w:sz w:val="24"/>
          <w:szCs w:val="24"/>
          <w:lang w:val="en-GB"/>
        </w:rPr>
        <w:t xml:space="preserve">nbound global tourism drops </w:t>
      </w:r>
      <w:r w:rsidR="006E4CAB" w:rsidRPr="00F56983">
        <w:rPr>
          <w:rFonts w:ascii="Times New Roman" w:hAnsi="Times New Roman" w:cs="Times New Roman"/>
          <w:sz w:val="24"/>
          <w:szCs w:val="24"/>
          <w:lang w:val="en-GB"/>
        </w:rPr>
        <w:t xml:space="preserve">by </w:t>
      </w:r>
      <w:r w:rsidR="00632F08" w:rsidRPr="00F56983">
        <w:rPr>
          <w:rFonts w:ascii="Times New Roman" w:hAnsi="Times New Roman" w:cs="Times New Roman"/>
          <w:sz w:val="24"/>
          <w:szCs w:val="24"/>
          <w:lang w:val="en-GB"/>
        </w:rPr>
        <w:t xml:space="preserve">95% for 22 months; </w:t>
      </w:r>
      <w:r w:rsidR="006E4CAB" w:rsidRPr="00F56983">
        <w:rPr>
          <w:rFonts w:ascii="Times New Roman" w:hAnsi="Times New Roman" w:cs="Times New Roman"/>
          <w:sz w:val="24"/>
          <w:szCs w:val="24"/>
          <w:lang w:val="en-GB"/>
        </w:rPr>
        <w:t>p</w:t>
      </w:r>
      <w:r w:rsidR="00632F08" w:rsidRPr="00F56983">
        <w:rPr>
          <w:rFonts w:ascii="Times New Roman" w:hAnsi="Times New Roman" w:cs="Times New Roman"/>
          <w:sz w:val="24"/>
          <w:szCs w:val="24"/>
          <w:lang w:val="en-GB"/>
        </w:rPr>
        <w:t xml:space="preserve">rivate consumption </w:t>
      </w:r>
      <w:r w:rsidR="006E4CAB" w:rsidRPr="00F56983">
        <w:rPr>
          <w:rFonts w:ascii="Times New Roman" w:hAnsi="Times New Roman" w:cs="Times New Roman"/>
          <w:sz w:val="24"/>
          <w:szCs w:val="24"/>
          <w:lang w:val="en-GB"/>
        </w:rPr>
        <w:t xml:space="preserve">declines by </w:t>
      </w:r>
      <w:r w:rsidR="00632F08" w:rsidRPr="00F56983">
        <w:rPr>
          <w:rFonts w:ascii="Times New Roman" w:hAnsi="Times New Roman" w:cs="Times New Roman"/>
          <w:sz w:val="24"/>
          <w:szCs w:val="24"/>
          <w:lang w:val="en-GB"/>
        </w:rPr>
        <w:t xml:space="preserve">2.0% </w:t>
      </w:r>
      <w:r w:rsidR="006E4CAB" w:rsidRPr="00F56983">
        <w:rPr>
          <w:rFonts w:ascii="Times New Roman" w:hAnsi="Times New Roman" w:cs="Times New Roman"/>
          <w:sz w:val="24"/>
          <w:szCs w:val="24"/>
          <w:lang w:val="en-GB"/>
        </w:rPr>
        <w:t>in the first year and by</w:t>
      </w:r>
      <w:r w:rsidR="00632F08" w:rsidRPr="00F56983">
        <w:rPr>
          <w:rFonts w:ascii="Times New Roman" w:hAnsi="Times New Roman" w:cs="Times New Roman"/>
          <w:sz w:val="24"/>
          <w:szCs w:val="24"/>
          <w:lang w:val="en-GB"/>
        </w:rPr>
        <w:t xml:space="preserve"> 2.5</w:t>
      </w:r>
      <w:r w:rsidR="006E4CAB" w:rsidRPr="00F56983">
        <w:rPr>
          <w:rFonts w:ascii="Times New Roman" w:hAnsi="Times New Roman" w:cs="Times New Roman"/>
          <w:sz w:val="24"/>
          <w:szCs w:val="24"/>
          <w:lang w:val="en-GB"/>
        </w:rPr>
        <w:t>% in t</w:t>
      </w:r>
      <w:r w:rsidR="0091267F" w:rsidRPr="00F56983">
        <w:rPr>
          <w:rFonts w:ascii="Times New Roman" w:hAnsi="Times New Roman" w:cs="Times New Roman"/>
          <w:sz w:val="24"/>
          <w:szCs w:val="24"/>
          <w:lang w:val="en-GB"/>
        </w:rPr>
        <w:t>he second year</w:t>
      </w:r>
      <w:r w:rsidR="00632F08" w:rsidRPr="00F56983">
        <w:rPr>
          <w:rFonts w:ascii="Times New Roman" w:hAnsi="Times New Roman" w:cs="Times New Roman"/>
          <w:sz w:val="24"/>
          <w:szCs w:val="24"/>
          <w:lang w:val="en-GB"/>
        </w:rPr>
        <w:t xml:space="preserve">; </w:t>
      </w:r>
      <w:r w:rsidR="0091267F" w:rsidRPr="00F56983">
        <w:rPr>
          <w:rFonts w:ascii="Times New Roman" w:hAnsi="Times New Roman" w:cs="Times New Roman"/>
          <w:sz w:val="24"/>
          <w:szCs w:val="24"/>
          <w:lang w:val="en-GB"/>
        </w:rPr>
        <w:t>g</w:t>
      </w:r>
      <w:r w:rsidR="00632F08" w:rsidRPr="00F56983">
        <w:rPr>
          <w:rFonts w:ascii="Times New Roman" w:hAnsi="Times New Roman" w:cs="Times New Roman"/>
          <w:sz w:val="24"/>
          <w:szCs w:val="24"/>
          <w:lang w:val="en-GB"/>
        </w:rPr>
        <w:t xml:space="preserve">overnment consumption </w:t>
      </w:r>
      <w:r w:rsidR="0091267F" w:rsidRPr="00F56983">
        <w:rPr>
          <w:rFonts w:ascii="Times New Roman" w:hAnsi="Times New Roman" w:cs="Times New Roman"/>
          <w:sz w:val="24"/>
          <w:szCs w:val="24"/>
          <w:lang w:val="en-GB"/>
        </w:rPr>
        <w:t xml:space="preserve">increases by </w:t>
      </w:r>
      <w:r w:rsidR="00632F08" w:rsidRPr="00F56983">
        <w:rPr>
          <w:rFonts w:ascii="Times New Roman" w:hAnsi="Times New Roman" w:cs="Times New Roman"/>
          <w:sz w:val="24"/>
          <w:szCs w:val="24"/>
          <w:lang w:val="en-GB"/>
        </w:rPr>
        <w:lastRenderedPageBreak/>
        <w:t xml:space="preserve">2.6%; </w:t>
      </w:r>
      <w:r w:rsidR="0091267F" w:rsidRPr="00F56983">
        <w:rPr>
          <w:rFonts w:ascii="Times New Roman" w:hAnsi="Times New Roman" w:cs="Times New Roman"/>
          <w:sz w:val="24"/>
          <w:szCs w:val="24"/>
          <w:lang w:val="en-GB"/>
        </w:rPr>
        <w:t>p</w:t>
      </w:r>
      <w:r w:rsidR="00632F08" w:rsidRPr="00F56983">
        <w:rPr>
          <w:rFonts w:ascii="Times New Roman" w:hAnsi="Times New Roman" w:cs="Times New Roman"/>
          <w:sz w:val="24"/>
          <w:szCs w:val="24"/>
          <w:lang w:val="en-GB"/>
        </w:rPr>
        <w:t xml:space="preserve">rivate investment </w:t>
      </w:r>
      <w:r w:rsidR="0091267F" w:rsidRPr="00F56983">
        <w:rPr>
          <w:rFonts w:ascii="Times New Roman" w:hAnsi="Times New Roman" w:cs="Times New Roman"/>
          <w:sz w:val="24"/>
          <w:szCs w:val="24"/>
          <w:lang w:val="en-GB"/>
        </w:rPr>
        <w:t xml:space="preserve">declines by </w:t>
      </w:r>
      <w:r w:rsidR="00632F08" w:rsidRPr="00F56983">
        <w:rPr>
          <w:rFonts w:ascii="Times New Roman" w:hAnsi="Times New Roman" w:cs="Times New Roman"/>
          <w:sz w:val="24"/>
          <w:szCs w:val="24"/>
          <w:lang w:val="en-GB"/>
        </w:rPr>
        <w:t>4.3%</w:t>
      </w:r>
      <w:r w:rsidR="0091267F" w:rsidRPr="00F56983">
        <w:rPr>
          <w:rFonts w:ascii="Times New Roman" w:hAnsi="Times New Roman" w:cs="Times New Roman"/>
          <w:sz w:val="24"/>
          <w:szCs w:val="24"/>
          <w:lang w:val="en-GB"/>
        </w:rPr>
        <w:t xml:space="preserve"> in the first year and by </w:t>
      </w:r>
      <w:r w:rsidR="00632F08" w:rsidRPr="00F56983">
        <w:rPr>
          <w:rFonts w:ascii="Times New Roman" w:hAnsi="Times New Roman" w:cs="Times New Roman"/>
          <w:sz w:val="24"/>
          <w:szCs w:val="24"/>
          <w:lang w:val="en-GB"/>
        </w:rPr>
        <w:t xml:space="preserve">10.8% </w:t>
      </w:r>
      <w:r w:rsidR="0091267F" w:rsidRPr="00F56983">
        <w:rPr>
          <w:rFonts w:ascii="Times New Roman" w:hAnsi="Times New Roman" w:cs="Times New Roman"/>
          <w:sz w:val="24"/>
          <w:szCs w:val="24"/>
          <w:lang w:val="en-GB"/>
        </w:rPr>
        <w:t>in the second year</w:t>
      </w:r>
      <w:r w:rsidR="00632F08" w:rsidRPr="00F56983">
        <w:rPr>
          <w:rFonts w:ascii="Times New Roman" w:hAnsi="Times New Roman" w:cs="Times New Roman"/>
          <w:sz w:val="24"/>
          <w:szCs w:val="24"/>
          <w:lang w:val="en-GB"/>
        </w:rPr>
        <w:t xml:space="preserve">; </w:t>
      </w:r>
      <w:r w:rsidR="0091267F" w:rsidRPr="00F56983">
        <w:rPr>
          <w:rFonts w:ascii="Times New Roman" w:hAnsi="Times New Roman" w:cs="Times New Roman"/>
          <w:sz w:val="24"/>
          <w:szCs w:val="24"/>
          <w:lang w:val="en-GB"/>
        </w:rPr>
        <w:t>p</w:t>
      </w:r>
      <w:r w:rsidR="00632F08" w:rsidRPr="00F56983">
        <w:rPr>
          <w:rFonts w:ascii="Times New Roman" w:hAnsi="Times New Roman" w:cs="Times New Roman"/>
          <w:sz w:val="24"/>
          <w:szCs w:val="24"/>
          <w:lang w:val="en-GB"/>
        </w:rPr>
        <w:t xml:space="preserve">ublic investment </w:t>
      </w:r>
      <w:r w:rsidR="0091267F" w:rsidRPr="00F56983">
        <w:rPr>
          <w:rFonts w:ascii="Times New Roman" w:hAnsi="Times New Roman" w:cs="Times New Roman"/>
          <w:sz w:val="24"/>
          <w:szCs w:val="24"/>
          <w:lang w:val="en-GB"/>
        </w:rPr>
        <w:t xml:space="preserve">increases by </w:t>
      </w:r>
      <w:r w:rsidR="00632F08" w:rsidRPr="00F56983">
        <w:rPr>
          <w:rFonts w:ascii="Times New Roman" w:hAnsi="Times New Roman" w:cs="Times New Roman"/>
          <w:sz w:val="24"/>
          <w:szCs w:val="24"/>
          <w:lang w:val="en-GB"/>
        </w:rPr>
        <w:t>5.8%;</w:t>
      </w:r>
      <w:r w:rsidR="0091267F" w:rsidRPr="00F56983">
        <w:rPr>
          <w:rFonts w:ascii="Times New Roman" w:hAnsi="Times New Roman" w:cs="Times New Roman"/>
          <w:sz w:val="24"/>
          <w:szCs w:val="24"/>
          <w:lang w:val="en-GB"/>
        </w:rPr>
        <w:t xml:space="preserve"> e</w:t>
      </w:r>
      <w:r w:rsidR="007124E5" w:rsidRPr="00F56983">
        <w:rPr>
          <w:rFonts w:ascii="Times New Roman" w:hAnsi="Times New Roman" w:cs="Times New Roman"/>
          <w:sz w:val="24"/>
          <w:szCs w:val="24"/>
          <w:lang w:val="en-GB"/>
        </w:rPr>
        <w:t>xport</w:t>
      </w:r>
      <w:r w:rsidR="0091267F" w:rsidRPr="00F56983">
        <w:rPr>
          <w:rFonts w:ascii="Times New Roman" w:hAnsi="Times New Roman" w:cs="Times New Roman"/>
          <w:sz w:val="24"/>
          <w:szCs w:val="24"/>
          <w:lang w:val="en-GB"/>
        </w:rPr>
        <w:t>s decline by</w:t>
      </w:r>
      <w:r w:rsidR="007124E5" w:rsidRPr="00F56983">
        <w:rPr>
          <w:rFonts w:ascii="Times New Roman" w:hAnsi="Times New Roman" w:cs="Times New Roman"/>
          <w:sz w:val="24"/>
          <w:szCs w:val="24"/>
          <w:lang w:val="en-GB"/>
        </w:rPr>
        <w:t xml:space="preserve"> </w:t>
      </w:r>
      <w:r w:rsidR="00632F08" w:rsidRPr="00F56983">
        <w:rPr>
          <w:rFonts w:ascii="Times New Roman" w:hAnsi="Times New Roman" w:cs="Times New Roman"/>
          <w:sz w:val="24"/>
          <w:szCs w:val="24"/>
          <w:lang w:val="en-GB"/>
        </w:rPr>
        <w:t xml:space="preserve">36.2%; </w:t>
      </w:r>
      <w:r w:rsidR="0091267F" w:rsidRPr="00F56983">
        <w:rPr>
          <w:rFonts w:ascii="Times New Roman" w:hAnsi="Times New Roman" w:cs="Times New Roman"/>
          <w:sz w:val="24"/>
          <w:szCs w:val="24"/>
          <w:lang w:val="en-GB"/>
        </w:rPr>
        <w:t>and i</w:t>
      </w:r>
      <w:r w:rsidR="00632F08" w:rsidRPr="00F56983">
        <w:rPr>
          <w:rFonts w:ascii="Times New Roman" w:hAnsi="Times New Roman" w:cs="Times New Roman"/>
          <w:sz w:val="24"/>
          <w:szCs w:val="24"/>
          <w:lang w:val="en-GB"/>
        </w:rPr>
        <w:t>mport</w:t>
      </w:r>
      <w:r w:rsidR="0091267F" w:rsidRPr="00F56983">
        <w:rPr>
          <w:rFonts w:ascii="Times New Roman" w:hAnsi="Times New Roman" w:cs="Times New Roman"/>
          <w:sz w:val="24"/>
          <w:szCs w:val="24"/>
          <w:lang w:val="en-GB"/>
        </w:rPr>
        <w:t>s</w:t>
      </w:r>
      <w:r w:rsidR="00632F08" w:rsidRPr="00F56983">
        <w:rPr>
          <w:rFonts w:ascii="Times New Roman" w:hAnsi="Times New Roman" w:cs="Times New Roman"/>
          <w:sz w:val="24"/>
          <w:szCs w:val="24"/>
          <w:lang w:val="en-GB"/>
        </w:rPr>
        <w:t xml:space="preserve"> </w:t>
      </w:r>
      <w:r w:rsidR="0091267F" w:rsidRPr="00F56983">
        <w:rPr>
          <w:rFonts w:ascii="Times New Roman" w:hAnsi="Times New Roman" w:cs="Times New Roman"/>
          <w:sz w:val="24"/>
          <w:szCs w:val="24"/>
          <w:lang w:val="en-GB"/>
        </w:rPr>
        <w:t>decline by</w:t>
      </w:r>
      <w:r w:rsidR="00632F08" w:rsidRPr="00F56983">
        <w:rPr>
          <w:rFonts w:ascii="Times New Roman" w:hAnsi="Times New Roman" w:cs="Times New Roman"/>
          <w:sz w:val="24"/>
          <w:szCs w:val="24"/>
          <w:lang w:val="en-GB"/>
        </w:rPr>
        <w:t xml:space="preserve"> 31.5%</w:t>
      </w:r>
      <w:r w:rsidR="008A4477" w:rsidRPr="00F56983">
        <w:rPr>
          <w:rFonts w:ascii="Times New Roman" w:hAnsi="Times New Roman" w:cs="Times New Roman"/>
          <w:sz w:val="24"/>
          <w:szCs w:val="24"/>
          <w:lang w:val="en-GB"/>
        </w:rPr>
        <w:t>.</w:t>
      </w:r>
      <w:r w:rsidR="00632F08" w:rsidRPr="00F56983">
        <w:rPr>
          <w:rFonts w:ascii="Times New Roman" w:hAnsi="Times New Roman" w:cs="Times New Roman"/>
          <w:sz w:val="24"/>
          <w:szCs w:val="24"/>
          <w:lang w:val="en-GB"/>
        </w:rPr>
        <w:t xml:space="preserve"> </w:t>
      </w:r>
    </w:p>
    <w:p w14:paraId="01C0B109" w14:textId="77E054BB" w:rsidR="000D0B0A" w:rsidRPr="00F56983" w:rsidRDefault="00632F08" w:rsidP="00F56983">
      <w:pPr>
        <w:tabs>
          <w:tab w:val="num" w:pos="720"/>
        </w:tabs>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 xml:space="preserve">It must be noted, however, </w:t>
      </w:r>
      <w:r w:rsidR="007E5537">
        <w:rPr>
          <w:rFonts w:ascii="Times New Roman" w:hAnsi="Times New Roman" w:cs="Times New Roman"/>
          <w:sz w:val="24"/>
          <w:szCs w:val="24"/>
          <w:lang w:val="en-GB"/>
        </w:rPr>
        <w:t xml:space="preserve">that </w:t>
      </w:r>
      <w:r w:rsidRPr="00F56983">
        <w:rPr>
          <w:rFonts w:ascii="Times New Roman" w:hAnsi="Times New Roman" w:cs="Times New Roman"/>
          <w:sz w:val="24"/>
          <w:szCs w:val="24"/>
          <w:lang w:val="en-GB"/>
        </w:rPr>
        <w:t>t</w:t>
      </w:r>
      <w:r w:rsidR="000D0B0A" w:rsidRPr="00F56983">
        <w:rPr>
          <w:rFonts w:ascii="Times New Roman" w:hAnsi="Times New Roman" w:cs="Times New Roman"/>
          <w:sz w:val="24"/>
          <w:szCs w:val="24"/>
          <w:lang w:val="en-GB"/>
        </w:rPr>
        <w:t xml:space="preserve">he assumption that a fixed proportion of inputs (including </w:t>
      </w:r>
      <w:proofErr w:type="spellStart"/>
      <w:r w:rsidR="000D0B0A" w:rsidRPr="00F56983">
        <w:rPr>
          <w:rFonts w:ascii="Times New Roman" w:hAnsi="Times New Roman" w:cs="Times New Roman"/>
          <w:sz w:val="24"/>
          <w:szCs w:val="24"/>
          <w:lang w:val="en-GB"/>
        </w:rPr>
        <w:t>labor</w:t>
      </w:r>
      <w:proofErr w:type="spellEnd"/>
      <w:r w:rsidR="000D0B0A" w:rsidRPr="00F56983">
        <w:rPr>
          <w:rFonts w:ascii="Times New Roman" w:hAnsi="Times New Roman" w:cs="Times New Roman"/>
          <w:sz w:val="24"/>
          <w:szCs w:val="24"/>
          <w:lang w:val="en-GB"/>
        </w:rPr>
        <w:t xml:space="preserve">) is required for </w:t>
      </w:r>
      <w:r w:rsidR="0091267F" w:rsidRPr="00F56983">
        <w:rPr>
          <w:rFonts w:ascii="Times New Roman" w:hAnsi="Times New Roman" w:cs="Times New Roman"/>
          <w:sz w:val="24"/>
          <w:szCs w:val="24"/>
          <w:lang w:val="en-GB"/>
        </w:rPr>
        <w:t>the</w:t>
      </w:r>
      <w:r w:rsidR="000D0B0A" w:rsidRPr="00F56983">
        <w:rPr>
          <w:rFonts w:ascii="Times New Roman" w:hAnsi="Times New Roman" w:cs="Times New Roman"/>
          <w:sz w:val="24"/>
          <w:szCs w:val="24"/>
          <w:lang w:val="en-GB"/>
        </w:rPr>
        <w:t xml:space="preserve"> production of output regardless of the size of production is restrictive because industries could modify their demand for </w:t>
      </w:r>
      <w:proofErr w:type="spellStart"/>
      <w:r w:rsidR="000D0B0A" w:rsidRPr="00F56983">
        <w:rPr>
          <w:rFonts w:ascii="Times New Roman" w:hAnsi="Times New Roman" w:cs="Times New Roman"/>
          <w:sz w:val="24"/>
          <w:szCs w:val="24"/>
          <w:lang w:val="en-GB"/>
        </w:rPr>
        <w:t>labor</w:t>
      </w:r>
      <w:proofErr w:type="spellEnd"/>
      <w:r w:rsidR="000D0B0A" w:rsidRPr="00F56983">
        <w:rPr>
          <w:rFonts w:ascii="Times New Roman" w:hAnsi="Times New Roman" w:cs="Times New Roman"/>
          <w:sz w:val="24"/>
          <w:szCs w:val="24"/>
          <w:lang w:val="en-GB"/>
        </w:rPr>
        <w:t xml:space="preserve"> differently between small and large shocks</w:t>
      </w:r>
      <w:r w:rsidRPr="00F56983">
        <w:rPr>
          <w:rFonts w:ascii="Times New Roman" w:hAnsi="Times New Roman" w:cs="Times New Roman"/>
          <w:sz w:val="24"/>
          <w:szCs w:val="24"/>
          <w:lang w:val="en-GB"/>
        </w:rPr>
        <w:t>. This study applied t</w:t>
      </w:r>
      <w:r w:rsidR="000D0B0A" w:rsidRPr="00F56983">
        <w:rPr>
          <w:rFonts w:ascii="Times New Roman" w:hAnsi="Times New Roman" w:cs="Times New Roman"/>
          <w:sz w:val="24"/>
          <w:szCs w:val="24"/>
          <w:lang w:val="en-GB"/>
        </w:rPr>
        <w:t>he I</w:t>
      </w:r>
      <w:r w:rsidR="0091267F" w:rsidRPr="00F56983">
        <w:rPr>
          <w:rFonts w:ascii="Times New Roman" w:hAnsi="Times New Roman" w:cs="Times New Roman"/>
          <w:sz w:val="24"/>
          <w:szCs w:val="24"/>
          <w:lang w:val="en-GB"/>
        </w:rPr>
        <w:t>-</w:t>
      </w:r>
      <w:r w:rsidR="000D0B0A" w:rsidRPr="00F56983">
        <w:rPr>
          <w:rFonts w:ascii="Times New Roman" w:hAnsi="Times New Roman" w:cs="Times New Roman"/>
          <w:sz w:val="24"/>
          <w:szCs w:val="24"/>
          <w:lang w:val="en-GB"/>
        </w:rPr>
        <w:t>O table 2010</w:t>
      </w:r>
      <w:r w:rsidR="0091267F" w:rsidRPr="00F56983">
        <w:rPr>
          <w:rFonts w:ascii="Times New Roman" w:hAnsi="Times New Roman" w:cs="Times New Roman"/>
          <w:sz w:val="24"/>
          <w:szCs w:val="24"/>
          <w:lang w:val="en-GB"/>
        </w:rPr>
        <w:t>,</w:t>
      </w:r>
      <w:r w:rsidR="000D0B0A" w:rsidRPr="00F56983">
        <w:rPr>
          <w:rFonts w:ascii="Times New Roman" w:hAnsi="Times New Roman" w:cs="Times New Roman"/>
          <w:sz w:val="24"/>
          <w:szCs w:val="24"/>
          <w:lang w:val="en-GB"/>
        </w:rPr>
        <w:t xml:space="preserve"> </w:t>
      </w:r>
      <w:r w:rsidR="0091267F" w:rsidRPr="00F56983">
        <w:rPr>
          <w:rFonts w:ascii="Times New Roman" w:hAnsi="Times New Roman" w:cs="Times New Roman"/>
          <w:sz w:val="24"/>
          <w:szCs w:val="24"/>
          <w:lang w:val="en-GB"/>
        </w:rPr>
        <w:t xml:space="preserve">which </w:t>
      </w:r>
      <w:r w:rsidR="000D0B0A" w:rsidRPr="00F56983">
        <w:rPr>
          <w:rFonts w:ascii="Times New Roman" w:hAnsi="Times New Roman" w:cs="Times New Roman"/>
          <w:sz w:val="24"/>
          <w:szCs w:val="24"/>
          <w:lang w:val="en-GB"/>
        </w:rPr>
        <w:t xml:space="preserve">is outdated but </w:t>
      </w:r>
      <w:r w:rsidR="0091267F" w:rsidRPr="00F56983">
        <w:rPr>
          <w:rFonts w:ascii="Times New Roman" w:hAnsi="Times New Roman" w:cs="Times New Roman"/>
          <w:sz w:val="24"/>
          <w:szCs w:val="24"/>
          <w:lang w:val="en-GB"/>
        </w:rPr>
        <w:t xml:space="preserve">is </w:t>
      </w:r>
      <w:r w:rsidR="000D0B0A" w:rsidRPr="00F56983">
        <w:rPr>
          <w:rFonts w:ascii="Times New Roman" w:hAnsi="Times New Roman" w:cs="Times New Roman"/>
          <w:sz w:val="24"/>
          <w:szCs w:val="24"/>
          <w:lang w:val="en-GB"/>
        </w:rPr>
        <w:t>the newest version with producer prices excluding transportation costs, margins</w:t>
      </w:r>
      <w:r w:rsidR="0091267F" w:rsidRPr="00F56983">
        <w:rPr>
          <w:rFonts w:ascii="Times New Roman" w:hAnsi="Times New Roman" w:cs="Times New Roman"/>
          <w:sz w:val="24"/>
          <w:szCs w:val="24"/>
          <w:lang w:val="en-GB"/>
        </w:rPr>
        <w:t>,</w:t>
      </w:r>
      <w:r w:rsidR="000D0B0A" w:rsidRPr="00F56983">
        <w:rPr>
          <w:rFonts w:ascii="Times New Roman" w:hAnsi="Times New Roman" w:cs="Times New Roman"/>
          <w:sz w:val="24"/>
          <w:szCs w:val="24"/>
          <w:lang w:val="en-GB"/>
        </w:rPr>
        <w:t xml:space="preserve"> and intermediate imports</w:t>
      </w:r>
      <w:r w:rsidRPr="00F56983">
        <w:rPr>
          <w:rFonts w:ascii="Times New Roman" w:hAnsi="Times New Roman" w:cs="Times New Roman"/>
          <w:sz w:val="24"/>
          <w:szCs w:val="24"/>
          <w:lang w:val="en-GB"/>
        </w:rPr>
        <w:t>. In addition, the scenarios</w:t>
      </w:r>
      <w:r w:rsidR="000D0B0A" w:rsidRPr="00F56983">
        <w:rPr>
          <w:rFonts w:ascii="Times New Roman" w:hAnsi="Times New Roman" w:cs="Times New Roman"/>
          <w:sz w:val="24"/>
          <w:szCs w:val="24"/>
          <w:lang w:val="en-GB"/>
        </w:rPr>
        <w:t xml:space="preserve"> </w:t>
      </w:r>
      <w:r w:rsidR="0091267F" w:rsidRPr="00F56983">
        <w:rPr>
          <w:rFonts w:ascii="Times New Roman" w:hAnsi="Times New Roman" w:cs="Times New Roman"/>
          <w:sz w:val="24"/>
          <w:szCs w:val="24"/>
          <w:lang w:val="en-GB"/>
        </w:rPr>
        <w:t>we</w:t>
      </w:r>
      <w:r w:rsidR="000D0B0A" w:rsidRPr="00F56983">
        <w:rPr>
          <w:rFonts w:ascii="Times New Roman" w:hAnsi="Times New Roman" w:cs="Times New Roman"/>
          <w:sz w:val="24"/>
          <w:szCs w:val="24"/>
          <w:lang w:val="en-GB"/>
        </w:rPr>
        <w:t xml:space="preserve">re based on various forecasts for future consumption, investment, </w:t>
      </w:r>
      <w:r w:rsidR="0091267F" w:rsidRPr="00F56983">
        <w:rPr>
          <w:rFonts w:ascii="Times New Roman" w:hAnsi="Times New Roman" w:cs="Times New Roman"/>
          <w:sz w:val="24"/>
          <w:szCs w:val="24"/>
          <w:lang w:val="en-GB"/>
        </w:rPr>
        <w:t xml:space="preserve">and </w:t>
      </w:r>
      <w:r w:rsidR="000D0B0A" w:rsidRPr="00F56983">
        <w:rPr>
          <w:rFonts w:ascii="Times New Roman" w:hAnsi="Times New Roman" w:cs="Times New Roman"/>
          <w:sz w:val="24"/>
          <w:szCs w:val="24"/>
          <w:lang w:val="en-GB"/>
        </w:rPr>
        <w:t>import</w:t>
      </w:r>
      <w:r w:rsidR="0091267F" w:rsidRPr="00F56983">
        <w:rPr>
          <w:rFonts w:ascii="Times New Roman" w:hAnsi="Times New Roman" w:cs="Times New Roman"/>
          <w:sz w:val="24"/>
          <w:szCs w:val="24"/>
          <w:lang w:val="en-GB"/>
        </w:rPr>
        <w:t>s</w:t>
      </w:r>
      <w:r w:rsidR="000D0B0A" w:rsidRPr="00F56983">
        <w:rPr>
          <w:rFonts w:ascii="Times New Roman" w:hAnsi="Times New Roman" w:cs="Times New Roman"/>
          <w:sz w:val="24"/>
          <w:szCs w:val="24"/>
          <w:lang w:val="en-GB"/>
        </w:rPr>
        <w:t xml:space="preserve"> and export</w:t>
      </w:r>
      <w:r w:rsidR="0091267F" w:rsidRPr="00F56983">
        <w:rPr>
          <w:rFonts w:ascii="Times New Roman" w:hAnsi="Times New Roman" w:cs="Times New Roman"/>
          <w:sz w:val="24"/>
          <w:szCs w:val="24"/>
          <w:lang w:val="en-GB"/>
        </w:rPr>
        <w:t>s</w:t>
      </w:r>
      <w:r w:rsidR="000D0B0A" w:rsidRPr="00F56983">
        <w:rPr>
          <w:rFonts w:ascii="Times New Roman" w:hAnsi="Times New Roman" w:cs="Times New Roman"/>
          <w:sz w:val="24"/>
          <w:szCs w:val="24"/>
          <w:lang w:val="en-GB"/>
        </w:rPr>
        <w:t xml:space="preserve"> of goods and services</w:t>
      </w:r>
      <w:r w:rsidRPr="00F56983">
        <w:rPr>
          <w:rFonts w:ascii="Times New Roman" w:hAnsi="Times New Roman" w:cs="Times New Roman"/>
          <w:sz w:val="24"/>
          <w:szCs w:val="24"/>
          <w:lang w:val="en-GB"/>
        </w:rPr>
        <w:t xml:space="preserve">. </w:t>
      </w:r>
    </w:p>
    <w:p w14:paraId="39064EEA" w14:textId="5DDA816F" w:rsidR="00A87478" w:rsidRPr="00F56983" w:rsidRDefault="007124E5" w:rsidP="007124E5">
      <w:pPr>
        <w:tabs>
          <w:tab w:val="num" w:pos="720"/>
        </w:tabs>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The result</w:t>
      </w:r>
      <w:r w:rsidR="0091267F" w:rsidRPr="00F56983">
        <w:rPr>
          <w:rFonts w:ascii="Times New Roman" w:hAnsi="Times New Roman" w:cs="Times New Roman"/>
          <w:sz w:val="24"/>
          <w:szCs w:val="24"/>
          <w:lang w:val="en-GB"/>
        </w:rPr>
        <w:t>s</w:t>
      </w:r>
      <w:r w:rsidRPr="00F56983">
        <w:rPr>
          <w:rFonts w:ascii="Times New Roman" w:hAnsi="Times New Roman" w:cs="Times New Roman"/>
          <w:sz w:val="24"/>
          <w:szCs w:val="24"/>
          <w:lang w:val="en-GB"/>
        </w:rPr>
        <w:t xml:space="preserve"> of the estimates indicate that</w:t>
      </w:r>
      <w:r w:rsidR="006F7892" w:rsidRPr="00F56983">
        <w:rPr>
          <w:rFonts w:ascii="Times New Roman" w:hAnsi="Times New Roman" w:cs="Times New Roman"/>
          <w:sz w:val="24"/>
          <w:szCs w:val="24"/>
          <w:lang w:val="en-GB"/>
        </w:rPr>
        <w:t xml:space="preserve"> </w:t>
      </w:r>
      <w:r w:rsidR="00A87478" w:rsidRPr="00F56983">
        <w:rPr>
          <w:rFonts w:ascii="Times New Roman" w:hAnsi="Times New Roman" w:cs="Times New Roman"/>
          <w:sz w:val="24"/>
          <w:szCs w:val="24"/>
          <w:lang w:val="en-GB"/>
        </w:rPr>
        <w:t>in the short term (the best case), th</w:t>
      </w:r>
      <w:r w:rsidR="008A4477" w:rsidRPr="00F56983">
        <w:rPr>
          <w:rFonts w:ascii="Times New Roman" w:hAnsi="Times New Roman" w:cs="Times New Roman"/>
          <w:sz w:val="24"/>
          <w:szCs w:val="24"/>
          <w:lang w:val="en-GB"/>
        </w:rPr>
        <w:t xml:space="preserve">e pandemic </w:t>
      </w:r>
      <w:r w:rsidR="0091267F" w:rsidRPr="00F56983">
        <w:rPr>
          <w:rFonts w:ascii="Times New Roman" w:hAnsi="Times New Roman" w:cs="Times New Roman"/>
          <w:sz w:val="24"/>
          <w:szCs w:val="24"/>
          <w:lang w:val="en-GB"/>
        </w:rPr>
        <w:t xml:space="preserve">will have greater </w:t>
      </w:r>
      <w:r w:rsidR="008A4477" w:rsidRPr="00F56983">
        <w:rPr>
          <w:rFonts w:ascii="Times New Roman" w:hAnsi="Times New Roman" w:cs="Times New Roman"/>
          <w:sz w:val="24"/>
          <w:szCs w:val="24"/>
          <w:lang w:val="en-GB"/>
        </w:rPr>
        <w:t>impact</w:t>
      </w:r>
      <w:r w:rsidR="00A87478" w:rsidRPr="00F56983">
        <w:rPr>
          <w:rFonts w:ascii="Times New Roman" w:hAnsi="Times New Roman" w:cs="Times New Roman"/>
          <w:sz w:val="24"/>
          <w:szCs w:val="24"/>
          <w:lang w:val="en-GB"/>
        </w:rPr>
        <w:t xml:space="preserve"> on people in urban areas. On the other hand, young dependents will be more </w:t>
      </w:r>
      <w:r w:rsidR="0091267F" w:rsidRPr="00F56983">
        <w:rPr>
          <w:rFonts w:ascii="Times New Roman" w:hAnsi="Times New Roman" w:cs="Times New Roman"/>
          <w:sz w:val="24"/>
          <w:szCs w:val="24"/>
          <w:lang w:val="en-GB"/>
        </w:rPr>
        <w:t>affect</w:t>
      </w:r>
      <w:r w:rsidR="00A87478" w:rsidRPr="00F56983">
        <w:rPr>
          <w:rFonts w:ascii="Times New Roman" w:hAnsi="Times New Roman" w:cs="Times New Roman"/>
          <w:sz w:val="24"/>
          <w:szCs w:val="24"/>
          <w:lang w:val="en-GB"/>
        </w:rPr>
        <w:t>ed in rural areas (the worst case)</w:t>
      </w:r>
      <w:r w:rsidR="00055944" w:rsidRPr="00F56983">
        <w:rPr>
          <w:rFonts w:ascii="Times New Roman" w:hAnsi="Times New Roman" w:cs="Times New Roman"/>
          <w:sz w:val="24"/>
          <w:szCs w:val="24"/>
          <w:lang w:val="en-GB"/>
        </w:rPr>
        <w:t xml:space="preserve">. The most severely impacted area </w:t>
      </w:r>
      <w:r w:rsidR="0091267F" w:rsidRPr="00F56983">
        <w:rPr>
          <w:rFonts w:ascii="Times New Roman" w:hAnsi="Times New Roman" w:cs="Times New Roman"/>
          <w:sz w:val="24"/>
          <w:szCs w:val="24"/>
          <w:lang w:val="en-GB"/>
        </w:rPr>
        <w:t>will be</w:t>
      </w:r>
      <w:r w:rsidR="00055944" w:rsidRPr="00F56983">
        <w:rPr>
          <w:rFonts w:ascii="Times New Roman" w:hAnsi="Times New Roman" w:cs="Times New Roman"/>
          <w:sz w:val="24"/>
          <w:szCs w:val="24"/>
          <w:lang w:val="en-GB"/>
        </w:rPr>
        <w:t xml:space="preserve"> the lower </w:t>
      </w:r>
      <w:proofErr w:type="spellStart"/>
      <w:r w:rsidR="00055944" w:rsidRPr="00F56983">
        <w:rPr>
          <w:rFonts w:ascii="Times New Roman" w:hAnsi="Times New Roman" w:cs="Times New Roman"/>
          <w:sz w:val="24"/>
          <w:szCs w:val="24"/>
          <w:lang w:val="en-GB"/>
        </w:rPr>
        <w:t>northeastern</w:t>
      </w:r>
      <w:proofErr w:type="spellEnd"/>
      <w:r w:rsidR="00055944" w:rsidRPr="00F56983">
        <w:rPr>
          <w:rFonts w:ascii="Times New Roman" w:hAnsi="Times New Roman" w:cs="Times New Roman"/>
          <w:sz w:val="24"/>
          <w:szCs w:val="24"/>
          <w:lang w:val="en-GB"/>
        </w:rPr>
        <w:t xml:space="preserve"> area</w:t>
      </w:r>
      <w:r w:rsidR="0073500E" w:rsidRPr="00F56983">
        <w:rPr>
          <w:rFonts w:ascii="Times New Roman" w:hAnsi="Times New Roman" w:cs="Times New Roman"/>
          <w:sz w:val="24"/>
          <w:szCs w:val="24"/>
          <w:lang w:val="en-GB"/>
        </w:rPr>
        <w:t xml:space="preserve"> (Figure </w:t>
      </w:r>
      <w:r w:rsidR="00F56983">
        <w:rPr>
          <w:rFonts w:ascii="Times New Roman" w:hAnsi="Times New Roman" w:cs="Times New Roman"/>
          <w:sz w:val="24"/>
          <w:szCs w:val="24"/>
          <w:lang w:val="en-GB"/>
        </w:rPr>
        <w:t>10</w:t>
      </w:r>
      <w:r w:rsidR="0073500E" w:rsidRPr="00F56983">
        <w:rPr>
          <w:rFonts w:ascii="Times New Roman" w:hAnsi="Times New Roman" w:cs="Times New Roman"/>
          <w:sz w:val="24"/>
          <w:szCs w:val="24"/>
          <w:lang w:val="en-GB"/>
        </w:rPr>
        <w:t xml:space="preserve"> and Figure </w:t>
      </w:r>
      <w:r w:rsidR="00F56983">
        <w:rPr>
          <w:rFonts w:ascii="Times New Roman" w:hAnsi="Times New Roman" w:cs="Times New Roman"/>
          <w:sz w:val="24"/>
          <w:szCs w:val="24"/>
          <w:lang w:val="en-GB"/>
        </w:rPr>
        <w:t>11</w:t>
      </w:r>
      <w:r w:rsidR="0073500E" w:rsidRPr="00F56983">
        <w:rPr>
          <w:rFonts w:ascii="Times New Roman" w:hAnsi="Times New Roman" w:cs="Times New Roman"/>
          <w:sz w:val="24"/>
          <w:szCs w:val="24"/>
          <w:lang w:val="en-GB"/>
        </w:rPr>
        <w:t>).</w:t>
      </w:r>
    </w:p>
    <w:p w14:paraId="28324555" w14:textId="77777777" w:rsidR="00E8564D" w:rsidRPr="00F56983" w:rsidRDefault="000D0B0A" w:rsidP="007124E5">
      <w:pPr>
        <w:jc w:val="thaiDistribute"/>
        <w:rPr>
          <w:rStyle w:val="Emphasis"/>
          <w:rFonts w:ascii="Times New Roman" w:hAnsi="Times New Roman" w:cs="Times New Roman"/>
          <w:i w:val="0"/>
          <w:iCs w:val="0"/>
          <w:sz w:val="24"/>
          <w:szCs w:val="24"/>
          <w:lang w:val="en-GB"/>
        </w:rPr>
      </w:pPr>
      <w:r w:rsidRPr="00F56983">
        <w:rPr>
          <w:noProof/>
          <w:sz w:val="24"/>
          <w:szCs w:val="24"/>
        </w:rPr>
        <mc:AlternateContent>
          <mc:Choice Requires="wpg">
            <w:drawing>
              <wp:anchor distT="0" distB="0" distL="114300" distR="114300" simplePos="0" relativeHeight="251680768" behindDoc="0" locked="0" layoutInCell="1" allowOverlap="1" wp14:anchorId="3313A4A5" wp14:editId="13A0108E">
                <wp:simplePos x="0" y="0"/>
                <wp:positionH relativeFrom="column">
                  <wp:posOffset>-126529</wp:posOffset>
                </wp:positionH>
                <wp:positionV relativeFrom="paragraph">
                  <wp:posOffset>199252</wp:posOffset>
                </wp:positionV>
                <wp:extent cx="5954883" cy="2951429"/>
                <wp:effectExtent l="0" t="0" r="8255" b="1905"/>
                <wp:wrapNone/>
                <wp:docPr id="63" name="Group 7"/>
                <wp:cNvGraphicFramePr/>
                <a:graphic xmlns:a="http://schemas.openxmlformats.org/drawingml/2006/main">
                  <a:graphicData uri="http://schemas.microsoft.com/office/word/2010/wordprocessingGroup">
                    <wpg:wgp>
                      <wpg:cNvGrpSpPr/>
                      <wpg:grpSpPr>
                        <a:xfrm>
                          <a:off x="0" y="0"/>
                          <a:ext cx="5954883" cy="2951429"/>
                          <a:chOff x="0" y="0"/>
                          <a:chExt cx="8608266" cy="4710291"/>
                        </a:xfrm>
                      </wpg:grpSpPr>
                      <wpg:graphicFrame>
                        <wpg:cNvPr id="1024" name="Chart 1024"/>
                        <wpg:cNvFrPr>
                          <a:graphicFrameLocks/>
                        </wpg:cNvFrPr>
                        <wpg:xfrm>
                          <a:off x="5205179" y="0"/>
                          <a:ext cx="3403087" cy="4710291"/>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1030" name="Chart 1030"/>
                        <wpg:cNvFrPr>
                          <a:graphicFrameLocks/>
                        </wpg:cNvFrPr>
                        <wpg:xfrm>
                          <a:off x="2520351" y="0"/>
                          <a:ext cx="3766120" cy="4710291"/>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1034" name="Chart 1034"/>
                        <wpg:cNvFrPr>
                          <a:graphicFrameLocks/>
                        </wpg:cNvFrPr>
                        <wpg:xfrm>
                          <a:off x="0" y="0"/>
                          <a:ext cx="3628277" cy="4571753"/>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279D0027" id="Group 7" o:spid="_x0000_s1026" style="position:absolute;margin-left:-9.95pt;margin-top:15.7pt;width:468.9pt;height:232.4pt;z-index:251680768;mso-width-relative:margin;mso-height-relative:margin" coordsize="86082,47102" o:gfxdata="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024" o:spid="_x0000_s1027" type="#_x0000_t75" style="position:absolute;left:52080;width:34015;height:470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">
                  <v:imagedata r:id="rId20" o:title=""/>
                  <o:lock v:ext="edit" aspectratio="f"/>
                </v:shape>
                <v:shape id="Chart 1030" o:spid="_x0000_s1028" type="#_x0000_t75" style="position:absolute;left:25203;width:37628;height:470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">
                  <v:imagedata r:id="rId21" o:title=""/>
                  <o:lock v:ext="edit" aspectratio="f"/>
                </v:shape>
                <v:shape id="Chart 1034" o:spid="_x0000_s1029" type="#_x0000_t75" style="position:absolute;width:36306;height:45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">
                  <v:imagedata r:id="rId22" o:title=""/>
                  <o:lock v:ext="edit" aspectratio="f"/>
                </v:shape>
              </v:group>
            </w:pict>
          </mc:Fallback>
        </mc:AlternateContent>
      </w:r>
    </w:p>
    <w:p w14:paraId="2B9A9DD4" w14:textId="77777777" w:rsidR="00E8564D" w:rsidRPr="00F56983" w:rsidRDefault="00E8564D" w:rsidP="000D0B0A">
      <w:pPr>
        <w:rPr>
          <w:rStyle w:val="Emphasis"/>
          <w:rFonts w:ascii="Times New Roman" w:hAnsi="Times New Roman" w:cs="Times New Roman"/>
          <w:i w:val="0"/>
          <w:iCs w:val="0"/>
          <w:sz w:val="24"/>
          <w:szCs w:val="24"/>
          <w:lang w:val="en-GB"/>
        </w:rPr>
      </w:pPr>
    </w:p>
    <w:p w14:paraId="65A5A096" w14:textId="77777777" w:rsidR="00E8564D" w:rsidRPr="00F56983" w:rsidRDefault="00E8564D" w:rsidP="000D0B0A">
      <w:pPr>
        <w:rPr>
          <w:rStyle w:val="Emphasis"/>
          <w:rFonts w:ascii="Times New Roman" w:hAnsi="Times New Roman" w:cs="Times New Roman"/>
          <w:i w:val="0"/>
          <w:iCs w:val="0"/>
          <w:sz w:val="24"/>
          <w:szCs w:val="24"/>
          <w:lang w:val="en-GB"/>
        </w:rPr>
      </w:pPr>
    </w:p>
    <w:p w14:paraId="1E0E7AC7" w14:textId="77777777" w:rsidR="00E8564D" w:rsidRPr="00F56983" w:rsidRDefault="00E8564D" w:rsidP="000D0B0A">
      <w:pPr>
        <w:rPr>
          <w:rStyle w:val="Emphasis"/>
          <w:rFonts w:ascii="Times New Roman" w:hAnsi="Times New Roman" w:cs="Times New Roman"/>
          <w:i w:val="0"/>
          <w:iCs w:val="0"/>
          <w:sz w:val="24"/>
          <w:szCs w:val="24"/>
          <w:lang w:val="en-GB"/>
        </w:rPr>
      </w:pPr>
    </w:p>
    <w:p w14:paraId="2C88E76E" w14:textId="77777777" w:rsidR="000D0B0A" w:rsidRPr="00F56983" w:rsidRDefault="000D0B0A" w:rsidP="000D0B0A">
      <w:pPr>
        <w:rPr>
          <w:sz w:val="24"/>
          <w:szCs w:val="24"/>
          <w:lang w:val="en-GB"/>
        </w:rPr>
      </w:pPr>
    </w:p>
    <w:p w14:paraId="1B233736" w14:textId="77777777" w:rsidR="00E8564D" w:rsidRPr="00F56983" w:rsidRDefault="00E8564D" w:rsidP="000D0B0A">
      <w:pPr>
        <w:rPr>
          <w:rStyle w:val="Emphasis"/>
          <w:rFonts w:ascii="Times New Roman" w:hAnsi="Times New Roman" w:cs="Times New Roman"/>
          <w:i w:val="0"/>
          <w:iCs w:val="0"/>
          <w:sz w:val="24"/>
          <w:szCs w:val="24"/>
          <w:lang w:val="en-GB"/>
        </w:rPr>
      </w:pPr>
    </w:p>
    <w:p w14:paraId="3109DAB3" w14:textId="77777777" w:rsidR="00E8564D" w:rsidRPr="00F56983" w:rsidRDefault="00E8564D" w:rsidP="000D0B0A">
      <w:pPr>
        <w:rPr>
          <w:sz w:val="24"/>
          <w:szCs w:val="24"/>
          <w:lang w:val="en-GB"/>
        </w:rPr>
      </w:pPr>
    </w:p>
    <w:p w14:paraId="6217D4D3" w14:textId="77777777" w:rsidR="00E8564D" w:rsidRPr="00F56983" w:rsidRDefault="00E8564D" w:rsidP="000D0B0A">
      <w:pPr>
        <w:rPr>
          <w:sz w:val="24"/>
          <w:szCs w:val="24"/>
          <w:lang w:val="en-GB"/>
        </w:rPr>
      </w:pPr>
    </w:p>
    <w:p w14:paraId="474C8DA6" w14:textId="77777777" w:rsidR="00330388" w:rsidRPr="00F56983" w:rsidRDefault="00330388" w:rsidP="000D0B0A">
      <w:pPr>
        <w:rPr>
          <w:sz w:val="24"/>
          <w:szCs w:val="24"/>
          <w:lang w:val="en-GB"/>
        </w:rPr>
      </w:pPr>
    </w:p>
    <w:p w14:paraId="5EE301D4" w14:textId="77777777" w:rsidR="00330388" w:rsidRPr="00F56983" w:rsidRDefault="00330388" w:rsidP="000D0B0A">
      <w:pPr>
        <w:rPr>
          <w:sz w:val="24"/>
          <w:szCs w:val="24"/>
          <w:lang w:val="en-GB"/>
        </w:rPr>
      </w:pPr>
    </w:p>
    <w:p w14:paraId="45CA0AC4" w14:textId="77777777" w:rsidR="00330388" w:rsidRPr="00F56983" w:rsidRDefault="00330388" w:rsidP="000D0B0A">
      <w:pPr>
        <w:rPr>
          <w:sz w:val="24"/>
          <w:szCs w:val="24"/>
          <w:lang w:val="en-GB"/>
        </w:rPr>
      </w:pPr>
    </w:p>
    <w:p w14:paraId="730BD87E" w14:textId="64BB2418" w:rsidR="00082F05" w:rsidRPr="00F56983" w:rsidRDefault="00082F05" w:rsidP="00082F05">
      <w:pPr>
        <w:jc w:val="thaiDistribute"/>
        <w:rPr>
          <w:rFonts w:ascii="Times New Roman" w:hAnsi="Times New Roman" w:cs="Angsana New"/>
          <w:noProof/>
          <w:sz w:val="24"/>
          <w:szCs w:val="24"/>
          <w:lang w:val="en-GB"/>
        </w:rPr>
      </w:pPr>
      <w:r w:rsidRPr="00F56983">
        <w:rPr>
          <w:rFonts w:ascii="Times New Roman" w:hAnsi="Times New Roman" w:cs="Angsana New"/>
          <w:b/>
          <w:noProof/>
          <w:sz w:val="24"/>
          <w:szCs w:val="24"/>
          <w:lang w:val="en-GB"/>
        </w:rPr>
        <w:t xml:space="preserve">Figure </w:t>
      </w:r>
      <w:r w:rsidR="00F56983">
        <w:rPr>
          <w:rFonts w:ascii="Times New Roman" w:hAnsi="Times New Roman" w:cs="Angsana New"/>
          <w:b/>
          <w:noProof/>
          <w:sz w:val="24"/>
          <w:szCs w:val="24"/>
          <w:lang w:val="en-GB"/>
        </w:rPr>
        <w:t>10</w:t>
      </w:r>
      <w:r w:rsidRPr="00F56983">
        <w:rPr>
          <w:rFonts w:ascii="Times New Roman" w:hAnsi="Times New Roman" w:cs="Angsana New"/>
          <w:b/>
          <w:noProof/>
          <w:sz w:val="24"/>
          <w:szCs w:val="24"/>
          <w:lang w:val="en-GB"/>
        </w:rPr>
        <w:t>.</w:t>
      </w:r>
      <w:r w:rsidRPr="00F56983">
        <w:rPr>
          <w:rFonts w:ascii="Times New Roman" w:hAnsi="Times New Roman" w:cs="Angsana New"/>
          <w:noProof/>
          <w:sz w:val="24"/>
          <w:szCs w:val="24"/>
          <w:lang w:val="en-GB"/>
        </w:rPr>
        <w:t xml:space="preserve"> Number of children aged 0–4 years in families with informal workers affected by a 10% or greater reduction in working hours. Source: Leckcivilize and Bhula-or [</w:t>
      </w:r>
      <w:r w:rsidR="0071321D">
        <w:rPr>
          <w:rFonts w:ascii="Times New Roman" w:hAnsi="Times New Roman" w:cs="Angsana New"/>
          <w:noProof/>
          <w:sz w:val="24"/>
          <w:szCs w:val="24"/>
          <w:lang w:val="en-GB"/>
        </w:rPr>
        <w:t>1</w:t>
      </w:r>
      <w:r w:rsidR="005802BB">
        <w:rPr>
          <w:rFonts w:ascii="Times New Roman" w:hAnsi="Times New Roman" w:cs="Angsana New"/>
          <w:noProof/>
          <w:sz w:val="24"/>
          <w:szCs w:val="24"/>
          <w:lang w:val="en-GB"/>
        </w:rPr>
        <w:t>6</w:t>
      </w:r>
      <w:r w:rsidRPr="00F56983">
        <w:rPr>
          <w:rFonts w:ascii="Times New Roman" w:hAnsi="Times New Roman" w:cs="Angsana New"/>
          <w:noProof/>
          <w:sz w:val="24"/>
          <w:szCs w:val="24"/>
          <w:lang w:val="en-GB"/>
        </w:rPr>
        <w:t>].</w:t>
      </w:r>
    </w:p>
    <w:p w14:paraId="69B5973A" w14:textId="77777777" w:rsidR="007E5537" w:rsidRDefault="007E5537" w:rsidP="000D0B0A">
      <w:pPr>
        <w:rPr>
          <w:sz w:val="24"/>
          <w:szCs w:val="24"/>
          <w:lang w:val="en-GB"/>
        </w:rPr>
      </w:pPr>
    </w:p>
    <w:p w14:paraId="767773EB" w14:textId="77777777" w:rsidR="007E5537" w:rsidRDefault="007E5537" w:rsidP="000D0B0A">
      <w:pPr>
        <w:rPr>
          <w:sz w:val="24"/>
          <w:szCs w:val="24"/>
          <w:lang w:val="en-GB"/>
        </w:rPr>
      </w:pPr>
    </w:p>
    <w:p w14:paraId="5FA6F521" w14:textId="77777777" w:rsidR="007E5537" w:rsidRPr="00F56983" w:rsidRDefault="007E5537" w:rsidP="000D0B0A">
      <w:pPr>
        <w:rPr>
          <w:sz w:val="24"/>
          <w:szCs w:val="24"/>
          <w:lang w:val="en-GB"/>
        </w:rPr>
      </w:pPr>
    </w:p>
    <w:p w14:paraId="2316EF72" w14:textId="77777777" w:rsidR="008A4477" w:rsidRPr="00F56983" w:rsidRDefault="008A4477" w:rsidP="000D0B0A">
      <w:pPr>
        <w:rPr>
          <w:sz w:val="24"/>
          <w:szCs w:val="24"/>
          <w:lang w:val="en-GB"/>
        </w:rPr>
      </w:pPr>
    </w:p>
    <w:p w14:paraId="10E85480" w14:textId="3BFE6860" w:rsidR="006F5599" w:rsidRDefault="006F5599" w:rsidP="00330388">
      <w:pPr>
        <w:jc w:val="thaiDistribute"/>
        <w:rPr>
          <w:rFonts w:ascii="Times New Roman" w:hAnsi="Times New Roman" w:cs="Angsana New"/>
          <w:b/>
          <w:noProof/>
          <w:sz w:val="24"/>
          <w:szCs w:val="24"/>
          <w:lang w:val="en-GB"/>
        </w:rPr>
      </w:pPr>
    </w:p>
    <w:p w14:paraId="29F6F55B" w14:textId="022F6CAB" w:rsidR="006F5599" w:rsidRDefault="006F5599" w:rsidP="00330388">
      <w:pPr>
        <w:jc w:val="thaiDistribute"/>
        <w:rPr>
          <w:rFonts w:ascii="Times New Roman" w:hAnsi="Times New Roman" w:cs="Angsana New"/>
          <w:b/>
          <w:noProof/>
          <w:sz w:val="24"/>
          <w:szCs w:val="24"/>
          <w:lang w:val="en-GB"/>
        </w:rPr>
      </w:pPr>
    </w:p>
    <w:p w14:paraId="70688FF8" w14:textId="7668119B" w:rsidR="006F5599" w:rsidRDefault="006F5599" w:rsidP="00330388">
      <w:pPr>
        <w:jc w:val="thaiDistribute"/>
        <w:rPr>
          <w:rFonts w:ascii="Times New Roman" w:hAnsi="Times New Roman" w:cs="Angsana New"/>
          <w:b/>
          <w:noProof/>
          <w:sz w:val="24"/>
          <w:szCs w:val="24"/>
          <w:lang w:val="en-GB"/>
        </w:rPr>
      </w:pPr>
    </w:p>
    <w:p w14:paraId="11786976" w14:textId="77777777" w:rsidR="006F5599" w:rsidRPr="00F56983" w:rsidRDefault="006F5599" w:rsidP="00330388">
      <w:pPr>
        <w:jc w:val="thaiDistribute"/>
        <w:rPr>
          <w:rFonts w:ascii="Times New Roman" w:hAnsi="Times New Roman" w:cs="Angsana New"/>
          <w:noProof/>
          <w:sz w:val="24"/>
          <w:szCs w:val="24"/>
          <w:lang w:val="en-GB"/>
        </w:rPr>
      </w:pPr>
    </w:p>
    <w:p w14:paraId="3132FCD1" w14:textId="77777777" w:rsidR="00E8564D" w:rsidRPr="00F56983" w:rsidRDefault="002806A4" w:rsidP="000D0B0A">
      <w:pPr>
        <w:rPr>
          <w:sz w:val="24"/>
          <w:szCs w:val="24"/>
          <w:lang w:val="en-GB"/>
        </w:rPr>
      </w:pPr>
      <w:r w:rsidRPr="00F56983">
        <w:rPr>
          <w:noProof/>
          <w:sz w:val="24"/>
          <w:szCs w:val="24"/>
        </w:rPr>
        <mc:AlternateContent>
          <mc:Choice Requires="wpg">
            <w:drawing>
              <wp:anchor distT="0" distB="0" distL="114300" distR="114300" simplePos="0" relativeHeight="251682816" behindDoc="0" locked="0" layoutInCell="1" allowOverlap="1" wp14:anchorId="7EA7DD6A" wp14:editId="08E636CE">
                <wp:simplePos x="0" y="0"/>
                <wp:positionH relativeFrom="column">
                  <wp:posOffset>-122555</wp:posOffset>
                </wp:positionH>
                <wp:positionV relativeFrom="paragraph">
                  <wp:posOffset>133114</wp:posOffset>
                </wp:positionV>
                <wp:extent cx="6370101" cy="2762250"/>
                <wp:effectExtent l="0" t="0" r="12065" b="0"/>
                <wp:wrapNone/>
                <wp:docPr id="1045" name="Group 2"/>
                <wp:cNvGraphicFramePr/>
                <a:graphic xmlns:a="http://schemas.openxmlformats.org/drawingml/2006/main">
                  <a:graphicData uri="http://schemas.microsoft.com/office/word/2010/wordprocessingGroup">
                    <wpg:wgp>
                      <wpg:cNvGrpSpPr/>
                      <wpg:grpSpPr>
                        <a:xfrm>
                          <a:off x="0" y="0"/>
                          <a:ext cx="6370101" cy="2762250"/>
                          <a:chOff x="0" y="0"/>
                          <a:chExt cx="7726153" cy="2762251"/>
                        </a:xfrm>
                      </wpg:grpSpPr>
                      <wpg:graphicFrame>
                        <wpg:cNvPr id="1046" name="Chart 1046"/>
                        <wpg:cNvFrPr>
                          <a:graphicFrameLocks/>
                        </wpg:cNvFrPr>
                        <wpg:xfrm>
                          <a:off x="4375518" y="42611"/>
                          <a:ext cx="3350635" cy="2577482"/>
                        </wpg:xfrm>
                        <a:graphic>
                          <a:graphicData uri="http://schemas.openxmlformats.org/drawingml/2006/chart">
                            <c:chart xmlns:c="http://schemas.openxmlformats.org/drawingml/2006/chart" xmlns:r="http://schemas.openxmlformats.org/officeDocument/2006/relationships" r:id="rId23"/>
                          </a:graphicData>
                        </a:graphic>
                      </wpg:graphicFrame>
                      <wpg:graphicFrame>
                        <wpg:cNvPr id="1047" name="Chart 1047"/>
                        <wpg:cNvFrPr>
                          <a:graphicFrameLocks/>
                        </wpg:cNvFrPr>
                        <wpg:xfrm>
                          <a:off x="2238982" y="0"/>
                          <a:ext cx="3248189" cy="2699259"/>
                        </wpg:xfrm>
                        <a:graphic>
                          <a:graphicData uri="http://schemas.openxmlformats.org/drawingml/2006/chart">
                            <c:chart xmlns:c="http://schemas.openxmlformats.org/drawingml/2006/chart" xmlns:r="http://schemas.openxmlformats.org/officeDocument/2006/relationships" r:id="rId24"/>
                          </a:graphicData>
                        </a:graphic>
                      </wpg:graphicFrame>
                      <wpg:graphicFrame>
                        <wpg:cNvPr id="1048" name="Chart 1048"/>
                        <wpg:cNvFrPr>
                          <a:graphicFrameLocks/>
                        </wpg:cNvFrPr>
                        <wpg:xfrm>
                          <a:off x="0" y="0"/>
                          <a:ext cx="3248189" cy="2762251"/>
                        </wpg:xfrm>
                        <a:graphic>
                          <a:graphicData uri="http://schemas.openxmlformats.org/drawingml/2006/chart">
                            <c:chart xmlns:c="http://schemas.openxmlformats.org/drawingml/2006/chart" xmlns:r="http://schemas.openxmlformats.org/officeDocument/2006/relationships" r:id="rId25"/>
                          </a:graphicData>
                        </a:graphic>
                      </wpg:graphicFrame>
                    </wpg:wgp>
                  </a:graphicData>
                </a:graphic>
                <wp14:sizeRelH relativeFrom="margin">
                  <wp14:pctWidth>0</wp14:pctWidth>
                </wp14:sizeRelH>
              </wp:anchor>
            </w:drawing>
          </mc:Choice>
          <mc:Fallback xmlns:w16cex="http://schemas.microsoft.com/office/word/2018/wordml/cex" xmlns:w16="http://schemas.microsoft.com/office/word/2018/wordml">
            <w:pict>
              <v:group w14:anchorId="184BBEDA" id="Group 2" o:spid="_x0000_s1026" style="position:absolute;margin-left:-9.65pt;margin-top:10.5pt;width:501.6pt;height:217.5pt;z-index:251682816;mso-width-relative:margin" coordsize="77261,27622" o:gfxdata="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">
                <v:shape id="Chart 1046" o:spid="_x0000_s1027" type="#_x0000_t75" style="position:absolute;left:43696;top:365;width:33642;height:259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">
                  <v:imagedata r:id="rId26" o:title=""/>
                  <o:lock v:ext="edit" aspectratio="f"/>
                </v:shape>
                <v:shape id="Chart 1047" o:spid="_x0000_s1028" type="#_x0000_t75" style="position:absolute;left:22402;width:32459;height:270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">
                  <v:imagedata r:id="rId27" o:title=""/>
                  <o:lock v:ext="edit" aspectratio="f"/>
                </v:shape>
                <v:shape id="Chart 1048" o:spid="_x0000_s1029" type="#_x0000_t75" style="position:absolute;width:32458;height:27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">
                  <v:imagedata r:id="rId28" o:title=""/>
                  <o:lock v:ext="edit" aspectratio="f"/>
                </v:shape>
              </v:group>
            </w:pict>
          </mc:Fallback>
        </mc:AlternateContent>
      </w:r>
    </w:p>
    <w:p w14:paraId="0C19996C" w14:textId="77777777" w:rsidR="00E8564D" w:rsidRPr="00F56983" w:rsidRDefault="00E8564D" w:rsidP="000D0B0A">
      <w:pPr>
        <w:rPr>
          <w:sz w:val="24"/>
          <w:szCs w:val="24"/>
          <w:lang w:val="en-GB"/>
        </w:rPr>
      </w:pPr>
    </w:p>
    <w:p w14:paraId="4D1F8040" w14:textId="77777777" w:rsidR="00E8564D" w:rsidRPr="00F56983" w:rsidRDefault="00E8564D" w:rsidP="000D0B0A">
      <w:pPr>
        <w:rPr>
          <w:sz w:val="24"/>
          <w:szCs w:val="24"/>
          <w:lang w:val="en-GB"/>
        </w:rPr>
      </w:pPr>
    </w:p>
    <w:p w14:paraId="4C88040C" w14:textId="77777777" w:rsidR="00E8564D" w:rsidRPr="00F56983" w:rsidRDefault="00E8564D" w:rsidP="000D0B0A">
      <w:pPr>
        <w:rPr>
          <w:sz w:val="24"/>
          <w:szCs w:val="24"/>
          <w:lang w:val="en-GB"/>
        </w:rPr>
      </w:pPr>
    </w:p>
    <w:p w14:paraId="19101050" w14:textId="77777777" w:rsidR="00E8564D" w:rsidRPr="00F56983" w:rsidRDefault="00E8564D" w:rsidP="000D0B0A">
      <w:pPr>
        <w:rPr>
          <w:rStyle w:val="Emphasis"/>
          <w:rFonts w:ascii="Times New Roman" w:hAnsi="Times New Roman" w:cs="Times New Roman"/>
          <w:i w:val="0"/>
          <w:iCs w:val="0"/>
          <w:sz w:val="24"/>
          <w:szCs w:val="24"/>
          <w:lang w:val="en-GB"/>
        </w:rPr>
      </w:pPr>
    </w:p>
    <w:p w14:paraId="184E7946" w14:textId="77777777" w:rsidR="00740C11" w:rsidRPr="00F56983" w:rsidRDefault="00740C11" w:rsidP="000D0B0A">
      <w:pPr>
        <w:rPr>
          <w:rStyle w:val="Emphasis"/>
          <w:rFonts w:cs="Times New Roman"/>
          <w:sz w:val="24"/>
          <w:szCs w:val="24"/>
        </w:rPr>
      </w:pPr>
    </w:p>
    <w:p w14:paraId="158F2C5A" w14:textId="77777777" w:rsidR="00740C11" w:rsidRPr="00F56983" w:rsidRDefault="00740C11" w:rsidP="000D0B0A">
      <w:pPr>
        <w:rPr>
          <w:rStyle w:val="Emphasis"/>
          <w:rFonts w:cs="Times New Roman"/>
          <w:sz w:val="24"/>
          <w:szCs w:val="24"/>
        </w:rPr>
      </w:pPr>
    </w:p>
    <w:p w14:paraId="30A53BD5" w14:textId="77777777" w:rsidR="00740C11" w:rsidRPr="00F56983" w:rsidRDefault="00740C11" w:rsidP="000D0B0A">
      <w:pPr>
        <w:rPr>
          <w:rStyle w:val="Emphasis"/>
          <w:rFonts w:cs="Times New Roman"/>
          <w:sz w:val="24"/>
          <w:szCs w:val="24"/>
        </w:rPr>
      </w:pPr>
    </w:p>
    <w:p w14:paraId="4DF52AA0" w14:textId="77777777" w:rsidR="00740C11" w:rsidRPr="00F56983" w:rsidRDefault="00740C11" w:rsidP="000D0B0A">
      <w:pPr>
        <w:rPr>
          <w:rStyle w:val="Emphasis"/>
          <w:rFonts w:cs="Times New Roman"/>
          <w:sz w:val="24"/>
          <w:szCs w:val="24"/>
        </w:rPr>
      </w:pPr>
    </w:p>
    <w:p w14:paraId="51712A92" w14:textId="77777777" w:rsidR="00740C11" w:rsidRPr="00F56983" w:rsidRDefault="00740C11" w:rsidP="000D0B0A">
      <w:pPr>
        <w:rPr>
          <w:rStyle w:val="Emphasis"/>
          <w:rFonts w:cs="Times New Roman"/>
          <w:sz w:val="24"/>
          <w:szCs w:val="24"/>
        </w:rPr>
      </w:pPr>
    </w:p>
    <w:p w14:paraId="7D7AF2D6" w14:textId="39369086" w:rsidR="00082F05" w:rsidRPr="00F56983" w:rsidRDefault="00082F05" w:rsidP="00082F05">
      <w:pPr>
        <w:jc w:val="thaiDistribute"/>
        <w:rPr>
          <w:rFonts w:ascii="Times New Roman" w:hAnsi="Times New Roman" w:cs="Angsana New"/>
          <w:noProof/>
          <w:sz w:val="24"/>
          <w:szCs w:val="24"/>
          <w:lang w:val="en-GB"/>
        </w:rPr>
      </w:pPr>
      <w:r w:rsidRPr="00F56983">
        <w:rPr>
          <w:rFonts w:ascii="Times New Roman" w:hAnsi="Times New Roman" w:cs="Angsana New"/>
          <w:b/>
          <w:noProof/>
          <w:sz w:val="24"/>
          <w:szCs w:val="24"/>
          <w:lang w:val="en-GB"/>
        </w:rPr>
        <w:t xml:space="preserve">Figure </w:t>
      </w:r>
      <w:r w:rsidR="00F56983">
        <w:rPr>
          <w:rFonts w:ascii="Times New Roman" w:hAnsi="Times New Roman" w:cs="Angsana New"/>
          <w:b/>
          <w:noProof/>
          <w:sz w:val="24"/>
          <w:szCs w:val="24"/>
          <w:lang w:val="en-GB"/>
        </w:rPr>
        <w:t>11</w:t>
      </w:r>
      <w:r w:rsidRPr="00F56983">
        <w:rPr>
          <w:rFonts w:ascii="Times New Roman" w:hAnsi="Times New Roman" w:cs="Angsana New"/>
          <w:b/>
          <w:noProof/>
          <w:sz w:val="24"/>
          <w:szCs w:val="24"/>
          <w:lang w:val="en-GB"/>
        </w:rPr>
        <w:t>.</w:t>
      </w:r>
      <w:r w:rsidRPr="00F56983">
        <w:rPr>
          <w:rFonts w:ascii="Times New Roman" w:hAnsi="Times New Roman" w:cs="Angsana New"/>
          <w:noProof/>
          <w:sz w:val="24"/>
          <w:szCs w:val="24"/>
          <w:lang w:val="en-GB"/>
        </w:rPr>
        <w:t xml:space="preserve"> Number of</w:t>
      </w:r>
      <w:r w:rsidRPr="00F56983">
        <w:rPr>
          <w:rFonts w:ascii="Times New Roman" w:hAnsi="Times New Roman" w:cs="Angsana New"/>
          <w:noProof/>
          <w:sz w:val="24"/>
          <w:szCs w:val="24"/>
          <w:cs/>
          <w:lang w:val="en-GB"/>
        </w:rPr>
        <w:t xml:space="preserve"> </w:t>
      </w:r>
      <w:r w:rsidRPr="00F56983">
        <w:rPr>
          <w:rFonts w:ascii="Times New Roman" w:hAnsi="Times New Roman" w:cs="Angsana New"/>
          <w:noProof/>
          <w:sz w:val="24"/>
          <w:szCs w:val="24"/>
          <w:lang w:val="en-GB"/>
        </w:rPr>
        <w:t>persons aged 70 years and older in families with informal workers affected by a 10% or greater reduction in working hours. Source: Leckcivilize and Bhula-or [</w:t>
      </w:r>
      <w:r w:rsidR="0071321D">
        <w:rPr>
          <w:rFonts w:ascii="Times New Roman" w:hAnsi="Times New Roman" w:cs="Angsana New"/>
          <w:noProof/>
          <w:sz w:val="24"/>
          <w:szCs w:val="24"/>
          <w:lang w:val="en-GB"/>
        </w:rPr>
        <w:t>1</w:t>
      </w:r>
      <w:r w:rsidR="005802BB">
        <w:rPr>
          <w:rFonts w:ascii="Times New Roman" w:hAnsi="Times New Roman" w:cs="Angsana New"/>
          <w:noProof/>
          <w:sz w:val="24"/>
          <w:szCs w:val="24"/>
          <w:lang w:val="en-GB"/>
        </w:rPr>
        <w:t>6</w:t>
      </w:r>
      <w:r w:rsidRPr="00F56983">
        <w:rPr>
          <w:rFonts w:ascii="Times New Roman" w:hAnsi="Times New Roman" w:cs="Angsana New"/>
          <w:noProof/>
          <w:sz w:val="24"/>
          <w:szCs w:val="24"/>
          <w:lang w:val="en-GB"/>
        </w:rPr>
        <w:t>].</w:t>
      </w:r>
    </w:p>
    <w:p w14:paraId="1EA4F8E7" w14:textId="77777777" w:rsidR="00740C11" w:rsidRPr="00F56983" w:rsidRDefault="00740C11" w:rsidP="000D0B0A">
      <w:pPr>
        <w:rPr>
          <w:rStyle w:val="Emphasis"/>
          <w:rFonts w:cs="Times New Roman"/>
          <w:i w:val="0"/>
          <w:sz w:val="24"/>
          <w:szCs w:val="24"/>
        </w:rPr>
      </w:pPr>
    </w:p>
    <w:p w14:paraId="05D839BE" w14:textId="6EB02AC1" w:rsidR="0099322C" w:rsidRPr="0042242D" w:rsidRDefault="00C37282" w:rsidP="0042242D">
      <w:pPr>
        <w:pStyle w:val="Heading2"/>
        <w:jc w:val="thaiDistribute"/>
        <w:rPr>
          <w:rFonts w:ascii="Times New Roman" w:hAnsi="Times New Roman" w:cs="Times New Roman"/>
          <w:b/>
          <w:color w:val="auto"/>
          <w:szCs w:val="24"/>
          <w:lang w:val="en-GB"/>
        </w:rPr>
      </w:pPr>
      <w:bookmarkStart w:id="18" w:name="_Toc65670870"/>
      <w:r>
        <w:rPr>
          <w:rFonts w:ascii="Times New Roman" w:hAnsi="Times New Roman" w:cs="Times New Roman"/>
          <w:b/>
          <w:color w:val="auto"/>
          <w:sz w:val="24"/>
          <w:szCs w:val="24"/>
          <w:lang w:val="en-GB"/>
        </w:rPr>
        <w:t>3.</w:t>
      </w:r>
      <w:r w:rsidR="006F5599">
        <w:rPr>
          <w:rFonts w:ascii="Times New Roman" w:hAnsi="Times New Roman" w:cs="Times New Roman"/>
          <w:b/>
          <w:color w:val="auto"/>
          <w:sz w:val="24"/>
          <w:szCs w:val="24"/>
          <w:lang w:val="en-GB"/>
        </w:rPr>
        <w:t>4</w:t>
      </w:r>
      <w:r>
        <w:rPr>
          <w:rFonts w:ascii="Times New Roman" w:hAnsi="Times New Roman" w:cs="Times New Roman"/>
          <w:b/>
          <w:color w:val="auto"/>
          <w:sz w:val="24"/>
          <w:szCs w:val="24"/>
          <w:lang w:val="en-GB"/>
        </w:rPr>
        <w:t xml:space="preserve"> </w:t>
      </w:r>
      <w:r w:rsidR="0099322C" w:rsidRPr="0042242D">
        <w:rPr>
          <w:rFonts w:ascii="Times New Roman" w:hAnsi="Times New Roman" w:cs="Times New Roman"/>
          <w:b/>
          <w:color w:val="auto"/>
          <w:sz w:val="24"/>
          <w:szCs w:val="24"/>
          <w:lang w:val="en-GB"/>
        </w:rPr>
        <w:t>Disproportionate Impacts on Gender</w:t>
      </w:r>
      <w:bookmarkEnd w:id="18"/>
      <w:r w:rsidR="0099322C" w:rsidRPr="0042242D">
        <w:rPr>
          <w:rFonts w:ascii="Times New Roman" w:hAnsi="Times New Roman" w:cs="Times New Roman"/>
          <w:b/>
          <w:color w:val="auto"/>
          <w:sz w:val="24"/>
          <w:szCs w:val="24"/>
          <w:lang w:val="en-GB"/>
        </w:rPr>
        <w:t xml:space="preserve">  </w:t>
      </w:r>
    </w:p>
    <w:p w14:paraId="532BD4E9" w14:textId="77777777" w:rsidR="0099322C" w:rsidRPr="00672C18" w:rsidRDefault="0099322C" w:rsidP="0099322C">
      <w:pPr>
        <w:jc w:val="thaiDistribute"/>
        <w:rPr>
          <w:rFonts w:ascii="Times New Roman" w:hAnsi="Times New Roman" w:cs="Times New Roman"/>
          <w:noProof/>
          <w:sz w:val="24"/>
          <w:szCs w:val="24"/>
        </w:rPr>
      </w:pPr>
    </w:p>
    <w:p w14:paraId="5393D2E6" w14:textId="77777777" w:rsidR="0099322C" w:rsidRPr="00EB408C" w:rsidRDefault="0099322C" w:rsidP="0099322C">
      <w:pPr>
        <w:tabs>
          <w:tab w:val="num" w:pos="720"/>
        </w:tabs>
        <w:jc w:val="thaiDistribute"/>
        <w:rPr>
          <w:rFonts w:ascii="Times New Roman" w:hAnsi="Times New Roman" w:cs="Times New Roman"/>
          <w:sz w:val="24"/>
          <w:szCs w:val="24"/>
        </w:rPr>
      </w:pPr>
      <w:r w:rsidRPr="00EB408C">
        <w:rPr>
          <w:rFonts w:ascii="Times New Roman" w:hAnsi="Times New Roman" w:cs="Times New Roman"/>
          <w:sz w:val="24"/>
          <w:szCs w:val="24"/>
        </w:rPr>
        <w:t xml:space="preserve">Informal female workers are estimated to lose higher proportion of their working hours than the male counterparts. The impacts on women range from 13-18% in the best-case scenario to 25-30% in the worst-case scenario. </w:t>
      </w:r>
      <w:r w:rsidRPr="00EB408C">
        <w:rPr>
          <w:rFonts w:ascii="Times New Roman" w:hAnsi="Times New Roman" w:cs="Times New Roman"/>
          <w:sz w:val="24"/>
          <w:szCs w:val="24"/>
          <w:lang w:val="en-GB"/>
        </w:rPr>
        <w:t xml:space="preserve">The differential effects by age-groups are not as pronounced as the gender aspects. It might just reflect the fact that women work more in the informal sector and service industry than men. </w:t>
      </w:r>
      <w:r w:rsidRPr="00EB408C">
        <w:rPr>
          <w:rFonts w:ascii="Times New Roman" w:hAnsi="Times New Roman" w:cs="Times New Roman"/>
          <w:sz w:val="24"/>
          <w:szCs w:val="24"/>
        </w:rPr>
        <w:t>Furthermore, the</w:t>
      </w:r>
      <w:r w:rsidRPr="00672C18">
        <w:rPr>
          <w:rFonts w:ascii="Times New Roman" w:hAnsi="Times New Roman" w:cs="Times New Roman"/>
          <w:noProof/>
          <w:sz w:val="24"/>
          <w:szCs w:val="24"/>
        </w:rPr>
        <w:t xml:space="preserve"> high working-hour</w:t>
      </w:r>
      <w:r w:rsidRPr="007A54A7">
        <w:rPr>
          <w:rFonts w:ascii="Times New Roman" w:hAnsi="Times New Roman" w:cs="Times New Roman"/>
          <w:noProof/>
          <w:sz w:val="24"/>
          <w:szCs w:val="24"/>
        </w:rPr>
        <w:t xml:space="preserve"> losses </w:t>
      </w:r>
      <w:r w:rsidRPr="00015131">
        <w:rPr>
          <w:rFonts w:ascii="Times New Roman" w:hAnsi="Times New Roman" w:cs="Times New Roman"/>
          <w:noProof/>
          <w:sz w:val="24"/>
          <w:szCs w:val="24"/>
        </w:rPr>
        <w:t xml:space="preserve">among females aged 15-24 indicate a potential increase in gender disparties due to COVID-19 in the future.  </w:t>
      </w:r>
    </w:p>
    <w:p w14:paraId="690E9CBE" w14:textId="77777777" w:rsidR="0099322C" w:rsidRPr="00015131" w:rsidRDefault="0099322C" w:rsidP="0099322C">
      <w:pPr>
        <w:jc w:val="center"/>
        <w:rPr>
          <w:rFonts w:ascii="Times New Roman" w:hAnsi="Times New Roman" w:cs="Times New Roman"/>
          <w:color w:val="4D5156"/>
          <w:sz w:val="21"/>
          <w:szCs w:val="21"/>
          <w:shd w:val="clear" w:color="auto" w:fill="FFFFFF"/>
        </w:rPr>
      </w:pPr>
    </w:p>
    <w:p w14:paraId="70A00108" w14:textId="77777777" w:rsidR="0099322C" w:rsidRPr="00015131" w:rsidRDefault="0099322C" w:rsidP="0099322C">
      <w:pPr>
        <w:jc w:val="center"/>
        <w:rPr>
          <w:rFonts w:ascii="Times New Roman" w:hAnsi="Times New Roman" w:cs="Times New Roman"/>
          <w:sz w:val="24"/>
          <w:szCs w:val="24"/>
        </w:rPr>
      </w:pPr>
      <w:r w:rsidRPr="00015131">
        <w:rPr>
          <w:rFonts w:ascii="Times New Roman" w:hAnsi="Times New Roman" w:cs="Times New Roman"/>
          <w:noProof/>
          <w:sz w:val="24"/>
          <w:szCs w:val="24"/>
        </w:rPr>
        <w:lastRenderedPageBreak/>
        <w:drawing>
          <wp:inline distT="0" distB="0" distL="0" distR="0" wp14:anchorId="13632237" wp14:editId="5D244DB4">
            <wp:extent cx="5114766" cy="3719830"/>
            <wp:effectExtent l="0" t="0" r="0" b="0"/>
            <wp:docPr id="215" name="Graphic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phic 52"/>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121791" cy="3724939"/>
                    </a:xfrm>
                    <a:prstGeom prst="rect">
                      <a:avLst/>
                    </a:prstGeom>
                  </pic:spPr>
                </pic:pic>
              </a:graphicData>
            </a:graphic>
          </wp:inline>
        </w:drawing>
      </w:r>
    </w:p>
    <w:p w14:paraId="45549235" w14:textId="46B93CC1" w:rsidR="0099322C" w:rsidRDefault="0099322C" w:rsidP="0099322C">
      <w:pPr>
        <w:jc w:val="thaiDistribute"/>
        <w:rPr>
          <w:rFonts w:ascii="Times New Roman" w:hAnsi="Times New Roman" w:cs="Times New Roman"/>
          <w:noProof/>
          <w:sz w:val="24"/>
          <w:szCs w:val="24"/>
        </w:rPr>
      </w:pPr>
      <w:r w:rsidRPr="0042242D">
        <w:rPr>
          <w:rFonts w:ascii="Times New Roman" w:hAnsi="Times New Roman" w:cs="Times New Roman"/>
          <w:b/>
          <w:noProof/>
          <w:color w:val="FF0000"/>
          <w:sz w:val="24"/>
          <w:szCs w:val="24"/>
          <w:highlight w:val="yellow"/>
        </w:rPr>
        <w:t>Figure 1</w:t>
      </w:r>
      <w:r w:rsidR="00F56983">
        <w:rPr>
          <w:rFonts w:ascii="Times New Roman" w:hAnsi="Times New Roman" w:cs="Times New Roman"/>
          <w:b/>
          <w:noProof/>
          <w:sz w:val="24"/>
          <w:szCs w:val="24"/>
          <w:highlight w:val="yellow"/>
        </w:rPr>
        <w:t>2</w:t>
      </w:r>
      <w:r w:rsidRPr="00672C18">
        <w:rPr>
          <w:rFonts w:ascii="Times New Roman" w:hAnsi="Times New Roman" w:cs="Times New Roman"/>
          <w:b/>
          <w:noProof/>
          <w:sz w:val="24"/>
          <w:szCs w:val="24"/>
        </w:rPr>
        <w:t>.</w:t>
      </w:r>
      <w:r w:rsidRPr="00672C18">
        <w:rPr>
          <w:rFonts w:ascii="Times New Roman" w:hAnsi="Times New Roman" w:cs="Times New Roman"/>
          <w:noProof/>
          <w:sz w:val="24"/>
          <w:szCs w:val="24"/>
        </w:rPr>
        <w:t xml:space="preserve"> Percentage of potential reduction in working hours of informal workers due to the shocks by gender and age-groups. </w:t>
      </w:r>
    </w:p>
    <w:p w14:paraId="4B5C9F37" w14:textId="35395096" w:rsidR="00930F46" w:rsidRPr="007A54A7" w:rsidRDefault="00930F46" w:rsidP="0099322C">
      <w:pPr>
        <w:jc w:val="thaiDistribute"/>
        <w:rPr>
          <w:rFonts w:ascii="Times New Roman" w:hAnsi="Times New Roman" w:cs="Times New Roman"/>
          <w:noProof/>
          <w:sz w:val="24"/>
          <w:szCs w:val="24"/>
        </w:rPr>
      </w:pPr>
      <w:r w:rsidRPr="00676D28">
        <w:rPr>
          <w:rFonts w:ascii="Times New Roman" w:hAnsi="Times New Roman" w:cs="Times New Roman"/>
          <w:noProof/>
          <w:sz w:val="24"/>
          <w:szCs w:val="24"/>
          <w:highlight w:val="yellow"/>
        </w:rPr>
        <w:t>Source:???</w:t>
      </w:r>
    </w:p>
    <w:p w14:paraId="5438D3AB" w14:textId="7EC8B584" w:rsidR="0099322C" w:rsidRPr="0042242D" w:rsidRDefault="00C37282" w:rsidP="0042242D">
      <w:pPr>
        <w:pStyle w:val="Heading2"/>
        <w:jc w:val="thaiDistribute"/>
        <w:rPr>
          <w:rFonts w:ascii="Times New Roman" w:hAnsi="Times New Roman" w:cs="Times New Roman"/>
          <w:b/>
          <w:color w:val="auto"/>
          <w:szCs w:val="24"/>
          <w:lang w:val="en-GB"/>
        </w:rPr>
      </w:pPr>
      <w:bookmarkStart w:id="19" w:name="_Toc65670871"/>
      <w:proofErr w:type="gramStart"/>
      <w:r w:rsidRPr="0042242D">
        <w:rPr>
          <w:rFonts w:ascii="Times New Roman" w:hAnsi="Times New Roman" w:cs="Times New Roman"/>
          <w:b/>
          <w:color w:val="auto"/>
          <w:sz w:val="24"/>
          <w:szCs w:val="24"/>
          <w:lang w:val="en-GB"/>
        </w:rPr>
        <w:t>3.</w:t>
      </w:r>
      <w:r w:rsidR="006F5599">
        <w:rPr>
          <w:rFonts w:ascii="Times New Roman" w:hAnsi="Times New Roman" w:cs="Times New Roman"/>
          <w:b/>
          <w:color w:val="auto"/>
          <w:sz w:val="24"/>
          <w:szCs w:val="24"/>
          <w:lang w:val="en-GB"/>
        </w:rPr>
        <w:t>5</w:t>
      </w:r>
      <w:r w:rsidRPr="0042242D">
        <w:rPr>
          <w:rFonts w:ascii="Times New Roman" w:hAnsi="Times New Roman" w:cs="Times New Roman"/>
          <w:b/>
          <w:color w:val="auto"/>
          <w:sz w:val="24"/>
          <w:szCs w:val="24"/>
          <w:lang w:val="en-GB"/>
        </w:rPr>
        <w:t xml:space="preserve"> </w:t>
      </w:r>
      <w:r w:rsidR="0099322C" w:rsidRPr="0042242D">
        <w:rPr>
          <w:rFonts w:ascii="Times New Roman" w:hAnsi="Times New Roman" w:cs="Times New Roman"/>
          <w:b/>
          <w:color w:val="auto"/>
          <w:sz w:val="24"/>
          <w:szCs w:val="24"/>
          <w:lang w:val="en-GB"/>
        </w:rPr>
        <w:t xml:space="preserve"> Disproportionate</w:t>
      </w:r>
      <w:proofErr w:type="gramEnd"/>
      <w:r w:rsidR="0099322C" w:rsidRPr="0042242D">
        <w:rPr>
          <w:rFonts w:ascii="Times New Roman" w:hAnsi="Times New Roman" w:cs="Times New Roman"/>
          <w:b/>
          <w:color w:val="auto"/>
          <w:sz w:val="24"/>
          <w:szCs w:val="24"/>
          <w:lang w:val="en-GB"/>
        </w:rPr>
        <w:t xml:space="preserve"> Impacts on Migration Workers</w:t>
      </w:r>
      <w:bookmarkEnd w:id="19"/>
      <w:r w:rsidR="0099322C" w:rsidRPr="0042242D">
        <w:rPr>
          <w:rFonts w:ascii="Times New Roman" w:hAnsi="Times New Roman" w:cs="Times New Roman"/>
          <w:b/>
          <w:color w:val="auto"/>
          <w:sz w:val="24"/>
          <w:szCs w:val="24"/>
          <w:lang w:val="en-GB"/>
        </w:rPr>
        <w:t xml:space="preserve">  </w:t>
      </w:r>
    </w:p>
    <w:p w14:paraId="2EBD1818" w14:textId="5196E6FB" w:rsidR="0099322C" w:rsidRPr="00015131" w:rsidRDefault="0099322C" w:rsidP="0099322C">
      <w:pPr>
        <w:jc w:val="thaiDistribute"/>
        <w:rPr>
          <w:rFonts w:ascii="Times New Roman" w:hAnsi="Times New Roman" w:cs="Times New Roman"/>
          <w:sz w:val="24"/>
          <w:szCs w:val="24"/>
        </w:rPr>
      </w:pPr>
      <w:r w:rsidRPr="00015131">
        <w:rPr>
          <w:rFonts w:ascii="Times New Roman" w:hAnsi="Times New Roman" w:cs="Times New Roman"/>
          <w:sz w:val="24"/>
          <w:szCs w:val="24"/>
        </w:rPr>
        <w:t>Before the COVID-19 pandemic, the number of immigrant workers working in Thailand was accounted for approximately 7-10% of total workforce. More than 90% of migrant workers in Thailand were from neighboring countries working in the low-skilled and low-paid jobs</w:t>
      </w:r>
      <w:r>
        <w:rPr>
          <w:rFonts w:ascii="Times New Roman" w:hAnsi="Times New Roman" w:cs="Times New Roman"/>
          <w:sz w:val="24"/>
          <w:szCs w:val="24"/>
        </w:rPr>
        <w:t xml:space="preserve"> [1</w:t>
      </w:r>
      <w:r w:rsidR="005802BB">
        <w:rPr>
          <w:rFonts w:ascii="Times New Roman" w:hAnsi="Times New Roman" w:cs="Times New Roman"/>
          <w:sz w:val="24"/>
          <w:szCs w:val="24"/>
        </w:rPr>
        <w:t>7</w:t>
      </w:r>
      <w:r>
        <w:rPr>
          <w:rFonts w:ascii="Times New Roman" w:hAnsi="Times New Roman" w:cs="Times New Roman"/>
          <w:sz w:val="24"/>
          <w:szCs w:val="24"/>
        </w:rPr>
        <w:t>]</w:t>
      </w:r>
      <w:r w:rsidRPr="00015131">
        <w:rPr>
          <w:rFonts w:ascii="Times New Roman" w:hAnsi="Times New Roman" w:cs="Times New Roman"/>
          <w:sz w:val="24"/>
          <w:szCs w:val="24"/>
        </w:rPr>
        <w:t xml:space="preserve">. Working in the low-paid jobs force them to live in slums or crowded accommodations difficult to engage in social distancing. Similar to all low-income workers, self-quarantining means no work and no paid for at least two weeks. Also, they have no money to pay for a place where they can isolate themselves safely and hence have low incentive to do so. Moreover, with a significantly declining level of income due to the loss of employment and overtime, they are likely to suffer from mental health disorders. </w:t>
      </w:r>
    </w:p>
    <w:p w14:paraId="275217AD" w14:textId="2CD4C574" w:rsidR="0099322C" w:rsidRPr="00015131" w:rsidRDefault="0099322C" w:rsidP="0099322C">
      <w:pPr>
        <w:jc w:val="thaiDistribute"/>
        <w:rPr>
          <w:rFonts w:ascii="Times New Roman" w:hAnsi="Times New Roman" w:cs="Times New Roman"/>
          <w:sz w:val="24"/>
          <w:szCs w:val="24"/>
        </w:rPr>
      </w:pPr>
      <w:r w:rsidRPr="00015131">
        <w:rPr>
          <w:rFonts w:ascii="Times New Roman" w:hAnsi="Times New Roman" w:cs="Times New Roman"/>
          <w:sz w:val="24"/>
          <w:szCs w:val="24"/>
        </w:rPr>
        <w:t>As for Thai internal migrant workers, they usually send remittances back to family members or internal migration is used as an insurance against risk for the family as a whole</w:t>
      </w:r>
      <w:r>
        <w:rPr>
          <w:rFonts w:ascii="Times New Roman" w:hAnsi="Times New Roman" w:cs="Times New Roman"/>
          <w:sz w:val="24"/>
          <w:szCs w:val="24"/>
        </w:rPr>
        <w:t xml:space="preserve"> [1</w:t>
      </w:r>
      <w:r w:rsidR="005802BB">
        <w:rPr>
          <w:rFonts w:ascii="Times New Roman" w:hAnsi="Times New Roman" w:cs="Times New Roman"/>
          <w:sz w:val="24"/>
          <w:szCs w:val="24"/>
        </w:rPr>
        <w:t>8</w:t>
      </w:r>
      <w:r>
        <w:rPr>
          <w:rFonts w:ascii="Times New Roman" w:hAnsi="Times New Roman" w:cs="Times New Roman"/>
          <w:sz w:val="24"/>
          <w:szCs w:val="24"/>
        </w:rPr>
        <w:t>]</w:t>
      </w:r>
      <w:r w:rsidRPr="00015131">
        <w:rPr>
          <w:rFonts w:ascii="Times New Roman" w:hAnsi="Times New Roman" w:cs="Times New Roman"/>
          <w:sz w:val="24"/>
          <w:szCs w:val="24"/>
        </w:rPr>
        <w:t xml:space="preserve">. Yang </w:t>
      </w:r>
      <w:r>
        <w:rPr>
          <w:rFonts w:ascii="Times New Roman" w:hAnsi="Times New Roman" w:cs="Times New Roman"/>
          <w:sz w:val="24"/>
          <w:szCs w:val="24"/>
        </w:rPr>
        <w:t>[</w:t>
      </w:r>
      <w:r w:rsidR="005802BB">
        <w:rPr>
          <w:rFonts w:ascii="Times New Roman" w:hAnsi="Times New Roman" w:cs="Times New Roman"/>
          <w:sz w:val="24"/>
          <w:szCs w:val="24"/>
        </w:rPr>
        <w:t>19</w:t>
      </w:r>
      <w:r>
        <w:rPr>
          <w:rFonts w:ascii="Times New Roman" w:hAnsi="Times New Roman" w:cs="Times New Roman"/>
          <w:sz w:val="24"/>
          <w:szCs w:val="24"/>
        </w:rPr>
        <w:t>]</w:t>
      </w:r>
      <w:r w:rsidRPr="00015131">
        <w:rPr>
          <w:rFonts w:ascii="Times New Roman" w:hAnsi="Times New Roman" w:cs="Times New Roman"/>
          <w:sz w:val="24"/>
          <w:szCs w:val="24"/>
        </w:rPr>
        <w:t xml:space="preserve"> evidentially found that in the context of Thailand remittances helped to redistribute the income toward poor areas and reduce inequalities in household incomes. Studies of Thai emigrant workers indicate that remittances are mostly used for daily living costs </w:t>
      </w:r>
      <w:r>
        <w:rPr>
          <w:rFonts w:ascii="Times New Roman" w:hAnsi="Times New Roman" w:cs="Times New Roman"/>
          <w:sz w:val="24"/>
          <w:szCs w:val="24"/>
        </w:rPr>
        <w:t>[2</w:t>
      </w:r>
      <w:r w:rsidR="005802BB">
        <w:rPr>
          <w:rFonts w:ascii="Times New Roman" w:hAnsi="Times New Roman" w:cs="Times New Roman"/>
          <w:sz w:val="24"/>
          <w:szCs w:val="24"/>
        </w:rPr>
        <w:t>0</w:t>
      </w:r>
      <w:r>
        <w:rPr>
          <w:rFonts w:ascii="Times New Roman" w:hAnsi="Times New Roman" w:cs="Times New Roman"/>
          <w:sz w:val="24"/>
          <w:szCs w:val="24"/>
        </w:rPr>
        <w:t>]</w:t>
      </w:r>
      <w:r w:rsidRPr="00015131">
        <w:rPr>
          <w:rFonts w:ascii="Times New Roman" w:hAnsi="Times New Roman" w:cs="Times New Roman"/>
          <w:sz w:val="24"/>
          <w:szCs w:val="24"/>
        </w:rPr>
        <w:t xml:space="preserve">. The shift of the unemployment rate in the destination area, resulting in the return of migrant workers to their hometown, and a net income reduction of returned migrants and their families. Such a </w:t>
      </w:r>
      <w:proofErr w:type="gramStart"/>
      <w:r w:rsidRPr="00015131">
        <w:rPr>
          <w:rFonts w:ascii="Times New Roman" w:hAnsi="Times New Roman" w:cs="Times New Roman"/>
          <w:sz w:val="24"/>
          <w:szCs w:val="24"/>
        </w:rPr>
        <w:t>drop in</w:t>
      </w:r>
      <w:proofErr w:type="gramEnd"/>
      <w:r w:rsidRPr="00015131">
        <w:rPr>
          <w:rFonts w:ascii="Times New Roman" w:hAnsi="Times New Roman" w:cs="Times New Roman"/>
          <w:sz w:val="24"/>
          <w:szCs w:val="24"/>
        </w:rPr>
        <w:t xml:space="preserve"> remittances reduced the total income, especially among the poor families and primary and middle educated households.  </w:t>
      </w:r>
    </w:p>
    <w:p w14:paraId="47FCC6DB" w14:textId="77777777" w:rsidR="003F79BB" w:rsidRPr="0099322C" w:rsidRDefault="003F79BB" w:rsidP="00915492">
      <w:pPr>
        <w:jc w:val="thaiDistribute"/>
        <w:rPr>
          <w:rFonts w:ascii="Times New Roman" w:hAnsi="Times New Roman" w:cs="Times New Roman"/>
          <w:sz w:val="24"/>
          <w:szCs w:val="24"/>
          <w:lang w:val="en-GB"/>
        </w:rPr>
      </w:pPr>
    </w:p>
    <w:p w14:paraId="3005B66B" w14:textId="4A7D5F34" w:rsidR="00594CF4" w:rsidRPr="00676D28" w:rsidRDefault="00940865" w:rsidP="00676D28">
      <w:pPr>
        <w:pStyle w:val="Heading2"/>
        <w:jc w:val="thaiDistribute"/>
        <w:rPr>
          <w:rFonts w:ascii="Times New Roman" w:hAnsi="Times New Roman" w:cs="Times New Roman"/>
          <w:b/>
          <w:color w:val="auto"/>
          <w:szCs w:val="24"/>
          <w:lang w:val="en-GB"/>
        </w:rPr>
      </w:pPr>
      <w:bookmarkStart w:id="20" w:name="_Toc65670872"/>
      <w:proofErr w:type="gramStart"/>
      <w:r w:rsidRPr="00676D28">
        <w:rPr>
          <w:rFonts w:ascii="Times New Roman" w:hAnsi="Times New Roman" w:cs="Times New Roman"/>
          <w:b/>
          <w:color w:val="auto"/>
          <w:sz w:val="24"/>
          <w:szCs w:val="24"/>
          <w:lang w:val="en-GB"/>
        </w:rPr>
        <w:lastRenderedPageBreak/>
        <w:t xml:space="preserve">3.6 </w:t>
      </w:r>
      <w:r w:rsidR="004461C6" w:rsidRPr="00676D28">
        <w:rPr>
          <w:rFonts w:ascii="Times New Roman" w:hAnsi="Times New Roman" w:cs="Times New Roman"/>
          <w:b/>
          <w:color w:val="auto"/>
          <w:sz w:val="24"/>
          <w:szCs w:val="24"/>
          <w:lang w:val="en-GB"/>
        </w:rPr>
        <w:t xml:space="preserve"> Widening</w:t>
      </w:r>
      <w:proofErr w:type="gramEnd"/>
      <w:r w:rsidR="005D21A8" w:rsidRPr="00676D28">
        <w:rPr>
          <w:rFonts w:ascii="Times New Roman" w:hAnsi="Times New Roman" w:cs="Times New Roman"/>
          <w:b/>
          <w:color w:val="auto"/>
          <w:sz w:val="24"/>
          <w:szCs w:val="24"/>
          <w:lang w:val="en-GB"/>
        </w:rPr>
        <w:t xml:space="preserve"> E</w:t>
      </w:r>
      <w:r w:rsidR="00594CF4" w:rsidRPr="00676D28">
        <w:rPr>
          <w:rFonts w:ascii="Times New Roman" w:hAnsi="Times New Roman" w:cs="Times New Roman"/>
          <w:b/>
          <w:color w:val="auto"/>
          <w:sz w:val="24"/>
          <w:szCs w:val="24"/>
          <w:lang w:val="en-GB"/>
        </w:rPr>
        <w:t xml:space="preserve">ducational </w:t>
      </w:r>
      <w:r w:rsidR="005D21A8" w:rsidRPr="00676D28">
        <w:rPr>
          <w:rFonts w:ascii="Times New Roman" w:hAnsi="Times New Roman" w:cs="Times New Roman"/>
          <w:b/>
          <w:color w:val="auto"/>
          <w:sz w:val="24"/>
          <w:szCs w:val="24"/>
          <w:lang w:val="en-GB"/>
        </w:rPr>
        <w:t>D</w:t>
      </w:r>
      <w:r w:rsidR="00594CF4" w:rsidRPr="00676D28">
        <w:rPr>
          <w:rFonts w:ascii="Times New Roman" w:hAnsi="Times New Roman" w:cs="Times New Roman"/>
          <w:b/>
          <w:color w:val="auto"/>
          <w:sz w:val="24"/>
          <w:szCs w:val="24"/>
          <w:lang w:val="en-GB"/>
        </w:rPr>
        <w:t>ivide</w:t>
      </w:r>
      <w:bookmarkEnd w:id="20"/>
    </w:p>
    <w:p w14:paraId="5E43B6A1" w14:textId="77777777" w:rsidR="00940865" w:rsidRPr="00F56983" w:rsidRDefault="00940865" w:rsidP="00B3552F">
      <w:pPr>
        <w:rPr>
          <w:rFonts w:ascii="Times New Roman" w:eastAsiaTheme="majorEastAsia" w:hAnsi="Times New Roman" w:cs="Times New Roman"/>
          <w:color w:val="1F3763" w:themeColor="accent1" w:themeShade="7F"/>
          <w:sz w:val="24"/>
          <w:szCs w:val="24"/>
          <w:lang w:val="en-GB"/>
        </w:rPr>
      </w:pPr>
    </w:p>
    <w:p w14:paraId="1BD64A27" w14:textId="23A8EB0B" w:rsidR="00594CF4" w:rsidRPr="00F56983" w:rsidRDefault="00594CF4" w:rsidP="00F56983">
      <w:pPr>
        <w:spacing w:after="0"/>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 xml:space="preserve">During and after the COVID-19 </w:t>
      </w:r>
      <w:r w:rsidR="00FA684B" w:rsidRPr="00F56983">
        <w:rPr>
          <w:rFonts w:ascii="Times New Roman" w:hAnsi="Times New Roman" w:cs="Times New Roman"/>
          <w:sz w:val="24"/>
          <w:szCs w:val="24"/>
          <w:lang w:val="en-GB"/>
        </w:rPr>
        <w:t>p</w:t>
      </w:r>
      <w:r w:rsidRPr="00F56983">
        <w:rPr>
          <w:rFonts w:ascii="Times New Roman" w:hAnsi="Times New Roman" w:cs="Times New Roman"/>
          <w:sz w:val="24"/>
          <w:szCs w:val="24"/>
          <w:lang w:val="en-GB"/>
        </w:rPr>
        <w:t>andemic, access to all level</w:t>
      </w:r>
      <w:r w:rsidR="00FA684B" w:rsidRPr="00F56983">
        <w:rPr>
          <w:rFonts w:ascii="Times New Roman" w:hAnsi="Times New Roman" w:cs="Times New Roman"/>
          <w:sz w:val="24"/>
          <w:szCs w:val="24"/>
          <w:lang w:val="en-GB"/>
        </w:rPr>
        <w:t>s</w:t>
      </w:r>
      <w:r w:rsidRPr="00F56983">
        <w:rPr>
          <w:rFonts w:ascii="Times New Roman" w:hAnsi="Times New Roman" w:cs="Times New Roman"/>
          <w:sz w:val="24"/>
          <w:szCs w:val="24"/>
          <w:lang w:val="en-GB"/>
        </w:rPr>
        <w:t xml:space="preserve"> of education </w:t>
      </w:r>
      <w:r w:rsidR="00FA684B" w:rsidRPr="00F56983">
        <w:rPr>
          <w:rFonts w:ascii="Times New Roman" w:hAnsi="Times New Roman" w:cs="Times New Roman"/>
          <w:sz w:val="24"/>
          <w:szCs w:val="24"/>
          <w:lang w:val="en-GB"/>
        </w:rPr>
        <w:t>may</w:t>
      </w:r>
      <w:r w:rsidRPr="00F56983">
        <w:rPr>
          <w:rFonts w:ascii="Times New Roman" w:hAnsi="Times New Roman" w:cs="Times New Roman"/>
          <w:sz w:val="24"/>
          <w:szCs w:val="24"/>
          <w:lang w:val="en-GB"/>
        </w:rPr>
        <w:t xml:space="preserve"> be difficult, especially among poor families. Children from middle-class and wealthy families are more likely to </w:t>
      </w:r>
      <w:r w:rsidR="00FA684B" w:rsidRPr="00F56983">
        <w:rPr>
          <w:rFonts w:ascii="Times New Roman" w:hAnsi="Times New Roman" w:cs="Times New Roman"/>
          <w:sz w:val="24"/>
          <w:szCs w:val="24"/>
          <w:lang w:val="en-GB"/>
        </w:rPr>
        <w:t xml:space="preserve">have </w:t>
      </w:r>
      <w:r w:rsidRPr="00F56983">
        <w:rPr>
          <w:rFonts w:ascii="Times New Roman" w:hAnsi="Times New Roman" w:cs="Times New Roman"/>
          <w:sz w:val="24"/>
          <w:szCs w:val="24"/>
          <w:lang w:val="en-GB"/>
        </w:rPr>
        <w:t>access to digital tools and infrastructure a</w:t>
      </w:r>
      <w:r w:rsidR="00FA684B" w:rsidRPr="00F56983">
        <w:rPr>
          <w:rFonts w:ascii="Times New Roman" w:hAnsi="Times New Roman" w:cs="Times New Roman"/>
          <w:sz w:val="24"/>
          <w:szCs w:val="24"/>
          <w:lang w:val="en-GB"/>
        </w:rPr>
        <w:t>s well as</w:t>
      </w:r>
      <w:r w:rsidRPr="00F56983">
        <w:rPr>
          <w:rFonts w:ascii="Times New Roman" w:hAnsi="Times New Roman" w:cs="Times New Roman"/>
          <w:sz w:val="24"/>
          <w:szCs w:val="24"/>
          <w:lang w:val="en-GB"/>
        </w:rPr>
        <w:t xml:space="preserve"> medical supplies, as they are equipped with better opportunities. </w:t>
      </w:r>
      <w:r w:rsidR="00FA684B" w:rsidRPr="00F56983">
        <w:rPr>
          <w:rFonts w:ascii="Times New Roman" w:hAnsi="Times New Roman" w:cs="Times New Roman"/>
          <w:sz w:val="24"/>
          <w:szCs w:val="24"/>
          <w:lang w:val="en-GB"/>
        </w:rPr>
        <w:t>Less-</w:t>
      </w:r>
      <w:r w:rsidRPr="00F56983">
        <w:rPr>
          <w:rFonts w:ascii="Times New Roman" w:hAnsi="Times New Roman" w:cs="Times New Roman"/>
          <w:sz w:val="24"/>
          <w:szCs w:val="24"/>
          <w:lang w:val="en-GB"/>
        </w:rPr>
        <w:t xml:space="preserve">educated families and the poor are more likely to be in worse health than those in more </w:t>
      </w:r>
      <w:proofErr w:type="spellStart"/>
      <w:r w:rsidRPr="00F56983">
        <w:rPr>
          <w:rFonts w:ascii="Times New Roman" w:hAnsi="Times New Roman" w:cs="Times New Roman"/>
          <w:sz w:val="24"/>
          <w:szCs w:val="24"/>
          <w:lang w:val="en-GB"/>
        </w:rPr>
        <w:t>favorable</w:t>
      </w:r>
      <w:proofErr w:type="spellEnd"/>
      <w:r w:rsidRPr="00F56983">
        <w:rPr>
          <w:rFonts w:ascii="Times New Roman" w:hAnsi="Times New Roman" w:cs="Times New Roman"/>
          <w:sz w:val="24"/>
          <w:szCs w:val="24"/>
          <w:lang w:val="en-GB"/>
        </w:rPr>
        <w:t xml:space="preserve"> socioeconomic situation</w:t>
      </w:r>
      <w:r w:rsidR="00FA684B" w:rsidRPr="00F56983">
        <w:rPr>
          <w:rFonts w:ascii="Times New Roman" w:hAnsi="Times New Roman" w:cs="Times New Roman"/>
          <w:sz w:val="24"/>
          <w:szCs w:val="24"/>
          <w:lang w:val="en-GB"/>
        </w:rPr>
        <w:t>s</w:t>
      </w:r>
      <w:r w:rsidRPr="00F56983">
        <w:rPr>
          <w:rFonts w:ascii="Times New Roman" w:hAnsi="Times New Roman" w:cs="Times New Roman"/>
          <w:sz w:val="24"/>
          <w:szCs w:val="24"/>
          <w:lang w:val="en-GB"/>
        </w:rPr>
        <w:t>. Children whose parents have less education perform worse than others on average</w:t>
      </w:r>
      <w:r w:rsidR="002A324B">
        <w:rPr>
          <w:rFonts w:ascii="Times New Roman" w:hAnsi="Times New Roman" w:cs="Times New Roman"/>
          <w:sz w:val="24"/>
          <w:szCs w:val="24"/>
          <w:lang w:val="en-GB"/>
        </w:rPr>
        <w:t>,</w:t>
      </w:r>
      <w:r w:rsidRPr="00F56983">
        <w:rPr>
          <w:rFonts w:ascii="Times New Roman" w:hAnsi="Times New Roman" w:cs="Times New Roman"/>
          <w:sz w:val="24"/>
          <w:szCs w:val="24"/>
          <w:lang w:val="en-GB"/>
        </w:rPr>
        <w:t xml:space="preserve"> and children with better</w:t>
      </w:r>
      <w:r w:rsidR="002A324B">
        <w:rPr>
          <w:rFonts w:ascii="Times New Roman" w:hAnsi="Times New Roman" w:cs="Times New Roman"/>
          <w:sz w:val="24"/>
          <w:szCs w:val="24"/>
          <w:lang w:val="en-GB"/>
        </w:rPr>
        <w:t>-</w:t>
      </w:r>
      <w:r w:rsidRPr="00F56983">
        <w:rPr>
          <w:rFonts w:ascii="Times New Roman" w:hAnsi="Times New Roman" w:cs="Times New Roman"/>
          <w:sz w:val="24"/>
          <w:szCs w:val="24"/>
          <w:lang w:val="en-GB"/>
        </w:rPr>
        <w:t>educated parents do better</w:t>
      </w:r>
      <w:r w:rsidR="00FA684B" w:rsidRPr="00F56983">
        <w:rPr>
          <w:rFonts w:ascii="Times New Roman" w:hAnsi="Times New Roman" w:cs="Times New Roman"/>
          <w:sz w:val="24"/>
          <w:szCs w:val="24"/>
          <w:lang w:val="en-GB"/>
        </w:rPr>
        <w:t xml:space="preserve"> [</w:t>
      </w:r>
      <w:r w:rsidR="005802BB">
        <w:rPr>
          <w:rFonts w:ascii="Times New Roman" w:hAnsi="Times New Roman" w:cs="Times New Roman"/>
          <w:sz w:val="24"/>
          <w:szCs w:val="24"/>
          <w:lang w:val="en-GB"/>
        </w:rPr>
        <w:t>2</w:t>
      </w:r>
      <w:r w:rsidR="0071321D">
        <w:rPr>
          <w:rFonts w:ascii="Times New Roman" w:hAnsi="Times New Roman" w:cs="Times New Roman"/>
          <w:sz w:val="24"/>
          <w:szCs w:val="24"/>
          <w:lang w:val="en-GB"/>
        </w:rPr>
        <w:t>4</w:t>
      </w:r>
      <w:r w:rsidR="00FA684B" w:rsidRPr="00F56983">
        <w:rPr>
          <w:rFonts w:ascii="Times New Roman" w:hAnsi="Times New Roman" w:cs="Times New Roman"/>
          <w:sz w:val="24"/>
          <w:szCs w:val="24"/>
          <w:lang w:val="en-GB"/>
        </w:rPr>
        <w:t>]</w:t>
      </w:r>
      <w:r w:rsidRPr="00F56983">
        <w:rPr>
          <w:rFonts w:ascii="Times New Roman" w:hAnsi="Times New Roman" w:cs="Times New Roman"/>
          <w:sz w:val="24"/>
          <w:szCs w:val="24"/>
          <w:lang w:val="en-GB"/>
        </w:rPr>
        <w:t xml:space="preserve">. </w:t>
      </w:r>
    </w:p>
    <w:p w14:paraId="06E7827A" w14:textId="77777777" w:rsidR="00FA684B" w:rsidRPr="00F56983" w:rsidRDefault="00FA684B" w:rsidP="00FA684B">
      <w:pPr>
        <w:spacing w:after="0"/>
        <w:jc w:val="thaiDistribute"/>
        <w:rPr>
          <w:rFonts w:ascii="Times New Roman" w:hAnsi="Times New Roman" w:cs="Times New Roman"/>
          <w:sz w:val="24"/>
          <w:szCs w:val="24"/>
          <w:lang w:val="en-GB"/>
        </w:rPr>
      </w:pPr>
    </w:p>
    <w:p w14:paraId="7A8540A8" w14:textId="1C90EF10" w:rsidR="00594CF4" w:rsidRPr="00F56983" w:rsidRDefault="00594CF4" w:rsidP="00F56983">
      <w:pPr>
        <w:spacing w:after="0"/>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 xml:space="preserve">In Thailand, more than </w:t>
      </w:r>
      <w:r w:rsidRPr="00F56983">
        <w:rPr>
          <w:rFonts w:ascii="Times New Roman" w:hAnsi="Times New Roman" w:cs="Times New Roman"/>
          <w:sz w:val="24"/>
          <w:szCs w:val="24"/>
          <w:cs/>
          <w:lang w:val="en-GB"/>
        </w:rPr>
        <w:t>30</w:t>
      </w:r>
      <w:r w:rsidR="00FA684B" w:rsidRPr="00F56983">
        <w:rPr>
          <w:rFonts w:ascii="Times New Roman" w:hAnsi="Times New Roman" w:cs="Times New Roman"/>
          <w:sz w:val="24"/>
          <w:szCs w:val="24"/>
          <w:lang w:val="en-GB"/>
        </w:rPr>
        <w:t>%</w:t>
      </w:r>
      <w:r w:rsidRPr="00F56983">
        <w:rPr>
          <w:rFonts w:ascii="Times New Roman" w:hAnsi="Times New Roman" w:cs="Times New Roman"/>
          <w:sz w:val="24"/>
          <w:szCs w:val="24"/>
          <w:lang w:val="en-GB"/>
        </w:rPr>
        <w:t xml:space="preserve"> of </w:t>
      </w:r>
      <w:r w:rsidRPr="00F56983">
        <w:rPr>
          <w:rFonts w:ascii="Times New Roman" w:hAnsi="Times New Roman" w:cs="Times New Roman"/>
          <w:sz w:val="24"/>
          <w:szCs w:val="24"/>
          <w:cs/>
          <w:lang w:val="en-GB"/>
        </w:rPr>
        <w:t>15-</w:t>
      </w:r>
      <w:r w:rsidRPr="00F56983">
        <w:rPr>
          <w:rFonts w:ascii="Times New Roman" w:hAnsi="Times New Roman" w:cs="Times New Roman"/>
          <w:sz w:val="24"/>
          <w:szCs w:val="24"/>
          <w:lang w:val="en-GB"/>
        </w:rPr>
        <w:t>year-old students do not have private rooms or quiet spaces</w:t>
      </w:r>
      <w:r w:rsidRPr="00F56983">
        <w:rPr>
          <w:rFonts w:ascii="Times New Roman" w:hAnsi="Times New Roman" w:cs="Times New Roman"/>
          <w:sz w:val="24"/>
          <w:szCs w:val="24"/>
          <w:cs/>
          <w:lang w:val="en-GB"/>
        </w:rPr>
        <w:t xml:space="preserve"> </w:t>
      </w:r>
      <w:r w:rsidRPr="00F56983">
        <w:rPr>
          <w:rFonts w:ascii="Times New Roman" w:hAnsi="Times New Roman" w:cs="Times New Roman"/>
          <w:sz w:val="24"/>
          <w:szCs w:val="24"/>
          <w:lang w:val="en-GB"/>
        </w:rPr>
        <w:t xml:space="preserve">for studying or doing homework. Only </w:t>
      </w:r>
      <w:r w:rsidRPr="00F56983">
        <w:rPr>
          <w:rFonts w:ascii="Times New Roman" w:hAnsi="Times New Roman" w:cs="Times New Roman"/>
          <w:sz w:val="24"/>
          <w:szCs w:val="24"/>
          <w:cs/>
          <w:lang w:val="en-GB"/>
        </w:rPr>
        <w:t xml:space="preserve">55% </w:t>
      </w:r>
      <w:r w:rsidRPr="00F56983">
        <w:rPr>
          <w:rFonts w:ascii="Times New Roman" w:hAnsi="Times New Roman" w:cs="Times New Roman"/>
          <w:sz w:val="24"/>
          <w:szCs w:val="24"/>
          <w:lang w:val="en-GB"/>
        </w:rPr>
        <w:t>of the poorest group have personal space to do their homework. Poor households are more likely to be burdened by policy action because the</w:t>
      </w:r>
      <w:r w:rsidR="00FA684B" w:rsidRPr="00F56983">
        <w:rPr>
          <w:rFonts w:ascii="Times New Roman" w:hAnsi="Times New Roman" w:cs="Times New Roman"/>
          <w:sz w:val="24"/>
          <w:szCs w:val="24"/>
          <w:lang w:val="en-GB"/>
        </w:rPr>
        <w:t>y</w:t>
      </w:r>
      <w:r w:rsidRPr="00F56983">
        <w:rPr>
          <w:rFonts w:ascii="Times New Roman" w:hAnsi="Times New Roman" w:cs="Times New Roman"/>
          <w:sz w:val="24"/>
          <w:szCs w:val="24"/>
          <w:lang w:val="en-GB"/>
        </w:rPr>
        <w:t xml:space="preserve"> have</w:t>
      </w:r>
      <w:r w:rsidR="00FA684B" w:rsidRPr="00F56983">
        <w:rPr>
          <w:rFonts w:ascii="Times New Roman" w:hAnsi="Times New Roman" w:cs="Times New Roman"/>
          <w:sz w:val="24"/>
          <w:szCs w:val="24"/>
          <w:lang w:val="en-GB"/>
        </w:rPr>
        <w:t xml:space="preserve"> more</w:t>
      </w:r>
      <w:r w:rsidRPr="00F56983">
        <w:rPr>
          <w:rFonts w:ascii="Times New Roman" w:hAnsi="Times New Roman" w:cs="Times New Roman"/>
          <w:sz w:val="24"/>
          <w:szCs w:val="24"/>
          <w:lang w:val="en-GB"/>
        </w:rPr>
        <w:t xml:space="preserve"> school-age</w:t>
      </w:r>
      <w:r w:rsidR="00FA684B" w:rsidRPr="00F56983">
        <w:rPr>
          <w:rFonts w:ascii="Times New Roman" w:hAnsi="Times New Roman" w:cs="Times New Roman"/>
          <w:sz w:val="24"/>
          <w:szCs w:val="24"/>
          <w:lang w:val="en-GB"/>
        </w:rPr>
        <w:t>d</w:t>
      </w:r>
      <w:r w:rsidRPr="00F56983">
        <w:rPr>
          <w:rFonts w:ascii="Times New Roman" w:hAnsi="Times New Roman" w:cs="Times New Roman"/>
          <w:sz w:val="24"/>
          <w:szCs w:val="24"/>
          <w:lang w:val="en-GB"/>
        </w:rPr>
        <w:t xml:space="preserve"> members on average than wealthy families</w:t>
      </w:r>
      <w:r w:rsidR="00E210ED" w:rsidRPr="00F56983">
        <w:rPr>
          <w:rFonts w:ascii="Times New Roman" w:hAnsi="Times New Roman" w:cs="Times New Roman"/>
          <w:sz w:val="24"/>
          <w:szCs w:val="24"/>
          <w:lang w:val="en-GB"/>
        </w:rPr>
        <w:t xml:space="preserve"> </w:t>
      </w:r>
      <w:r w:rsidR="00FA684B" w:rsidRPr="00F56983">
        <w:rPr>
          <w:rFonts w:ascii="Times New Roman" w:hAnsi="Times New Roman" w:cs="Times New Roman"/>
          <w:sz w:val="24"/>
          <w:szCs w:val="24"/>
          <w:lang w:val="en-GB"/>
        </w:rPr>
        <w:t>[</w:t>
      </w:r>
      <w:r w:rsidR="005802BB">
        <w:rPr>
          <w:rFonts w:ascii="Times New Roman" w:hAnsi="Times New Roman" w:cs="Times New Roman"/>
          <w:sz w:val="24"/>
          <w:szCs w:val="24"/>
          <w:lang w:val="en-GB"/>
        </w:rPr>
        <w:t>2</w:t>
      </w:r>
      <w:r w:rsidR="0071321D">
        <w:rPr>
          <w:rFonts w:ascii="Times New Roman" w:hAnsi="Times New Roman" w:cs="Times New Roman"/>
          <w:sz w:val="24"/>
          <w:szCs w:val="24"/>
          <w:lang w:val="en-GB"/>
        </w:rPr>
        <w:t>4</w:t>
      </w:r>
      <w:r w:rsidR="00FA684B" w:rsidRPr="00F56983">
        <w:rPr>
          <w:rFonts w:ascii="Times New Roman" w:hAnsi="Times New Roman" w:cs="Times New Roman"/>
          <w:sz w:val="24"/>
          <w:szCs w:val="24"/>
          <w:lang w:val="en-GB"/>
        </w:rPr>
        <w:t>]</w:t>
      </w:r>
      <w:r w:rsidR="00E210ED" w:rsidRPr="00F56983">
        <w:rPr>
          <w:rFonts w:ascii="Times New Roman" w:hAnsi="Times New Roman" w:cs="Times New Roman"/>
          <w:sz w:val="24"/>
          <w:szCs w:val="24"/>
          <w:lang w:val="en-GB"/>
        </w:rPr>
        <w:t>.</w:t>
      </w:r>
      <w:r w:rsidR="00BE53BB" w:rsidRPr="00F56983">
        <w:rPr>
          <w:rFonts w:ascii="Times New Roman" w:hAnsi="Times New Roman" w:cs="Times New Roman"/>
          <w:sz w:val="24"/>
          <w:szCs w:val="24"/>
          <w:lang w:val="en-GB"/>
        </w:rPr>
        <w:t xml:space="preserve"> </w:t>
      </w:r>
      <w:r w:rsidRPr="00F56983">
        <w:rPr>
          <w:rFonts w:ascii="Times New Roman" w:hAnsi="Times New Roman" w:cs="Times New Roman"/>
          <w:sz w:val="24"/>
          <w:szCs w:val="24"/>
          <w:lang w:val="en-GB"/>
        </w:rPr>
        <w:t xml:space="preserve">Children </w:t>
      </w:r>
      <w:r w:rsidR="00FA684B" w:rsidRPr="00F56983">
        <w:rPr>
          <w:rFonts w:ascii="Times New Roman" w:hAnsi="Times New Roman" w:cs="Times New Roman"/>
          <w:sz w:val="24"/>
          <w:szCs w:val="24"/>
          <w:lang w:val="en-GB"/>
        </w:rPr>
        <w:t>in</w:t>
      </w:r>
      <w:r w:rsidRPr="00F56983">
        <w:rPr>
          <w:rFonts w:ascii="Times New Roman" w:hAnsi="Times New Roman" w:cs="Times New Roman"/>
          <w:sz w:val="24"/>
          <w:szCs w:val="24"/>
          <w:lang w:val="en-GB"/>
        </w:rPr>
        <w:t xml:space="preserve"> migrant families </w:t>
      </w:r>
      <w:r w:rsidR="00FA684B" w:rsidRPr="00F56983">
        <w:rPr>
          <w:rFonts w:ascii="Times New Roman" w:hAnsi="Times New Roman" w:cs="Times New Roman"/>
          <w:sz w:val="24"/>
          <w:szCs w:val="24"/>
          <w:lang w:val="en-GB"/>
        </w:rPr>
        <w:t>who must</w:t>
      </w:r>
      <w:r w:rsidRPr="00F56983">
        <w:rPr>
          <w:rFonts w:ascii="Times New Roman" w:hAnsi="Times New Roman" w:cs="Times New Roman"/>
          <w:sz w:val="24"/>
          <w:szCs w:val="24"/>
          <w:lang w:val="en-GB"/>
        </w:rPr>
        <w:t xml:space="preserve"> move</w:t>
      </w:r>
      <w:r w:rsidR="00FA684B" w:rsidRPr="00F56983">
        <w:rPr>
          <w:rFonts w:ascii="Times New Roman" w:hAnsi="Times New Roman" w:cs="Times New Roman"/>
          <w:sz w:val="24"/>
          <w:szCs w:val="24"/>
          <w:lang w:val="en-GB"/>
        </w:rPr>
        <w:t xml:space="preserve"> frequently</w:t>
      </w:r>
      <w:r w:rsidRPr="00F56983">
        <w:rPr>
          <w:rFonts w:ascii="Times New Roman" w:hAnsi="Times New Roman" w:cs="Times New Roman"/>
          <w:sz w:val="24"/>
          <w:szCs w:val="24"/>
          <w:lang w:val="en-GB"/>
        </w:rPr>
        <w:t xml:space="preserve"> </w:t>
      </w:r>
      <w:r w:rsidR="00BE53BB" w:rsidRPr="00F56983">
        <w:rPr>
          <w:rFonts w:ascii="Times New Roman" w:hAnsi="Times New Roman" w:cs="Times New Roman"/>
          <w:sz w:val="24"/>
          <w:szCs w:val="24"/>
          <w:lang w:val="en-GB"/>
        </w:rPr>
        <w:t xml:space="preserve">are also at risk of limited educational access. </w:t>
      </w:r>
    </w:p>
    <w:p w14:paraId="6757604D" w14:textId="77777777" w:rsidR="00421E5E" w:rsidRPr="00F56983" w:rsidRDefault="00421E5E" w:rsidP="008C5F1C">
      <w:pPr>
        <w:jc w:val="thaiDistribute"/>
        <w:rPr>
          <w:rFonts w:ascii="Times New Roman" w:hAnsi="Times New Roman" w:cs="Times New Roman"/>
          <w:sz w:val="24"/>
          <w:szCs w:val="24"/>
          <w:lang w:val="en-GB"/>
        </w:rPr>
      </w:pPr>
    </w:p>
    <w:p w14:paraId="6C4ED09F" w14:textId="7A6E2504" w:rsidR="0099322C" w:rsidRPr="00015131" w:rsidRDefault="0099322C" w:rsidP="0042242D">
      <w:pPr>
        <w:pStyle w:val="Heading1"/>
        <w:numPr>
          <w:ilvl w:val="0"/>
          <w:numId w:val="35"/>
        </w:numPr>
        <w:jc w:val="thaiDistribute"/>
        <w:rPr>
          <w:rStyle w:val="Emphasis"/>
          <w:rFonts w:ascii="Times New Roman" w:eastAsiaTheme="minorHAnsi" w:hAnsi="Times New Roman" w:cs="Times New Roman"/>
          <w:b/>
          <w:i w:val="0"/>
          <w:iCs w:val="0"/>
          <w:color w:val="auto"/>
          <w:sz w:val="24"/>
          <w:szCs w:val="24"/>
        </w:rPr>
      </w:pPr>
      <w:bookmarkStart w:id="21" w:name="_Toc65670873"/>
      <w:bookmarkStart w:id="22" w:name="_Toc65670874"/>
      <w:bookmarkStart w:id="23" w:name="_Toc65670875"/>
      <w:bookmarkStart w:id="24" w:name="_Toc65670876"/>
      <w:bookmarkStart w:id="25" w:name="_Toc65670877"/>
      <w:bookmarkStart w:id="26" w:name="_Toc65670878"/>
      <w:bookmarkStart w:id="27" w:name="_Toc65670879"/>
      <w:bookmarkStart w:id="28" w:name="_Toc65670880"/>
      <w:bookmarkStart w:id="29" w:name="_Toc65670887"/>
      <w:bookmarkStart w:id="30" w:name="_Toc65670888"/>
      <w:bookmarkStart w:id="31" w:name="_Toc65670889"/>
      <w:bookmarkStart w:id="32" w:name="_Toc62665064"/>
      <w:bookmarkStart w:id="33" w:name="_Toc65670892"/>
      <w:bookmarkEnd w:id="21"/>
      <w:bookmarkEnd w:id="22"/>
      <w:bookmarkEnd w:id="23"/>
      <w:bookmarkEnd w:id="24"/>
      <w:bookmarkEnd w:id="25"/>
      <w:bookmarkEnd w:id="26"/>
      <w:bookmarkEnd w:id="27"/>
      <w:bookmarkEnd w:id="28"/>
      <w:bookmarkEnd w:id="29"/>
      <w:bookmarkEnd w:id="30"/>
      <w:bookmarkEnd w:id="31"/>
      <w:r w:rsidRPr="00EB408C">
        <w:rPr>
          <w:rStyle w:val="Emphasis"/>
          <w:rFonts w:ascii="Times New Roman" w:hAnsi="Times New Roman" w:cs="Times New Roman"/>
          <w:b/>
          <w:i w:val="0"/>
          <w:iCs w:val="0"/>
          <w:color w:val="auto"/>
          <w:sz w:val="24"/>
          <w:szCs w:val="24"/>
        </w:rPr>
        <w:t>POLICY RESPONSES TO MITIGATE IMPACTS OF COVID-19 PANDEMIC</w:t>
      </w:r>
      <w:bookmarkEnd w:id="32"/>
      <w:bookmarkEnd w:id="33"/>
    </w:p>
    <w:p w14:paraId="26A6591A" w14:textId="77777777" w:rsidR="0099322C" w:rsidRPr="00EB408C" w:rsidRDefault="0099322C" w:rsidP="0099322C">
      <w:pPr>
        <w:jc w:val="thaiDistribute"/>
        <w:rPr>
          <w:rFonts w:ascii="Times New Roman" w:hAnsi="Times New Roman" w:cs="Times New Roman"/>
          <w:b/>
          <w:sz w:val="24"/>
          <w:szCs w:val="24"/>
        </w:rPr>
      </w:pPr>
    </w:p>
    <w:p w14:paraId="78B32A66" w14:textId="0DF99F40" w:rsidR="0099322C" w:rsidRPr="00015131" w:rsidRDefault="0099322C" w:rsidP="0099322C">
      <w:pPr>
        <w:jc w:val="thaiDistribute"/>
        <w:rPr>
          <w:rFonts w:ascii="Times New Roman" w:hAnsi="Times New Roman" w:cs="Times New Roman"/>
          <w:bCs/>
          <w:sz w:val="24"/>
          <w:szCs w:val="24"/>
        </w:rPr>
      </w:pPr>
      <w:r w:rsidRPr="00EB408C">
        <w:rPr>
          <w:rFonts w:ascii="Times New Roman" w:hAnsi="Times New Roman" w:cs="Times New Roman"/>
          <w:bCs/>
          <w:sz w:val="24"/>
          <w:szCs w:val="24"/>
        </w:rPr>
        <w:t xml:space="preserve">Thai government implemented a set of policies to contain and mitigate the adverse health and socioeconomic effects of COVID-19. </w:t>
      </w:r>
      <w:r w:rsidR="0042242D">
        <w:rPr>
          <w:rFonts w:ascii="Times New Roman" w:hAnsi="Times New Roman" w:cs="Times New Roman"/>
          <w:bCs/>
          <w:sz w:val="24"/>
          <w:szCs w:val="24"/>
        </w:rPr>
        <w:t>T</w:t>
      </w:r>
      <w:r w:rsidRPr="00EB408C">
        <w:rPr>
          <w:rFonts w:ascii="Times New Roman" w:hAnsi="Times New Roman" w:cs="Times New Roman"/>
          <w:bCs/>
          <w:sz w:val="24"/>
          <w:szCs w:val="24"/>
        </w:rPr>
        <w:t xml:space="preserve">his section summarizes major policy measures aiming to curb the socioeconomic impacts. The policy responses can be classified into three key areas. The first policy area is the public health and social measure (PHSM) </w:t>
      </w:r>
      <w:r w:rsidRPr="00015131">
        <w:rPr>
          <w:rFonts w:ascii="Times New Roman" w:hAnsi="Times New Roman" w:cs="Times New Roman"/>
          <w:bCs/>
          <w:sz w:val="24"/>
          <w:szCs w:val="24"/>
        </w:rPr>
        <w:t xml:space="preserve">to control the spread of the disease. </w:t>
      </w:r>
      <w:r w:rsidRPr="00C32D44">
        <w:rPr>
          <w:rFonts w:ascii="Times New Roman" w:hAnsi="Times New Roman" w:cs="Times New Roman"/>
          <w:bCs/>
          <w:sz w:val="24"/>
          <w:szCs w:val="24"/>
        </w:rPr>
        <w:t xml:space="preserve">The </w:t>
      </w:r>
      <w:r w:rsidRPr="00EB408C">
        <w:rPr>
          <w:rFonts w:ascii="Times New Roman" w:hAnsi="Times New Roman" w:cs="Times New Roman"/>
          <w:bCs/>
          <w:sz w:val="24"/>
          <w:szCs w:val="24"/>
        </w:rPr>
        <w:t>PHSM described in this paper focuses only on lockdown-related policies that impact on socioeconomic dimensions. The second policy area is the economic policy response, aiming to stabilize and stimulate the economy. Lastly, the s</w:t>
      </w:r>
      <w:r w:rsidRPr="00015131">
        <w:rPr>
          <w:rFonts w:ascii="Times New Roman" w:hAnsi="Times New Roman" w:cs="Times New Roman"/>
          <w:bCs/>
          <w:sz w:val="24"/>
          <w:szCs w:val="24"/>
        </w:rPr>
        <w:t>ocial assistance</w:t>
      </w:r>
      <w:r w:rsidRPr="00672C18">
        <w:rPr>
          <w:rFonts w:ascii="Times New Roman" w:hAnsi="Times New Roman" w:cs="Times New Roman"/>
          <w:bCs/>
          <w:sz w:val="24"/>
          <w:szCs w:val="24"/>
          <w:cs/>
        </w:rPr>
        <w:t xml:space="preserve"> </w:t>
      </w:r>
      <w:r w:rsidRPr="00C32D44">
        <w:rPr>
          <w:rFonts w:ascii="Times New Roman" w:hAnsi="Times New Roman" w:cs="Times New Roman"/>
          <w:bCs/>
          <w:sz w:val="24"/>
          <w:szCs w:val="24"/>
        </w:rPr>
        <w:t xml:space="preserve">responses </w:t>
      </w:r>
      <w:r w:rsidRPr="00015131">
        <w:rPr>
          <w:rFonts w:ascii="Times New Roman" w:hAnsi="Times New Roman" w:cs="Times New Roman"/>
          <w:bCs/>
          <w:sz w:val="24"/>
          <w:szCs w:val="24"/>
        </w:rPr>
        <w:t xml:space="preserve">help </w:t>
      </w:r>
      <w:r w:rsidRPr="00C32D44">
        <w:rPr>
          <w:rFonts w:ascii="Times New Roman" w:hAnsi="Times New Roman" w:cs="Times New Roman"/>
          <w:bCs/>
          <w:sz w:val="24"/>
          <w:szCs w:val="24"/>
        </w:rPr>
        <w:t xml:space="preserve">support </w:t>
      </w:r>
      <w:r w:rsidRPr="00015131">
        <w:rPr>
          <w:rFonts w:ascii="Times New Roman" w:hAnsi="Times New Roman" w:cs="Times New Roman"/>
          <w:bCs/>
          <w:sz w:val="24"/>
          <w:szCs w:val="24"/>
        </w:rPr>
        <w:t>income security and access to basic services.</w:t>
      </w:r>
    </w:p>
    <w:p w14:paraId="0C6E8DCF" w14:textId="77777777" w:rsidR="0099322C" w:rsidRPr="00015131" w:rsidRDefault="0099322C" w:rsidP="0099322C">
      <w:pPr>
        <w:jc w:val="thaiDistribute"/>
        <w:rPr>
          <w:rFonts w:ascii="Times New Roman" w:hAnsi="Times New Roman" w:cs="Times New Roman"/>
          <w:bCs/>
          <w:sz w:val="24"/>
          <w:szCs w:val="24"/>
        </w:rPr>
      </w:pPr>
    </w:p>
    <w:p w14:paraId="0842F054" w14:textId="559B0C64" w:rsidR="0099322C" w:rsidRPr="00015131" w:rsidRDefault="00B37B94" w:rsidP="0099322C">
      <w:pPr>
        <w:pStyle w:val="Heading2"/>
        <w:jc w:val="thaiDistribute"/>
        <w:rPr>
          <w:rFonts w:ascii="Times New Roman" w:hAnsi="Times New Roman" w:cs="Times New Roman"/>
          <w:b/>
          <w:sz w:val="24"/>
          <w:szCs w:val="24"/>
        </w:rPr>
      </w:pPr>
      <w:bookmarkStart w:id="34" w:name="_Toc62665065"/>
      <w:bookmarkStart w:id="35" w:name="_Toc65670893"/>
      <w:r>
        <w:rPr>
          <w:rFonts w:ascii="Times New Roman" w:hAnsi="Times New Roman" w:cs="Times New Roman"/>
          <w:b/>
          <w:color w:val="auto"/>
          <w:sz w:val="24"/>
          <w:szCs w:val="24"/>
        </w:rPr>
        <w:t>4</w:t>
      </w:r>
      <w:r w:rsidR="0099322C" w:rsidRPr="00015131">
        <w:rPr>
          <w:rFonts w:ascii="Times New Roman" w:hAnsi="Times New Roman" w:cs="Times New Roman"/>
          <w:b/>
          <w:color w:val="auto"/>
          <w:sz w:val="24"/>
          <w:szCs w:val="24"/>
        </w:rPr>
        <w:t>.1 Public Health Measures</w:t>
      </w:r>
      <w:bookmarkEnd w:id="34"/>
      <w:bookmarkEnd w:id="35"/>
    </w:p>
    <w:p w14:paraId="0B0A8DDA" w14:textId="77777777" w:rsidR="0099322C" w:rsidRPr="00015131" w:rsidRDefault="0099322C" w:rsidP="0099322C">
      <w:pPr>
        <w:rPr>
          <w:rFonts w:ascii="Times New Roman" w:hAnsi="Times New Roman" w:cs="Times New Roman"/>
        </w:rPr>
      </w:pPr>
    </w:p>
    <w:p w14:paraId="2EF094AD" w14:textId="77777777" w:rsidR="0099322C" w:rsidRPr="00C32D44" w:rsidRDefault="0099322C" w:rsidP="0099322C">
      <w:pPr>
        <w:jc w:val="thaiDistribute"/>
        <w:rPr>
          <w:rFonts w:ascii="Times New Roman" w:hAnsi="Times New Roman" w:cs="Times New Roman"/>
          <w:sz w:val="24"/>
          <w:szCs w:val="24"/>
        </w:rPr>
      </w:pPr>
      <w:r w:rsidRPr="00015131">
        <w:rPr>
          <w:rFonts w:ascii="Times New Roman" w:hAnsi="Times New Roman" w:cs="Times New Roman"/>
          <w:sz w:val="24"/>
          <w:szCs w:val="24"/>
        </w:rPr>
        <w:t>Public health and social measures</w:t>
      </w:r>
      <w:r w:rsidRPr="00C32D44">
        <w:rPr>
          <w:rFonts w:ascii="Times New Roman" w:hAnsi="Times New Roman" w:cs="Times New Roman"/>
          <w:sz w:val="24"/>
          <w:szCs w:val="24"/>
        </w:rPr>
        <w:t xml:space="preserve"> (PHSM)</w:t>
      </w:r>
      <w:r w:rsidRPr="00015131">
        <w:rPr>
          <w:rFonts w:ascii="Times New Roman" w:hAnsi="Times New Roman" w:cs="Times New Roman"/>
          <w:sz w:val="24"/>
          <w:szCs w:val="24"/>
        </w:rPr>
        <w:t xml:space="preserve"> include measures or actions by individuals, institutions, communities, local and national governments</w:t>
      </w:r>
      <w:r w:rsidRPr="00C32D44">
        <w:rPr>
          <w:rFonts w:ascii="Times New Roman" w:hAnsi="Times New Roman" w:cs="Times New Roman"/>
          <w:sz w:val="24"/>
          <w:szCs w:val="24"/>
        </w:rPr>
        <w:t>,</w:t>
      </w:r>
      <w:r w:rsidRPr="00015131">
        <w:rPr>
          <w:rFonts w:ascii="Times New Roman" w:hAnsi="Times New Roman" w:cs="Times New Roman"/>
          <w:sz w:val="24"/>
          <w:szCs w:val="24"/>
        </w:rPr>
        <w:t xml:space="preserve"> and international bodies to slow or stop the spread of the COVID-19. The measures include detecting and isolating cases, </w:t>
      </w:r>
      <w:r w:rsidRPr="00C32D44">
        <w:rPr>
          <w:rFonts w:ascii="Times New Roman" w:hAnsi="Times New Roman" w:cs="Times New Roman"/>
          <w:sz w:val="24"/>
          <w:szCs w:val="24"/>
        </w:rPr>
        <w:t>contact tracing</w:t>
      </w:r>
      <w:r w:rsidRPr="00015131">
        <w:rPr>
          <w:rFonts w:ascii="Times New Roman" w:hAnsi="Times New Roman" w:cs="Times New Roman"/>
          <w:sz w:val="24"/>
          <w:szCs w:val="24"/>
        </w:rPr>
        <w:t xml:space="preserve"> and quarantine, social and physical distancing measures including for mass gatherings, international travel measures, and vaccines and treatments. </w:t>
      </w:r>
    </w:p>
    <w:p w14:paraId="5E847854" w14:textId="77777777" w:rsidR="0099322C" w:rsidRPr="00EB408C" w:rsidRDefault="0099322C" w:rsidP="0099322C">
      <w:pPr>
        <w:jc w:val="thaiDistribute"/>
        <w:rPr>
          <w:rFonts w:ascii="Times New Roman" w:hAnsi="Times New Roman" w:cs="Times New Roman"/>
          <w:sz w:val="24"/>
          <w:szCs w:val="24"/>
        </w:rPr>
      </w:pPr>
      <w:r w:rsidRPr="00EB408C">
        <w:rPr>
          <w:rFonts w:ascii="Times New Roman" w:hAnsi="Times New Roman" w:cs="Times New Roman"/>
          <w:sz w:val="24"/>
          <w:szCs w:val="24"/>
        </w:rPr>
        <w:t xml:space="preserve">Overall, the public measures have worked well as Thailand implements Universal Coverage for Emergency Response. The COVID-19 infection rates have been relatively low with slow spread until the mid of December 2020. The second wave was originated from the center of the seafood market in </w:t>
      </w:r>
      <w:proofErr w:type="spellStart"/>
      <w:r w:rsidRPr="00EB408C">
        <w:rPr>
          <w:rFonts w:ascii="Times New Roman" w:hAnsi="Times New Roman" w:cs="Times New Roman"/>
          <w:sz w:val="24"/>
          <w:szCs w:val="24"/>
        </w:rPr>
        <w:t>Samut</w:t>
      </w:r>
      <w:proofErr w:type="spellEnd"/>
      <w:r w:rsidRPr="00EB408C">
        <w:rPr>
          <w:rFonts w:ascii="Times New Roman" w:hAnsi="Times New Roman" w:cs="Times New Roman"/>
          <w:sz w:val="24"/>
          <w:szCs w:val="24"/>
        </w:rPr>
        <w:t xml:space="preserve"> </w:t>
      </w:r>
      <w:proofErr w:type="spellStart"/>
      <w:r w:rsidRPr="00EB408C">
        <w:rPr>
          <w:rFonts w:ascii="Times New Roman" w:hAnsi="Times New Roman" w:cs="Times New Roman"/>
          <w:sz w:val="24"/>
          <w:szCs w:val="24"/>
        </w:rPr>
        <w:t>Sakhon</w:t>
      </w:r>
      <w:proofErr w:type="spellEnd"/>
      <w:r w:rsidRPr="00EB408C">
        <w:rPr>
          <w:rFonts w:ascii="Times New Roman" w:hAnsi="Times New Roman" w:cs="Times New Roman"/>
          <w:sz w:val="24"/>
          <w:szCs w:val="24"/>
        </w:rPr>
        <w:t xml:space="preserve"> province.  As 15 January, the total number of cases reported in Thailand was 11,450. Of those infected, about 72.4 % (8,288) had recovered, 0.6% (58) had died, and 27% (3,093) were still receiving treatment [2]</w:t>
      </w:r>
      <w:r w:rsidRPr="00C32D44">
        <w:rPr>
          <w:rFonts w:ascii="Times New Roman" w:hAnsi="Times New Roman" w:cs="Times New Roman"/>
          <w:sz w:val="24"/>
          <w:szCs w:val="24"/>
        </w:rPr>
        <w:t xml:space="preserve">. </w:t>
      </w:r>
    </w:p>
    <w:p w14:paraId="1B09134C" w14:textId="77777777" w:rsidR="0099322C" w:rsidRPr="00015131" w:rsidRDefault="0099322C" w:rsidP="0099322C">
      <w:pPr>
        <w:jc w:val="thaiDistribute"/>
        <w:rPr>
          <w:rFonts w:ascii="Times New Roman" w:hAnsi="Times New Roman" w:cs="Times New Roman"/>
          <w:sz w:val="24"/>
          <w:szCs w:val="24"/>
        </w:rPr>
      </w:pPr>
      <w:r w:rsidRPr="00EB408C">
        <w:rPr>
          <w:rFonts w:ascii="Times New Roman" w:hAnsi="Times New Roman" w:cs="Times New Roman"/>
          <w:bCs/>
          <w:sz w:val="24"/>
          <w:szCs w:val="24"/>
        </w:rPr>
        <w:lastRenderedPageBreak/>
        <w:t xml:space="preserve">This section describes the PHSM that impacts on </w:t>
      </w:r>
      <w:r w:rsidRPr="00672C18">
        <w:rPr>
          <w:rFonts w:ascii="Times New Roman" w:hAnsi="Times New Roman" w:cs="Times New Roman"/>
          <w:sz w:val="24"/>
          <w:szCs w:val="24"/>
        </w:rPr>
        <w:t xml:space="preserve">socioeconomic disparities in three key domains: temporary closure of high-risk </w:t>
      </w:r>
      <w:r w:rsidRPr="00EB408C">
        <w:rPr>
          <w:rFonts w:ascii="Times New Roman" w:hAnsi="Times New Roman" w:cs="Times New Roman"/>
          <w:sz w:val="24"/>
          <w:szCs w:val="24"/>
        </w:rPr>
        <w:t>venues</w:t>
      </w:r>
      <w:r w:rsidRPr="00672C18">
        <w:rPr>
          <w:rFonts w:ascii="Times New Roman" w:hAnsi="Times New Roman" w:cs="Times New Roman"/>
          <w:sz w:val="24"/>
          <w:szCs w:val="24"/>
        </w:rPr>
        <w:t xml:space="preserve">, physical distancing, and human mobility restrictions. These three key domains </w:t>
      </w:r>
      <w:r w:rsidRPr="00015131">
        <w:rPr>
          <w:rFonts w:ascii="Times New Roman" w:hAnsi="Times New Roman" w:cs="Times New Roman"/>
          <w:sz w:val="24"/>
          <w:szCs w:val="24"/>
        </w:rPr>
        <w:t xml:space="preserve">directly impact on socioeconomic disparities. </w:t>
      </w:r>
    </w:p>
    <w:p w14:paraId="463609D9" w14:textId="77777777" w:rsidR="0099322C" w:rsidRPr="00EB408C" w:rsidRDefault="0099322C" w:rsidP="0099322C">
      <w:pPr>
        <w:jc w:val="thaiDistribute"/>
        <w:rPr>
          <w:rFonts w:ascii="Times New Roman" w:hAnsi="Times New Roman" w:cs="Times New Roman"/>
          <w:sz w:val="24"/>
          <w:szCs w:val="24"/>
        </w:rPr>
      </w:pPr>
      <w:r w:rsidRPr="00EB408C">
        <w:rPr>
          <w:rFonts w:ascii="Times New Roman" w:hAnsi="Times New Roman" w:cs="Times New Roman"/>
          <w:bCs/>
          <w:szCs w:val="24"/>
        </w:rPr>
        <w:t>Firstly, the te</w:t>
      </w:r>
      <w:r w:rsidRPr="00EB408C">
        <w:rPr>
          <w:rFonts w:ascii="Times New Roman" w:hAnsi="Times New Roman" w:cs="Times New Roman"/>
          <w:bCs/>
          <w:sz w:val="24"/>
          <w:szCs w:val="24"/>
        </w:rPr>
        <w:t xml:space="preserve">mporary </w:t>
      </w:r>
      <w:r w:rsidRPr="00EB408C">
        <w:rPr>
          <w:rFonts w:ascii="Times New Roman" w:hAnsi="Times New Roman" w:cs="Times New Roman"/>
          <w:bCs/>
          <w:szCs w:val="24"/>
        </w:rPr>
        <w:t>c</w:t>
      </w:r>
      <w:r w:rsidRPr="00EB408C">
        <w:rPr>
          <w:rFonts w:ascii="Times New Roman" w:hAnsi="Times New Roman" w:cs="Times New Roman"/>
          <w:bCs/>
          <w:sz w:val="24"/>
          <w:szCs w:val="24"/>
        </w:rPr>
        <w:t xml:space="preserve">losure of </w:t>
      </w:r>
      <w:r w:rsidRPr="00EB408C">
        <w:rPr>
          <w:rFonts w:ascii="Times New Roman" w:hAnsi="Times New Roman" w:cs="Times New Roman"/>
          <w:bCs/>
          <w:szCs w:val="24"/>
        </w:rPr>
        <w:t>h</w:t>
      </w:r>
      <w:r w:rsidRPr="00EB408C">
        <w:rPr>
          <w:rFonts w:ascii="Times New Roman" w:hAnsi="Times New Roman" w:cs="Times New Roman"/>
          <w:bCs/>
          <w:sz w:val="24"/>
          <w:szCs w:val="24"/>
        </w:rPr>
        <w:t xml:space="preserve">igh-risk </w:t>
      </w:r>
      <w:r w:rsidRPr="00EB408C">
        <w:rPr>
          <w:rFonts w:ascii="Times New Roman" w:hAnsi="Times New Roman" w:cs="Times New Roman"/>
          <w:bCs/>
          <w:szCs w:val="24"/>
        </w:rPr>
        <w:t xml:space="preserve">venues impacts on </w:t>
      </w:r>
      <w:r w:rsidRPr="00EB408C">
        <w:rPr>
          <w:rFonts w:ascii="Times New Roman" w:hAnsi="Times New Roman" w:cs="Times New Roman"/>
          <w:sz w:val="24"/>
          <w:szCs w:val="24"/>
        </w:rPr>
        <w:t xml:space="preserve">income reduction of workers and businesses in the supply chains. The big income loss impacts much on low- wage earners and informal workers. A large number of internal and international migrant workers return home. During the time, the number of unfair labor practice cases reveals. Secondly, the </w:t>
      </w:r>
      <w:r w:rsidRPr="00672C18">
        <w:rPr>
          <w:rFonts w:ascii="Times New Roman" w:hAnsi="Times New Roman" w:cs="Times New Roman"/>
          <w:sz w:val="24"/>
          <w:szCs w:val="24"/>
        </w:rPr>
        <w:t xml:space="preserve">physical distancing measure promote </w:t>
      </w:r>
      <w:r w:rsidRPr="00EB408C">
        <w:rPr>
          <w:rFonts w:ascii="Times New Roman" w:hAnsi="Times New Roman" w:cs="Times New Roman"/>
          <w:sz w:val="24"/>
          <w:szCs w:val="24"/>
        </w:rPr>
        <w:t>work-from-home practices, reduce in consumer demand, and increase demand for online services comparing to that for offline services. Lastly, human mobility restrictions impact on reduction of household income and remittances. At the same time, the restrictions lead employers to increase application of machines and automation, while there is a temporary shortage of migrant-intensive sectors (Table 1).</w:t>
      </w:r>
    </w:p>
    <w:p w14:paraId="2224AF5D" w14:textId="77777777" w:rsidR="0099322C" w:rsidRPr="00EB408C" w:rsidRDefault="0099322C" w:rsidP="0099322C">
      <w:pPr>
        <w:jc w:val="center"/>
        <w:rPr>
          <w:rFonts w:ascii="Times New Roman" w:hAnsi="Times New Roman" w:cs="Times New Roman"/>
          <w:sz w:val="24"/>
          <w:szCs w:val="24"/>
        </w:rPr>
      </w:pPr>
    </w:p>
    <w:p w14:paraId="74683AFA" w14:textId="77777777" w:rsidR="0099322C" w:rsidRPr="00EB408C" w:rsidRDefault="0099322C" w:rsidP="0099322C">
      <w:pPr>
        <w:jc w:val="thaiDistribute"/>
        <w:rPr>
          <w:rFonts w:ascii="Times New Roman" w:hAnsi="Times New Roman" w:cs="Times New Roman"/>
          <w:sz w:val="24"/>
          <w:szCs w:val="24"/>
        </w:rPr>
      </w:pPr>
      <w:r w:rsidRPr="00EB408C">
        <w:rPr>
          <w:rFonts w:ascii="Times New Roman" w:hAnsi="Times New Roman" w:cs="Times New Roman"/>
          <w:sz w:val="24"/>
          <w:szCs w:val="24"/>
        </w:rPr>
        <w:t>Table 1 Overview of public health measure</w:t>
      </w:r>
      <w:r w:rsidRPr="00EB408C">
        <w:rPr>
          <w:rFonts w:ascii="Times New Roman" w:hAnsi="Times New Roman" w:cs="Times New Roman"/>
          <w:sz w:val="24"/>
          <w:szCs w:val="24"/>
          <w:highlight w:val="yellow"/>
        </w:rPr>
        <w:t xml:space="preserve"> </w:t>
      </w:r>
    </w:p>
    <w:tbl>
      <w:tblPr>
        <w:tblStyle w:val="TableGrid"/>
        <w:tblW w:w="8995" w:type="dxa"/>
        <w:tblLook w:val="04A0" w:firstRow="1" w:lastRow="0" w:firstColumn="1" w:lastColumn="0" w:noHBand="0" w:noVBand="1"/>
      </w:tblPr>
      <w:tblGrid>
        <w:gridCol w:w="1525"/>
        <w:gridCol w:w="5310"/>
        <w:gridCol w:w="2160"/>
      </w:tblGrid>
      <w:tr w:rsidR="0099322C" w:rsidRPr="00EB408C" w14:paraId="58F8FA89" w14:textId="77777777" w:rsidTr="00A6404C">
        <w:tc>
          <w:tcPr>
            <w:tcW w:w="1525" w:type="dxa"/>
          </w:tcPr>
          <w:p w14:paraId="5DAB91DD" w14:textId="77777777" w:rsidR="0099322C" w:rsidRPr="00EB408C" w:rsidRDefault="0099322C" w:rsidP="00A6404C">
            <w:pPr>
              <w:jc w:val="center"/>
              <w:rPr>
                <w:rFonts w:ascii="Times New Roman" w:hAnsi="Times New Roman" w:cs="Times New Roman"/>
                <w:sz w:val="24"/>
                <w:szCs w:val="24"/>
              </w:rPr>
            </w:pPr>
            <w:r w:rsidRPr="00EB408C">
              <w:rPr>
                <w:rFonts w:ascii="Times New Roman" w:hAnsi="Times New Roman" w:cs="Times New Roman"/>
                <w:sz w:val="24"/>
                <w:szCs w:val="24"/>
              </w:rPr>
              <w:t>Public health measures</w:t>
            </w:r>
          </w:p>
        </w:tc>
        <w:tc>
          <w:tcPr>
            <w:tcW w:w="5310" w:type="dxa"/>
          </w:tcPr>
          <w:p w14:paraId="1A07ADAB" w14:textId="77777777" w:rsidR="0099322C" w:rsidRPr="00C32D44" w:rsidRDefault="0099322C" w:rsidP="00A6404C">
            <w:pPr>
              <w:tabs>
                <w:tab w:val="left" w:pos="334"/>
              </w:tabs>
              <w:jc w:val="center"/>
              <w:rPr>
                <w:rFonts w:ascii="Times New Roman" w:hAnsi="Times New Roman" w:cs="Times New Roman"/>
                <w:sz w:val="24"/>
                <w:szCs w:val="24"/>
              </w:rPr>
            </w:pPr>
            <w:r w:rsidRPr="00015131">
              <w:rPr>
                <w:rFonts w:ascii="Times New Roman" w:hAnsi="Times New Roman" w:cs="Times New Roman"/>
                <w:sz w:val="24"/>
                <w:szCs w:val="24"/>
              </w:rPr>
              <w:t>Details (Selected key measures)</w:t>
            </w:r>
          </w:p>
        </w:tc>
        <w:tc>
          <w:tcPr>
            <w:tcW w:w="2160" w:type="dxa"/>
          </w:tcPr>
          <w:p w14:paraId="339E3F8E" w14:textId="77777777" w:rsidR="0099322C" w:rsidRPr="00C32D44" w:rsidRDefault="0099322C" w:rsidP="00A6404C">
            <w:pPr>
              <w:tabs>
                <w:tab w:val="left" w:pos="334"/>
              </w:tabs>
              <w:rPr>
                <w:rFonts w:ascii="Times New Roman" w:hAnsi="Times New Roman" w:cs="Times New Roman"/>
                <w:sz w:val="24"/>
                <w:szCs w:val="24"/>
              </w:rPr>
            </w:pPr>
            <w:r w:rsidRPr="00C32D44">
              <w:rPr>
                <w:rFonts w:ascii="Times New Roman" w:hAnsi="Times New Roman" w:cs="Times New Roman"/>
                <w:sz w:val="24"/>
                <w:szCs w:val="24"/>
              </w:rPr>
              <w:t xml:space="preserve"> Policy impacts on economic </w:t>
            </w:r>
            <w:r w:rsidRPr="00EB408C">
              <w:rPr>
                <w:rFonts w:ascii="Times New Roman" w:hAnsi="Times New Roman" w:cs="Times New Roman"/>
                <w:sz w:val="24"/>
                <w:szCs w:val="24"/>
              </w:rPr>
              <w:t>and social effects</w:t>
            </w:r>
          </w:p>
        </w:tc>
      </w:tr>
      <w:tr w:rsidR="0099322C" w:rsidRPr="00EB408C" w14:paraId="1283FDF0" w14:textId="77777777" w:rsidTr="00A6404C">
        <w:tc>
          <w:tcPr>
            <w:tcW w:w="1525" w:type="dxa"/>
          </w:tcPr>
          <w:p w14:paraId="62B02C57" w14:textId="77777777" w:rsidR="0099322C" w:rsidRPr="00EB408C" w:rsidRDefault="0099322C" w:rsidP="00A6404C">
            <w:pPr>
              <w:jc w:val="thaiDistribute"/>
              <w:rPr>
                <w:rFonts w:ascii="Times New Roman" w:hAnsi="Times New Roman" w:cs="Times New Roman"/>
                <w:bCs/>
                <w:sz w:val="24"/>
                <w:szCs w:val="24"/>
              </w:rPr>
            </w:pPr>
            <w:r w:rsidRPr="00015131">
              <w:rPr>
                <w:rFonts w:ascii="Times New Roman" w:hAnsi="Times New Roman" w:cs="Times New Roman"/>
                <w:bCs/>
                <w:sz w:val="24"/>
                <w:szCs w:val="24"/>
              </w:rPr>
              <w:t>1.T</w:t>
            </w:r>
            <w:r w:rsidRPr="00C32D44">
              <w:rPr>
                <w:rFonts w:ascii="Times New Roman" w:hAnsi="Times New Roman" w:cs="Times New Roman"/>
                <w:bCs/>
                <w:sz w:val="24"/>
                <w:szCs w:val="24"/>
              </w:rPr>
              <w:t xml:space="preserve">emporary </w:t>
            </w:r>
            <w:r w:rsidRPr="00EB408C">
              <w:rPr>
                <w:rFonts w:ascii="Times New Roman" w:hAnsi="Times New Roman" w:cs="Times New Roman"/>
                <w:bCs/>
                <w:sz w:val="24"/>
                <w:szCs w:val="24"/>
              </w:rPr>
              <w:t xml:space="preserve">closure of high-risk </w:t>
            </w:r>
          </w:p>
          <w:p w14:paraId="1BA1E5E4" w14:textId="77777777" w:rsidR="0099322C" w:rsidRPr="00C32D44" w:rsidRDefault="0099322C" w:rsidP="00A6404C">
            <w:pPr>
              <w:jc w:val="thaiDistribute"/>
              <w:rPr>
                <w:rFonts w:ascii="Times New Roman" w:hAnsi="Times New Roman" w:cs="Times New Roman"/>
                <w:sz w:val="24"/>
                <w:szCs w:val="24"/>
              </w:rPr>
            </w:pPr>
            <w:r w:rsidRPr="00015131">
              <w:rPr>
                <w:rFonts w:ascii="Times New Roman" w:hAnsi="Times New Roman" w:cs="Times New Roman"/>
                <w:bCs/>
                <w:sz w:val="24"/>
                <w:szCs w:val="24"/>
              </w:rPr>
              <w:t>venues</w:t>
            </w:r>
          </w:p>
        </w:tc>
        <w:tc>
          <w:tcPr>
            <w:tcW w:w="5310" w:type="dxa"/>
          </w:tcPr>
          <w:p w14:paraId="2CFD1EF7" w14:textId="77777777" w:rsidR="0099322C" w:rsidRPr="00EB408C" w:rsidRDefault="0099322C" w:rsidP="0099322C">
            <w:pPr>
              <w:pStyle w:val="ListParagraph"/>
              <w:numPr>
                <w:ilvl w:val="0"/>
                <w:numId w:val="37"/>
              </w:numPr>
              <w:tabs>
                <w:tab w:val="left" w:pos="334"/>
              </w:tabs>
              <w:ind w:left="0" w:firstLine="0"/>
              <w:jc w:val="thaiDistribute"/>
              <w:rPr>
                <w:rFonts w:ascii="Times New Roman" w:hAnsi="Times New Roman" w:cs="Times New Roman"/>
                <w:sz w:val="24"/>
                <w:szCs w:val="24"/>
              </w:rPr>
            </w:pPr>
            <w:r w:rsidRPr="00EB408C">
              <w:rPr>
                <w:rFonts w:ascii="Times New Roman" w:hAnsi="Times New Roman" w:cs="Times New Roman"/>
                <w:sz w:val="24"/>
                <w:szCs w:val="24"/>
              </w:rPr>
              <w:t>The t</w:t>
            </w:r>
            <w:r w:rsidRPr="00672C18">
              <w:rPr>
                <w:rFonts w:ascii="Times New Roman" w:hAnsi="Times New Roman" w:cs="Times New Roman"/>
                <w:sz w:val="24"/>
                <w:szCs w:val="24"/>
              </w:rPr>
              <w:t>emporary closure of high-risk venues</w:t>
            </w:r>
            <w:r w:rsidRPr="00EB408C">
              <w:rPr>
                <w:rFonts w:ascii="Times New Roman" w:hAnsi="Times New Roman" w:cs="Times New Roman"/>
                <w:sz w:val="24"/>
                <w:szCs w:val="24"/>
              </w:rPr>
              <w:t xml:space="preserve"> came into effect on 26 March 2020 with the declaration of a National State of Emergency. Regulations to </w:t>
            </w:r>
            <w:r w:rsidRPr="00015131">
              <w:rPr>
                <w:rFonts w:ascii="Times New Roman" w:hAnsi="Times New Roman" w:cs="Times New Roman"/>
                <w:sz w:val="24"/>
                <w:szCs w:val="24"/>
              </w:rPr>
              <w:t xml:space="preserve">temporary </w:t>
            </w:r>
            <w:r w:rsidRPr="00C32D44">
              <w:rPr>
                <w:rFonts w:ascii="Times New Roman" w:hAnsi="Times New Roman" w:cs="Times New Roman"/>
                <w:sz w:val="24"/>
                <w:szCs w:val="24"/>
              </w:rPr>
              <w:t>close businesses prone to the transmission of the disease were announced, incl</w:t>
            </w:r>
            <w:r w:rsidRPr="00EB408C">
              <w:rPr>
                <w:rFonts w:ascii="Times New Roman" w:hAnsi="Times New Roman" w:cs="Times New Roman"/>
                <w:sz w:val="24"/>
                <w:szCs w:val="24"/>
              </w:rPr>
              <w:t xml:space="preserve">uding most restaurants, stores, and entertainment venues but excluding food delivery services, supermarkets, restaurant delivery service providers and food markets, drugstores, convenience stores, banks, etc. started on 3 May with opening of low-risk businesses </w:t>
            </w:r>
          </w:p>
          <w:p w14:paraId="0599B9FC" w14:textId="77777777" w:rsidR="0099322C" w:rsidRPr="00EB408C" w:rsidRDefault="0099322C" w:rsidP="0099322C">
            <w:pPr>
              <w:pStyle w:val="ListParagraph"/>
              <w:numPr>
                <w:ilvl w:val="0"/>
                <w:numId w:val="37"/>
              </w:numPr>
              <w:tabs>
                <w:tab w:val="left" w:pos="334"/>
              </w:tabs>
              <w:ind w:left="0" w:firstLine="0"/>
              <w:jc w:val="thaiDistribute"/>
              <w:rPr>
                <w:rFonts w:ascii="Times New Roman" w:hAnsi="Times New Roman" w:cs="Times New Roman"/>
                <w:sz w:val="24"/>
                <w:szCs w:val="24"/>
              </w:rPr>
            </w:pPr>
            <w:r w:rsidRPr="00EB408C">
              <w:rPr>
                <w:rFonts w:ascii="Times New Roman" w:hAnsi="Times New Roman" w:cs="Times New Roman"/>
                <w:sz w:val="24"/>
                <w:szCs w:val="24"/>
              </w:rPr>
              <w:t>Closure of public venues by Bangkok Metropolitan Administration from 29 April 2020</w:t>
            </w:r>
          </w:p>
          <w:p w14:paraId="75809A43" w14:textId="77777777" w:rsidR="0099322C" w:rsidRPr="00015131" w:rsidRDefault="0099322C" w:rsidP="0099322C">
            <w:pPr>
              <w:pStyle w:val="ListParagraph"/>
              <w:numPr>
                <w:ilvl w:val="0"/>
                <w:numId w:val="37"/>
              </w:numPr>
              <w:tabs>
                <w:tab w:val="left" w:pos="334"/>
              </w:tabs>
              <w:ind w:left="0" w:firstLine="0"/>
              <w:jc w:val="thaiDistribute"/>
              <w:rPr>
                <w:rFonts w:ascii="Times New Roman" w:hAnsi="Times New Roman" w:cs="Times New Roman"/>
                <w:sz w:val="24"/>
                <w:szCs w:val="24"/>
              </w:rPr>
            </w:pPr>
            <w:r w:rsidRPr="00EB408C">
              <w:rPr>
                <w:rFonts w:ascii="Times New Roman" w:hAnsi="Times New Roman" w:cs="Times New Roman"/>
                <w:sz w:val="24"/>
                <w:szCs w:val="24"/>
              </w:rPr>
              <w:t xml:space="preserve">Relaxing containment measures </w:t>
            </w:r>
            <w:r w:rsidRPr="00015131">
              <w:rPr>
                <w:rFonts w:ascii="Times New Roman" w:hAnsi="Times New Roman" w:cs="Times New Roman"/>
                <w:sz w:val="24"/>
                <w:szCs w:val="24"/>
              </w:rPr>
              <w:t>for the resumption of businesses and activities are gradually lifted, starting from 3 May, 17 May, 1 June, and 15 June 202</w:t>
            </w:r>
            <w:r w:rsidRPr="00C32D44">
              <w:rPr>
                <w:rFonts w:ascii="Times New Roman" w:hAnsi="Times New Roman" w:cs="Times New Roman"/>
                <w:sz w:val="24"/>
                <w:szCs w:val="24"/>
              </w:rPr>
              <w:t xml:space="preserve">0. </w:t>
            </w:r>
          </w:p>
        </w:tc>
        <w:tc>
          <w:tcPr>
            <w:tcW w:w="2160" w:type="dxa"/>
          </w:tcPr>
          <w:p w14:paraId="61AAF280" w14:textId="77777777" w:rsidR="0099322C" w:rsidRPr="00015131" w:rsidRDefault="0099322C" w:rsidP="0099322C">
            <w:pPr>
              <w:pStyle w:val="ListParagraph"/>
              <w:numPr>
                <w:ilvl w:val="0"/>
                <w:numId w:val="38"/>
              </w:numPr>
              <w:tabs>
                <w:tab w:val="left" w:pos="360"/>
              </w:tabs>
              <w:ind w:left="77" w:firstLine="0"/>
              <w:jc w:val="thaiDistribute"/>
              <w:rPr>
                <w:rFonts w:ascii="Times New Roman" w:hAnsi="Times New Roman" w:cs="Times New Roman"/>
                <w:sz w:val="24"/>
                <w:szCs w:val="24"/>
              </w:rPr>
            </w:pPr>
            <w:r w:rsidRPr="00C32D44">
              <w:rPr>
                <w:rFonts w:ascii="Times New Roman" w:hAnsi="Times New Roman" w:cs="Times New Roman"/>
                <w:sz w:val="24"/>
                <w:szCs w:val="24"/>
              </w:rPr>
              <w:t>Income reduction</w:t>
            </w:r>
            <w:r w:rsidRPr="00EB408C">
              <w:rPr>
                <w:rFonts w:ascii="Times New Roman" w:hAnsi="Times New Roman" w:cs="Times New Roman"/>
                <w:sz w:val="24"/>
                <w:szCs w:val="24"/>
              </w:rPr>
              <w:t>, causing big impacts on low- wage earners and informal workers</w:t>
            </w:r>
          </w:p>
          <w:p w14:paraId="76260392" w14:textId="77777777" w:rsidR="0099322C" w:rsidRPr="00015131" w:rsidRDefault="0099322C" w:rsidP="0099322C">
            <w:pPr>
              <w:pStyle w:val="ListParagraph"/>
              <w:numPr>
                <w:ilvl w:val="0"/>
                <w:numId w:val="38"/>
              </w:numPr>
              <w:tabs>
                <w:tab w:val="left" w:pos="360"/>
              </w:tabs>
              <w:ind w:left="77" w:firstLine="0"/>
              <w:jc w:val="thaiDistribute"/>
              <w:rPr>
                <w:rFonts w:ascii="Times New Roman" w:hAnsi="Times New Roman" w:cs="Times New Roman"/>
                <w:sz w:val="24"/>
                <w:szCs w:val="24"/>
              </w:rPr>
            </w:pPr>
            <w:r w:rsidRPr="00015131">
              <w:rPr>
                <w:rFonts w:ascii="Times New Roman" w:hAnsi="Times New Roman" w:cs="Times New Roman"/>
                <w:sz w:val="24"/>
                <w:szCs w:val="24"/>
              </w:rPr>
              <w:t>Return</w:t>
            </w:r>
            <w:r w:rsidRPr="00C32D44">
              <w:rPr>
                <w:rFonts w:ascii="Times New Roman" w:hAnsi="Times New Roman" w:cs="Times New Roman"/>
                <w:sz w:val="24"/>
                <w:szCs w:val="24"/>
              </w:rPr>
              <w:t>ed</w:t>
            </w:r>
            <w:r w:rsidRPr="00015131">
              <w:rPr>
                <w:rFonts w:ascii="Times New Roman" w:hAnsi="Times New Roman" w:cs="Times New Roman"/>
                <w:sz w:val="24"/>
                <w:szCs w:val="24"/>
              </w:rPr>
              <w:t xml:space="preserve"> workers from urban area</w:t>
            </w:r>
            <w:r w:rsidRPr="00C32D44">
              <w:rPr>
                <w:rFonts w:ascii="Times New Roman" w:hAnsi="Times New Roman" w:cs="Times New Roman"/>
                <w:sz w:val="24"/>
                <w:szCs w:val="24"/>
              </w:rPr>
              <w:t>s and from aboard.</w:t>
            </w:r>
          </w:p>
          <w:p w14:paraId="2B63E789" w14:textId="77777777" w:rsidR="0099322C" w:rsidRPr="00015131" w:rsidRDefault="0099322C" w:rsidP="0099322C">
            <w:pPr>
              <w:pStyle w:val="ListParagraph"/>
              <w:numPr>
                <w:ilvl w:val="0"/>
                <w:numId w:val="38"/>
              </w:numPr>
              <w:tabs>
                <w:tab w:val="left" w:pos="360"/>
              </w:tabs>
              <w:ind w:left="77" w:firstLine="0"/>
              <w:jc w:val="thaiDistribute"/>
              <w:rPr>
                <w:rFonts w:ascii="Times New Roman" w:hAnsi="Times New Roman" w:cs="Times New Roman"/>
                <w:sz w:val="24"/>
                <w:szCs w:val="24"/>
              </w:rPr>
            </w:pPr>
            <w:r w:rsidRPr="00015131">
              <w:rPr>
                <w:rFonts w:ascii="Times New Roman" w:hAnsi="Times New Roman" w:cs="Times New Roman"/>
                <w:sz w:val="24"/>
                <w:szCs w:val="24"/>
              </w:rPr>
              <w:t xml:space="preserve">Unfair </w:t>
            </w:r>
            <w:r w:rsidRPr="00C32D44">
              <w:rPr>
                <w:rFonts w:ascii="Times New Roman" w:hAnsi="Times New Roman" w:cs="Times New Roman"/>
                <w:sz w:val="24"/>
                <w:szCs w:val="24"/>
              </w:rPr>
              <w:t>labor</w:t>
            </w:r>
            <w:r w:rsidRPr="00015131">
              <w:rPr>
                <w:rFonts w:ascii="Times New Roman" w:hAnsi="Times New Roman" w:cs="Times New Roman"/>
                <w:sz w:val="24"/>
                <w:szCs w:val="24"/>
              </w:rPr>
              <w:t xml:space="preserve"> practices cases </w:t>
            </w:r>
            <w:r w:rsidRPr="00C32D44">
              <w:rPr>
                <w:rFonts w:ascii="Times New Roman" w:hAnsi="Times New Roman" w:cs="Times New Roman"/>
                <w:sz w:val="24"/>
                <w:szCs w:val="24"/>
              </w:rPr>
              <w:t>revealed</w:t>
            </w:r>
            <w:r w:rsidRPr="00EB408C">
              <w:rPr>
                <w:rFonts w:ascii="Times New Roman" w:hAnsi="Times New Roman" w:cs="Times New Roman"/>
                <w:sz w:val="24"/>
                <w:szCs w:val="24"/>
              </w:rPr>
              <w:t>.</w:t>
            </w:r>
          </w:p>
          <w:p w14:paraId="32B63109" w14:textId="77777777" w:rsidR="0099322C" w:rsidRPr="00015131" w:rsidRDefault="0099322C" w:rsidP="00A6404C">
            <w:pPr>
              <w:pStyle w:val="ListParagraph"/>
              <w:tabs>
                <w:tab w:val="left" w:pos="360"/>
              </w:tabs>
              <w:ind w:left="77"/>
              <w:jc w:val="thaiDistribute"/>
              <w:rPr>
                <w:rFonts w:ascii="Times New Roman" w:hAnsi="Times New Roman" w:cs="Times New Roman"/>
                <w:sz w:val="24"/>
                <w:szCs w:val="24"/>
              </w:rPr>
            </w:pPr>
          </w:p>
        </w:tc>
      </w:tr>
      <w:tr w:rsidR="0099322C" w:rsidRPr="00EB408C" w14:paraId="25002523" w14:textId="77777777" w:rsidTr="00A6404C">
        <w:tc>
          <w:tcPr>
            <w:tcW w:w="1525" w:type="dxa"/>
          </w:tcPr>
          <w:p w14:paraId="6CB1A797" w14:textId="77777777" w:rsidR="0099322C" w:rsidRPr="00015131" w:rsidRDefault="0099322C" w:rsidP="00A6404C">
            <w:pPr>
              <w:jc w:val="thaiDistribute"/>
              <w:rPr>
                <w:rFonts w:ascii="Times New Roman" w:hAnsi="Times New Roman" w:cs="Times New Roman"/>
                <w:sz w:val="24"/>
                <w:szCs w:val="24"/>
              </w:rPr>
            </w:pPr>
            <w:r w:rsidRPr="00672C18">
              <w:rPr>
                <w:rFonts w:ascii="Times New Roman" w:hAnsi="Times New Roman" w:cs="Times New Roman"/>
                <w:sz w:val="24"/>
                <w:szCs w:val="24"/>
              </w:rPr>
              <w:t>2.</w:t>
            </w:r>
            <w:r w:rsidRPr="00015131">
              <w:rPr>
                <w:rFonts w:ascii="Times New Roman" w:hAnsi="Times New Roman" w:cs="Times New Roman"/>
                <w:sz w:val="24"/>
                <w:szCs w:val="24"/>
              </w:rPr>
              <w:t>Physical distancing</w:t>
            </w:r>
          </w:p>
        </w:tc>
        <w:tc>
          <w:tcPr>
            <w:tcW w:w="5310" w:type="dxa"/>
          </w:tcPr>
          <w:p w14:paraId="76775007" w14:textId="77777777" w:rsidR="0099322C" w:rsidRPr="00C32D44" w:rsidRDefault="0099322C" w:rsidP="0099322C">
            <w:pPr>
              <w:pStyle w:val="ListParagraph"/>
              <w:numPr>
                <w:ilvl w:val="0"/>
                <w:numId w:val="37"/>
              </w:numPr>
              <w:tabs>
                <w:tab w:val="left" w:pos="334"/>
              </w:tabs>
              <w:ind w:left="0" w:firstLine="0"/>
              <w:jc w:val="thaiDistribute"/>
              <w:rPr>
                <w:rFonts w:ascii="Times New Roman" w:hAnsi="Times New Roman" w:cs="Times New Roman"/>
                <w:sz w:val="24"/>
                <w:szCs w:val="24"/>
              </w:rPr>
            </w:pPr>
            <w:r w:rsidRPr="00015131">
              <w:rPr>
                <w:rFonts w:ascii="Times New Roman" w:hAnsi="Times New Roman" w:cs="Times New Roman"/>
                <w:sz w:val="24"/>
                <w:szCs w:val="24"/>
              </w:rPr>
              <w:t xml:space="preserve">The Thai government prohibited conducting certain activities and put a night curfew in place before gradually easing restrictions </w:t>
            </w:r>
          </w:p>
          <w:p w14:paraId="5A460644" w14:textId="77777777" w:rsidR="0099322C" w:rsidRPr="00C32D44" w:rsidRDefault="0099322C" w:rsidP="0099322C">
            <w:pPr>
              <w:pStyle w:val="ListParagraph"/>
              <w:numPr>
                <w:ilvl w:val="0"/>
                <w:numId w:val="37"/>
              </w:numPr>
              <w:tabs>
                <w:tab w:val="left" w:pos="334"/>
              </w:tabs>
              <w:ind w:left="0" w:firstLine="0"/>
              <w:jc w:val="thaiDistribute"/>
              <w:rPr>
                <w:rFonts w:ascii="Times New Roman" w:hAnsi="Times New Roman" w:cs="Times New Roman"/>
                <w:sz w:val="24"/>
                <w:szCs w:val="24"/>
              </w:rPr>
            </w:pPr>
            <w:r w:rsidRPr="00EB408C">
              <w:rPr>
                <w:rFonts w:ascii="Times New Roman" w:hAnsi="Times New Roman" w:cs="Times New Roman"/>
                <w:sz w:val="24"/>
                <w:szCs w:val="24"/>
              </w:rPr>
              <w:t>Promoting work-from-home, work rotation to reduce the number of c</w:t>
            </w:r>
            <w:r w:rsidRPr="00015131">
              <w:rPr>
                <w:rFonts w:ascii="Times New Roman" w:hAnsi="Times New Roman" w:cs="Times New Roman"/>
                <w:sz w:val="24"/>
                <w:szCs w:val="24"/>
              </w:rPr>
              <w:t>ommuters</w:t>
            </w:r>
          </w:p>
          <w:p w14:paraId="4B6B43EE" w14:textId="77777777" w:rsidR="0099322C" w:rsidRPr="00015131" w:rsidRDefault="0099322C" w:rsidP="0099322C">
            <w:pPr>
              <w:pStyle w:val="ListParagraph"/>
              <w:numPr>
                <w:ilvl w:val="0"/>
                <w:numId w:val="37"/>
              </w:numPr>
              <w:tabs>
                <w:tab w:val="left" w:pos="334"/>
              </w:tabs>
              <w:ind w:left="0" w:firstLine="0"/>
              <w:jc w:val="thaiDistribute"/>
              <w:rPr>
                <w:rFonts w:ascii="Times New Roman" w:hAnsi="Times New Roman" w:cs="Times New Roman"/>
                <w:sz w:val="24"/>
                <w:szCs w:val="24"/>
              </w:rPr>
            </w:pPr>
            <w:r w:rsidRPr="00015131">
              <w:rPr>
                <w:rFonts w:ascii="Times New Roman" w:hAnsi="Times New Roman" w:cs="Times New Roman"/>
                <w:sz w:val="24"/>
                <w:szCs w:val="24"/>
              </w:rPr>
              <w:t xml:space="preserve">Suggesting hand hygiene, wearing face masks in a closed compound </w:t>
            </w:r>
          </w:p>
        </w:tc>
        <w:tc>
          <w:tcPr>
            <w:tcW w:w="2160" w:type="dxa"/>
          </w:tcPr>
          <w:p w14:paraId="6D19EA82" w14:textId="77777777" w:rsidR="0099322C" w:rsidRPr="00015131" w:rsidRDefault="0099322C" w:rsidP="0099322C">
            <w:pPr>
              <w:pStyle w:val="ListParagraph"/>
              <w:numPr>
                <w:ilvl w:val="0"/>
                <w:numId w:val="37"/>
              </w:numPr>
              <w:tabs>
                <w:tab w:val="left" w:pos="334"/>
              </w:tabs>
              <w:ind w:left="0" w:firstLine="0"/>
              <w:jc w:val="thaiDistribute"/>
              <w:rPr>
                <w:rFonts w:ascii="Times New Roman" w:hAnsi="Times New Roman" w:cs="Times New Roman"/>
                <w:sz w:val="24"/>
                <w:szCs w:val="24"/>
              </w:rPr>
            </w:pPr>
            <w:r w:rsidRPr="00015131">
              <w:rPr>
                <w:rFonts w:ascii="Times New Roman" w:hAnsi="Times New Roman" w:cs="Times New Roman"/>
                <w:sz w:val="24"/>
                <w:szCs w:val="24"/>
              </w:rPr>
              <w:t>Appl</w:t>
            </w:r>
            <w:r w:rsidRPr="00C32D44">
              <w:rPr>
                <w:rFonts w:ascii="Times New Roman" w:hAnsi="Times New Roman" w:cs="Times New Roman"/>
                <w:sz w:val="24"/>
                <w:szCs w:val="24"/>
              </w:rPr>
              <w:t>ication of</w:t>
            </w:r>
            <w:r w:rsidRPr="00015131">
              <w:rPr>
                <w:rFonts w:ascii="Times New Roman" w:hAnsi="Times New Roman" w:cs="Times New Roman"/>
                <w:sz w:val="24"/>
                <w:szCs w:val="24"/>
              </w:rPr>
              <w:t xml:space="preserve"> work-from-home practices</w:t>
            </w:r>
            <w:r w:rsidRPr="00C32D44">
              <w:rPr>
                <w:rFonts w:ascii="Times New Roman" w:hAnsi="Times New Roman" w:cs="Times New Roman"/>
                <w:sz w:val="24"/>
                <w:szCs w:val="24"/>
              </w:rPr>
              <w:t>.</w:t>
            </w:r>
          </w:p>
          <w:p w14:paraId="16467065" w14:textId="77777777" w:rsidR="0099322C" w:rsidRPr="00015131" w:rsidRDefault="0099322C" w:rsidP="0099322C">
            <w:pPr>
              <w:pStyle w:val="ListParagraph"/>
              <w:numPr>
                <w:ilvl w:val="0"/>
                <w:numId w:val="37"/>
              </w:numPr>
              <w:tabs>
                <w:tab w:val="left" w:pos="334"/>
              </w:tabs>
              <w:ind w:left="0" w:firstLine="0"/>
              <w:jc w:val="thaiDistribute"/>
              <w:rPr>
                <w:rFonts w:ascii="Times New Roman" w:hAnsi="Times New Roman" w:cs="Times New Roman"/>
                <w:sz w:val="24"/>
                <w:szCs w:val="24"/>
              </w:rPr>
            </w:pPr>
            <w:r w:rsidRPr="00015131">
              <w:rPr>
                <w:rFonts w:ascii="Times New Roman" w:hAnsi="Times New Roman" w:cs="Times New Roman"/>
                <w:sz w:val="24"/>
                <w:szCs w:val="24"/>
              </w:rPr>
              <w:t>Reduction in consumer demand</w:t>
            </w:r>
            <w:r w:rsidRPr="00C32D44">
              <w:rPr>
                <w:rFonts w:ascii="Times New Roman" w:hAnsi="Times New Roman" w:cs="Times New Roman"/>
                <w:sz w:val="24"/>
                <w:szCs w:val="24"/>
              </w:rPr>
              <w:t>.</w:t>
            </w:r>
          </w:p>
          <w:p w14:paraId="27528D36" w14:textId="77777777" w:rsidR="0099322C" w:rsidRPr="00015131" w:rsidRDefault="0099322C" w:rsidP="0099322C">
            <w:pPr>
              <w:pStyle w:val="ListParagraph"/>
              <w:numPr>
                <w:ilvl w:val="0"/>
                <w:numId w:val="37"/>
              </w:numPr>
              <w:tabs>
                <w:tab w:val="left" w:pos="334"/>
              </w:tabs>
              <w:ind w:left="0" w:firstLine="0"/>
              <w:jc w:val="thaiDistribute"/>
              <w:rPr>
                <w:rFonts w:ascii="Times New Roman" w:hAnsi="Times New Roman" w:cs="Times New Roman"/>
                <w:sz w:val="24"/>
                <w:szCs w:val="24"/>
              </w:rPr>
            </w:pPr>
            <w:r w:rsidRPr="00015131">
              <w:rPr>
                <w:rFonts w:ascii="Times New Roman" w:hAnsi="Times New Roman" w:cs="Times New Roman"/>
                <w:sz w:val="24"/>
                <w:szCs w:val="24"/>
              </w:rPr>
              <w:t xml:space="preserve">Higher demand for online services. </w:t>
            </w:r>
          </w:p>
        </w:tc>
      </w:tr>
      <w:tr w:rsidR="0099322C" w:rsidRPr="00EB408C" w14:paraId="2B3C1465" w14:textId="77777777" w:rsidTr="00A6404C">
        <w:tc>
          <w:tcPr>
            <w:tcW w:w="1525" w:type="dxa"/>
          </w:tcPr>
          <w:p w14:paraId="119D855C" w14:textId="77777777" w:rsidR="0099322C" w:rsidRPr="00015131" w:rsidRDefault="0099322C" w:rsidP="00A6404C">
            <w:pPr>
              <w:tabs>
                <w:tab w:val="left" w:pos="247"/>
              </w:tabs>
              <w:jc w:val="thaiDistribute"/>
              <w:rPr>
                <w:rFonts w:ascii="Times New Roman" w:hAnsi="Times New Roman" w:cs="Times New Roman"/>
                <w:sz w:val="24"/>
                <w:szCs w:val="24"/>
              </w:rPr>
            </w:pPr>
            <w:r w:rsidRPr="00C32D44">
              <w:rPr>
                <w:rFonts w:ascii="Times New Roman" w:hAnsi="Times New Roman" w:cs="Times New Roman"/>
                <w:sz w:val="24"/>
                <w:szCs w:val="24"/>
              </w:rPr>
              <w:t xml:space="preserve">3. </w:t>
            </w:r>
            <w:r w:rsidRPr="00672C18">
              <w:rPr>
                <w:rFonts w:ascii="Times New Roman" w:hAnsi="Times New Roman" w:cs="Times New Roman"/>
                <w:sz w:val="24"/>
                <w:szCs w:val="24"/>
              </w:rPr>
              <w:t>Human mobility restrictions</w:t>
            </w:r>
          </w:p>
        </w:tc>
        <w:tc>
          <w:tcPr>
            <w:tcW w:w="5310" w:type="dxa"/>
          </w:tcPr>
          <w:p w14:paraId="6311E580" w14:textId="77777777" w:rsidR="0099322C" w:rsidRPr="00EB408C" w:rsidRDefault="0099322C" w:rsidP="0099322C">
            <w:pPr>
              <w:pStyle w:val="ListParagraph"/>
              <w:numPr>
                <w:ilvl w:val="0"/>
                <w:numId w:val="37"/>
              </w:numPr>
              <w:tabs>
                <w:tab w:val="left" w:pos="334"/>
              </w:tabs>
              <w:ind w:left="0" w:firstLine="0"/>
              <w:jc w:val="thaiDistribute"/>
              <w:rPr>
                <w:rFonts w:ascii="Times New Roman" w:hAnsi="Times New Roman" w:cs="Times New Roman"/>
                <w:sz w:val="24"/>
                <w:szCs w:val="24"/>
              </w:rPr>
            </w:pPr>
            <w:r w:rsidRPr="00C32D44">
              <w:rPr>
                <w:rFonts w:ascii="Times New Roman" w:hAnsi="Times New Roman" w:cs="Times New Roman"/>
                <w:sz w:val="24"/>
                <w:szCs w:val="24"/>
              </w:rPr>
              <w:t xml:space="preserve">The first </w:t>
            </w:r>
            <w:r w:rsidRPr="00EB408C">
              <w:rPr>
                <w:rFonts w:ascii="Times New Roman" w:hAnsi="Times New Roman" w:cs="Times New Roman"/>
                <w:sz w:val="24"/>
                <w:szCs w:val="24"/>
              </w:rPr>
              <w:t>human mobility restrictions came into effect on 26 March 2020 with the declaration of a National State of Emergency. It suggested that people refrain from or delay nonessential cross-provincial travel and work from their habitual residences.</w:t>
            </w:r>
          </w:p>
          <w:p w14:paraId="409E397D" w14:textId="77777777" w:rsidR="0099322C" w:rsidRPr="00015131" w:rsidRDefault="0099322C" w:rsidP="0099322C">
            <w:pPr>
              <w:pStyle w:val="ListParagraph"/>
              <w:numPr>
                <w:ilvl w:val="0"/>
                <w:numId w:val="37"/>
              </w:numPr>
              <w:tabs>
                <w:tab w:val="left" w:pos="334"/>
              </w:tabs>
              <w:ind w:left="0" w:firstLine="0"/>
              <w:jc w:val="thaiDistribute"/>
              <w:rPr>
                <w:rFonts w:ascii="Times New Roman" w:hAnsi="Times New Roman" w:cs="Times New Roman"/>
                <w:sz w:val="24"/>
                <w:szCs w:val="24"/>
              </w:rPr>
            </w:pPr>
            <w:r w:rsidRPr="00EB408C">
              <w:rPr>
                <w:rFonts w:ascii="Times New Roman" w:hAnsi="Times New Roman" w:cs="Times New Roman"/>
                <w:sz w:val="24"/>
                <w:szCs w:val="24"/>
              </w:rPr>
              <w:lastRenderedPageBreak/>
              <w:t>Followed by the regulation for state quarantine in an isolated place to monitor travelers issued on 3 April 2020, all international passenger flights to Thailand were banned from 6 April 2020.</w:t>
            </w:r>
          </w:p>
          <w:p w14:paraId="11105006" w14:textId="77777777" w:rsidR="0099322C" w:rsidRPr="00C32D44" w:rsidRDefault="0099322C" w:rsidP="0099322C">
            <w:pPr>
              <w:pStyle w:val="ListParagraph"/>
              <w:numPr>
                <w:ilvl w:val="0"/>
                <w:numId w:val="37"/>
              </w:numPr>
              <w:tabs>
                <w:tab w:val="left" w:pos="334"/>
              </w:tabs>
              <w:ind w:left="0" w:firstLine="0"/>
              <w:jc w:val="thaiDistribute"/>
              <w:rPr>
                <w:rFonts w:ascii="Times New Roman" w:hAnsi="Times New Roman" w:cs="Times New Roman"/>
                <w:sz w:val="24"/>
                <w:szCs w:val="24"/>
              </w:rPr>
            </w:pPr>
            <w:r w:rsidRPr="00C32D44">
              <w:rPr>
                <w:rFonts w:ascii="Times New Roman" w:hAnsi="Times New Roman" w:cs="Times New Roman"/>
                <w:sz w:val="24"/>
                <w:szCs w:val="24"/>
              </w:rPr>
              <w:t>In response to the</w:t>
            </w:r>
            <w:r w:rsidRPr="00EB408C">
              <w:rPr>
                <w:rFonts w:ascii="Times New Roman" w:hAnsi="Times New Roman" w:cs="Times New Roman"/>
                <w:sz w:val="24"/>
                <w:szCs w:val="24"/>
              </w:rPr>
              <w:t xml:space="preserve"> second wage, a</w:t>
            </w:r>
            <w:r w:rsidRPr="00015131">
              <w:rPr>
                <w:rFonts w:ascii="Times New Roman" w:hAnsi="Times New Roman" w:cs="Times New Roman"/>
                <w:sz w:val="24"/>
                <w:szCs w:val="24"/>
              </w:rPr>
              <w:t xml:space="preserve">s of 5 January 2021, risk zones division are currently in place: (1) </w:t>
            </w:r>
            <w:r w:rsidRPr="00C32D44">
              <w:rPr>
                <w:rFonts w:ascii="Times New Roman" w:hAnsi="Times New Roman" w:cs="Times New Roman"/>
                <w:sz w:val="24"/>
                <w:szCs w:val="24"/>
              </w:rPr>
              <w:t>m</w:t>
            </w:r>
            <w:r w:rsidRPr="00015131">
              <w:rPr>
                <w:rFonts w:ascii="Times New Roman" w:hAnsi="Times New Roman" w:cs="Times New Roman"/>
                <w:sz w:val="24"/>
                <w:szCs w:val="24"/>
              </w:rPr>
              <w:t xml:space="preserve">aximum control (dark red) zone provinces; (2) high Monitoring (yellow zone) with very low numbers of cases of COVID-19; and (3) </w:t>
            </w:r>
            <w:r w:rsidRPr="00C32D44">
              <w:rPr>
                <w:rFonts w:ascii="Times New Roman" w:hAnsi="Times New Roman" w:cs="Times New Roman"/>
                <w:sz w:val="24"/>
                <w:szCs w:val="24"/>
              </w:rPr>
              <w:t>g</w:t>
            </w:r>
            <w:r w:rsidRPr="00015131">
              <w:rPr>
                <w:rFonts w:ascii="Times New Roman" w:hAnsi="Times New Roman" w:cs="Times New Roman"/>
                <w:sz w:val="24"/>
                <w:szCs w:val="24"/>
              </w:rPr>
              <w:t>reen zone provinces where there is no reported case of COVID-19</w:t>
            </w:r>
            <w:r w:rsidRPr="00C32D44">
              <w:rPr>
                <w:rFonts w:ascii="Times New Roman" w:hAnsi="Times New Roman" w:cs="Times New Roman"/>
                <w:sz w:val="24"/>
                <w:szCs w:val="24"/>
              </w:rPr>
              <w:t xml:space="preserve"> for a certain</w:t>
            </w:r>
            <w:r w:rsidRPr="00EB408C">
              <w:rPr>
                <w:rFonts w:ascii="Times New Roman" w:hAnsi="Times New Roman" w:cs="Times New Roman"/>
                <w:sz w:val="24"/>
                <w:szCs w:val="24"/>
              </w:rPr>
              <w:t xml:space="preserve"> period</w:t>
            </w:r>
            <w:r w:rsidRPr="00015131">
              <w:rPr>
                <w:rFonts w:ascii="Times New Roman" w:hAnsi="Times New Roman" w:cs="Times New Roman"/>
                <w:sz w:val="24"/>
                <w:szCs w:val="24"/>
              </w:rPr>
              <w:t>.</w:t>
            </w:r>
          </w:p>
        </w:tc>
        <w:tc>
          <w:tcPr>
            <w:tcW w:w="2160" w:type="dxa"/>
          </w:tcPr>
          <w:p w14:paraId="39DAA0F7" w14:textId="77777777" w:rsidR="0099322C" w:rsidRPr="00015131" w:rsidRDefault="0099322C" w:rsidP="0099322C">
            <w:pPr>
              <w:pStyle w:val="ListParagraph"/>
              <w:numPr>
                <w:ilvl w:val="0"/>
                <w:numId w:val="37"/>
              </w:numPr>
              <w:tabs>
                <w:tab w:val="left" w:pos="334"/>
              </w:tabs>
              <w:ind w:left="0" w:firstLine="0"/>
              <w:jc w:val="thaiDistribute"/>
              <w:rPr>
                <w:rFonts w:ascii="Times New Roman" w:hAnsi="Times New Roman" w:cs="Times New Roman"/>
                <w:sz w:val="24"/>
                <w:szCs w:val="24"/>
              </w:rPr>
            </w:pPr>
            <w:r w:rsidRPr="00015131">
              <w:rPr>
                <w:rFonts w:ascii="Times New Roman" w:hAnsi="Times New Roman" w:cs="Times New Roman"/>
                <w:sz w:val="24"/>
                <w:szCs w:val="24"/>
              </w:rPr>
              <w:lastRenderedPageBreak/>
              <w:t>Reduction in</w:t>
            </w:r>
            <w:r w:rsidRPr="00C32D44">
              <w:rPr>
                <w:rFonts w:ascii="Times New Roman" w:hAnsi="Times New Roman" w:cs="Times New Roman"/>
                <w:sz w:val="24"/>
                <w:szCs w:val="24"/>
              </w:rPr>
              <w:t xml:space="preserve"> individual</w:t>
            </w:r>
            <w:r w:rsidRPr="00015131">
              <w:rPr>
                <w:rFonts w:ascii="Times New Roman" w:hAnsi="Times New Roman" w:cs="Times New Roman"/>
                <w:sz w:val="24"/>
                <w:szCs w:val="24"/>
              </w:rPr>
              <w:t xml:space="preserve"> incomes</w:t>
            </w:r>
            <w:r w:rsidRPr="00C32D44">
              <w:rPr>
                <w:rFonts w:ascii="Times New Roman" w:hAnsi="Times New Roman" w:cs="Times New Roman"/>
                <w:sz w:val="24"/>
                <w:szCs w:val="24"/>
              </w:rPr>
              <w:t>.</w:t>
            </w:r>
          </w:p>
          <w:p w14:paraId="135DF2B5" w14:textId="77777777" w:rsidR="0099322C" w:rsidRPr="00C32D44" w:rsidRDefault="0099322C" w:rsidP="0099322C">
            <w:pPr>
              <w:pStyle w:val="ListParagraph"/>
              <w:numPr>
                <w:ilvl w:val="0"/>
                <w:numId w:val="37"/>
              </w:numPr>
              <w:tabs>
                <w:tab w:val="left" w:pos="334"/>
              </w:tabs>
              <w:ind w:left="0" w:firstLine="0"/>
              <w:jc w:val="thaiDistribute"/>
              <w:rPr>
                <w:rFonts w:ascii="Times New Roman" w:hAnsi="Times New Roman" w:cs="Times New Roman"/>
                <w:sz w:val="24"/>
                <w:szCs w:val="24"/>
              </w:rPr>
            </w:pPr>
            <w:r w:rsidRPr="00015131">
              <w:rPr>
                <w:rFonts w:ascii="Times New Roman" w:hAnsi="Times New Roman" w:cs="Times New Roman"/>
                <w:sz w:val="24"/>
                <w:szCs w:val="24"/>
              </w:rPr>
              <w:t>Reduction in remittances</w:t>
            </w:r>
            <w:r w:rsidRPr="00C32D44">
              <w:rPr>
                <w:rFonts w:ascii="Times New Roman" w:hAnsi="Times New Roman" w:cs="Times New Roman"/>
                <w:sz w:val="24"/>
                <w:szCs w:val="24"/>
              </w:rPr>
              <w:t>.</w:t>
            </w:r>
          </w:p>
          <w:p w14:paraId="1634CE77" w14:textId="77777777" w:rsidR="0099322C" w:rsidRPr="00015131" w:rsidRDefault="0099322C" w:rsidP="0099322C">
            <w:pPr>
              <w:pStyle w:val="ListParagraph"/>
              <w:numPr>
                <w:ilvl w:val="0"/>
                <w:numId w:val="37"/>
              </w:numPr>
              <w:tabs>
                <w:tab w:val="left" w:pos="334"/>
              </w:tabs>
              <w:ind w:left="0" w:firstLine="0"/>
              <w:jc w:val="thaiDistribute"/>
              <w:rPr>
                <w:rFonts w:ascii="Times New Roman" w:hAnsi="Times New Roman" w:cs="Times New Roman"/>
                <w:sz w:val="24"/>
                <w:szCs w:val="24"/>
              </w:rPr>
            </w:pPr>
            <w:r w:rsidRPr="00EB408C">
              <w:rPr>
                <w:rFonts w:ascii="Times New Roman" w:hAnsi="Times New Roman" w:cs="Times New Roman"/>
                <w:sz w:val="24"/>
                <w:szCs w:val="24"/>
              </w:rPr>
              <w:t xml:space="preserve">Increased application of </w:t>
            </w:r>
            <w:r w:rsidRPr="00EB408C">
              <w:rPr>
                <w:rFonts w:ascii="Times New Roman" w:hAnsi="Times New Roman" w:cs="Times New Roman"/>
                <w:sz w:val="24"/>
                <w:szCs w:val="24"/>
              </w:rPr>
              <w:lastRenderedPageBreak/>
              <w:t>machines and automation.</w:t>
            </w:r>
          </w:p>
          <w:p w14:paraId="02E1745D" w14:textId="77777777" w:rsidR="0099322C" w:rsidRPr="00015131" w:rsidRDefault="0099322C" w:rsidP="0099322C">
            <w:pPr>
              <w:pStyle w:val="ListParagraph"/>
              <w:numPr>
                <w:ilvl w:val="0"/>
                <w:numId w:val="37"/>
              </w:numPr>
              <w:tabs>
                <w:tab w:val="left" w:pos="334"/>
              </w:tabs>
              <w:ind w:left="0" w:firstLine="0"/>
              <w:jc w:val="thaiDistribute"/>
              <w:rPr>
                <w:sz w:val="24"/>
                <w:szCs w:val="24"/>
              </w:rPr>
            </w:pPr>
            <w:r w:rsidRPr="00015131">
              <w:rPr>
                <w:rFonts w:ascii="Times New Roman" w:hAnsi="Times New Roman" w:cs="Times New Roman"/>
                <w:sz w:val="24"/>
                <w:szCs w:val="24"/>
              </w:rPr>
              <w:t>Temporary shortages of labor in migrant-intensive sectors.</w:t>
            </w:r>
          </w:p>
          <w:p w14:paraId="1E39D20E" w14:textId="77777777" w:rsidR="0099322C" w:rsidRPr="00015131" w:rsidRDefault="0099322C" w:rsidP="00A6404C">
            <w:pPr>
              <w:pStyle w:val="ListParagraph"/>
              <w:tabs>
                <w:tab w:val="left" w:pos="334"/>
              </w:tabs>
              <w:ind w:left="0"/>
              <w:jc w:val="thaiDistribute"/>
              <w:rPr>
                <w:rFonts w:ascii="Times New Roman" w:hAnsi="Times New Roman" w:cs="Times New Roman"/>
                <w:sz w:val="24"/>
                <w:szCs w:val="24"/>
              </w:rPr>
            </w:pPr>
          </w:p>
        </w:tc>
      </w:tr>
    </w:tbl>
    <w:p w14:paraId="3AE71EBD" w14:textId="41C68DAB" w:rsidR="0099322C" w:rsidRPr="00015131" w:rsidRDefault="0099322C" w:rsidP="0099322C">
      <w:pPr>
        <w:pStyle w:val="ListParagraph"/>
        <w:tabs>
          <w:tab w:val="left" w:pos="334"/>
        </w:tabs>
        <w:spacing w:after="0" w:line="240" w:lineRule="auto"/>
        <w:ind w:left="0"/>
        <w:jc w:val="thaiDistribute"/>
        <w:rPr>
          <w:rFonts w:ascii="Times New Roman" w:hAnsi="Times New Roman" w:cs="Times New Roman"/>
          <w:sz w:val="24"/>
          <w:szCs w:val="24"/>
        </w:rPr>
      </w:pPr>
      <w:r w:rsidRPr="00015131">
        <w:rPr>
          <w:rFonts w:ascii="Times New Roman" w:hAnsi="Times New Roman" w:cs="Times New Roman"/>
          <w:sz w:val="24"/>
          <w:szCs w:val="24"/>
        </w:rPr>
        <w:lastRenderedPageBreak/>
        <w:t xml:space="preserve">Source: </w:t>
      </w:r>
      <w:r>
        <w:rPr>
          <w:rFonts w:ascii="Times New Roman" w:hAnsi="Times New Roman" w:cs="Times New Roman"/>
          <w:sz w:val="24"/>
          <w:szCs w:val="24"/>
        </w:rPr>
        <w:t xml:space="preserve">Compiled from </w:t>
      </w:r>
      <w:r w:rsidRPr="00015131">
        <w:rPr>
          <w:rFonts w:ascii="Times New Roman" w:hAnsi="Times New Roman" w:cs="Times New Roman"/>
          <w:sz w:val="24"/>
          <w:szCs w:val="24"/>
        </w:rPr>
        <w:t>Center for COVID-19 Situation Administration of Thailand</w:t>
      </w:r>
      <w:bookmarkStart w:id="36" w:name="_GoBack"/>
      <w:bookmarkEnd w:id="36"/>
    </w:p>
    <w:p w14:paraId="4F930D67" w14:textId="77777777" w:rsidR="0099322C" w:rsidRPr="00015131" w:rsidRDefault="0099322C" w:rsidP="0099322C">
      <w:pPr>
        <w:pStyle w:val="ListParagraph"/>
        <w:tabs>
          <w:tab w:val="left" w:pos="334"/>
        </w:tabs>
        <w:spacing w:after="0" w:line="240" w:lineRule="auto"/>
        <w:ind w:left="0"/>
        <w:jc w:val="thaiDistribute"/>
        <w:rPr>
          <w:rFonts w:ascii="Times New Roman" w:hAnsi="Times New Roman" w:cs="Times New Roman"/>
          <w:sz w:val="24"/>
          <w:szCs w:val="24"/>
          <w:highlight w:val="cyan"/>
        </w:rPr>
      </w:pPr>
    </w:p>
    <w:p w14:paraId="577612F7" w14:textId="0F3FF7C2" w:rsidR="0099322C" w:rsidRPr="00015131" w:rsidRDefault="00B37B94" w:rsidP="0099322C">
      <w:pPr>
        <w:pStyle w:val="Heading2"/>
        <w:jc w:val="thaiDistribute"/>
        <w:rPr>
          <w:rFonts w:ascii="Times New Roman" w:hAnsi="Times New Roman" w:cs="Times New Roman"/>
          <w:b/>
          <w:sz w:val="24"/>
          <w:szCs w:val="24"/>
        </w:rPr>
      </w:pPr>
      <w:bookmarkStart w:id="37" w:name="_Toc62665066"/>
      <w:bookmarkStart w:id="38" w:name="_Toc65670894"/>
      <w:r>
        <w:rPr>
          <w:rFonts w:ascii="Times New Roman" w:hAnsi="Times New Roman" w:cs="Times New Roman"/>
          <w:b/>
          <w:color w:val="auto"/>
          <w:sz w:val="24"/>
          <w:szCs w:val="24"/>
        </w:rPr>
        <w:t>4</w:t>
      </w:r>
      <w:r w:rsidR="0099322C" w:rsidRPr="00015131">
        <w:rPr>
          <w:rFonts w:ascii="Times New Roman" w:hAnsi="Times New Roman" w:cs="Times New Roman"/>
          <w:b/>
          <w:color w:val="auto"/>
          <w:sz w:val="24"/>
          <w:szCs w:val="24"/>
        </w:rPr>
        <w:t xml:space="preserve">.2 </w:t>
      </w:r>
      <w:bookmarkStart w:id="39" w:name="_Hlk62592684"/>
      <w:r w:rsidR="0099322C" w:rsidRPr="00015131">
        <w:rPr>
          <w:rFonts w:ascii="Times New Roman" w:hAnsi="Times New Roman" w:cs="Times New Roman"/>
          <w:b/>
          <w:color w:val="auto"/>
          <w:sz w:val="24"/>
          <w:szCs w:val="24"/>
        </w:rPr>
        <w:t>Economic Policy Responses</w:t>
      </w:r>
      <w:bookmarkEnd w:id="37"/>
      <w:bookmarkEnd w:id="38"/>
      <w:r w:rsidR="0099322C" w:rsidRPr="00015131">
        <w:rPr>
          <w:rFonts w:ascii="Times New Roman" w:hAnsi="Times New Roman" w:cs="Times New Roman"/>
          <w:b/>
          <w:color w:val="auto"/>
          <w:sz w:val="24"/>
          <w:szCs w:val="24"/>
        </w:rPr>
        <w:t xml:space="preserve"> </w:t>
      </w:r>
    </w:p>
    <w:p w14:paraId="67C272CE" w14:textId="77777777" w:rsidR="0099322C" w:rsidRPr="00015131" w:rsidRDefault="0099322C" w:rsidP="0099322C">
      <w:pPr>
        <w:rPr>
          <w:rFonts w:ascii="Times New Roman" w:hAnsi="Times New Roman" w:cs="Times New Roman"/>
        </w:rPr>
      </w:pPr>
    </w:p>
    <w:p w14:paraId="29BB4A50" w14:textId="034C41B3" w:rsidR="0099322C" w:rsidRPr="00EB408C" w:rsidRDefault="00794110" w:rsidP="0042242D">
      <w:pPr>
        <w:jc w:val="thaiDistribute"/>
        <w:rPr>
          <w:rFonts w:ascii="Times New Roman" w:hAnsi="Times New Roman" w:cs="Times New Roman"/>
          <w:bCs/>
          <w:sz w:val="24"/>
          <w:szCs w:val="24"/>
          <w:highlight w:val="yellow"/>
        </w:rPr>
      </w:pPr>
      <w:r>
        <w:rPr>
          <w:rFonts w:ascii="Times New Roman" w:hAnsi="Times New Roman" w:cs="Times New Roman"/>
          <w:bCs/>
          <w:sz w:val="24"/>
          <w:szCs w:val="24"/>
        </w:rPr>
        <w:t>T</w:t>
      </w:r>
      <w:r w:rsidR="0099322C" w:rsidRPr="00015131">
        <w:rPr>
          <w:rFonts w:ascii="Times New Roman" w:hAnsi="Times New Roman" w:cs="Times New Roman"/>
          <w:bCs/>
          <w:sz w:val="24"/>
          <w:szCs w:val="24"/>
        </w:rPr>
        <w:t>he pandemic has cause</w:t>
      </w:r>
      <w:r>
        <w:rPr>
          <w:rFonts w:ascii="Times New Roman" w:hAnsi="Times New Roman" w:cs="Times New Roman"/>
          <w:bCs/>
          <w:sz w:val="24"/>
          <w:szCs w:val="24"/>
        </w:rPr>
        <w:t>d</w:t>
      </w:r>
      <w:r w:rsidR="0099322C" w:rsidRPr="00015131">
        <w:rPr>
          <w:rFonts w:ascii="Times New Roman" w:hAnsi="Times New Roman" w:cs="Times New Roman"/>
          <w:bCs/>
          <w:sz w:val="24"/>
          <w:szCs w:val="24"/>
        </w:rPr>
        <w:t xml:space="preserve"> a slump in economic growth and employment. A series of stimulus measures have been put in place by the Thai government since </w:t>
      </w:r>
      <w:r w:rsidR="0099322C" w:rsidRPr="00C32D44">
        <w:rPr>
          <w:rFonts w:ascii="Times New Roman" w:hAnsi="Times New Roman" w:cs="Times New Roman"/>
          <w:bCs/>
          <w:sz w:val="24"/>
          <w:szCs w:val="24"/>
        </w:rPr>
        <w:t xml:space="preserve">February/ </w:t>
      </w:r>
      <w:r w:rsidR="0099322C" w:rsidRPr="00015131">
        <w:rPr>
          <w:rFonts w:ascii="Times New Roman" w:hAnsi="Times New Roman" w:cs="Times New Roman"/>
          <w:bCs/>
          <w:sz w:val="24"/>
          <w:szCs w:val="24"/>
        </w:rPr>
        <w:t>March 2020</w:t>
      </w:r>
      <w:bookmarkEnd w:id="39"/>
      <w:r w:rsidR="0099322C" w:rsidRPr="00C32D44">
        <w:rPr>
          <w:rFonts w:ascii="Times New Roman" w:hAnsi="Times New Roman" w:cs="Times New Roman"/>
          <w:bCs/>
          <w:sz w:val="24"/>
          <w:szCs w:val="24"/>
        </w:rPr>
        <w:t xml:space="preserve"> through fiscal </w:t>
      </w:r>
      <w:r w:rsidR="0099322C" w:rsidRPr="00EB408C">
        <w:rPr>
          <w:rFonts w:ascii="Times New Roman" w:hAnsi="Times New Roman" w:cs="Times New Roman"/>
          <w:bCs/>
          <w:sz w:val="24"/>
          <w:szCs w:val="24"/>
        </w:rPr>
        <w:t xml:space="preserve">and monetary policy responses (Table 2). </w:t>
      </w:r>
    </w:p>
    <w:p w14:paraId="111EB41C" w14:textId="77777777" w:rsidR="0099322C" w:rsidRPr="00C32D44" w:rsidRDefault="0099322C" w:rsidP="0042242D">
      <w:pPr>
        <w:jc w:val="thaiDistribute"/>
        <w:rPr>
          <w:rFonts w:ascii="Times New Roman" w:hAnsi="Times New Roman" w:cs="Times New Roman"/>
          <w:bCs/>
          <w:sz w:val="24"/>
          <w:szCs w:val="24"/>
        </w:rPr>
      </w:pPr>
      <w:r w:rsidRPr="00EB408C">
        <w:rPr>
          <w:rFonts w:ascii="Times New Roman" w:hAnsi="Times New Roman" w:cs="Times New Roman"/>
          <w:bCs/>
          <w:sz w:val="24"/>
          <w:szCs w:val="24"/>
        </w:rPr>
        <w:t>Fiscal measures focused on extra spending to boost demand for the local economy and some taxes reduction (e.g. reducing the property tax rate temporarily and extending the deadlines to pay personal and corporate income taxes). The government had approved t</w:t>
      </w:r>
      <w:r w:rsidRPr="00015131">
        <w:rPr>
          <w:rFonts w:ascii="Times New Roman" w:hAnsi="Times New Roman" w:cs="Times New Roman"/>
          <w:bCs/>
          <w:sz w:val="24"/>
          <w:szCs w:val="24"/>
        </w:rPr>
        <w:t>he emergency decree to borrow up to 1 trillion baht off-budget to fund cash transfers, the medical response, and economic and social rehabilitation</w:t>
      </w:r>
      <w:r w:rsidRPr="00C32D44">
        <w:rPr>
          <w:rFonts w:ascii="Times New Roman" w:hAnsi="Times New Roman" w:cs="Times New Roman"/>
          <w:bCs/>
          <w:sz w:val="24"/>
          <w:szCs w:val="24"/>
        </w:rPr>
        <w:t xml:space="preserve"> until the end of </w:t>
      </w:r>
      <w:r w:rsidRPr="00EB408C">
        <w:rPr>
          <w:rFonts w:ascii="Times New Roman" w:hAnsi="Times New Roman" w:cs="Times New Roman"/>
          <w:bCs/>
          <w:sz w:val="24"/>
          <w:szCs w:val="24"/>
        </w:rPr>
        <w:t>the 2021 fiscal year</w:t>
      </w:r>
      <w:r w:rsidRPr="00015131">
        <w:rPr>
          <w:rFonts w:ascii="Times New Roman" w:hAnsi="Times New Roman" w:cs="Times New Roman"/>
          <w:bCs/>
          <w:sz w:val="24"/>
          <w:szCs w:val="24"/>
        </w:rPr>
        <w:t>.</w:t>
      </w:r>
      <w:r w:rsidRPr="00C32D44">
        <w:rPr>
          <w:rFonts w:ascii="Times New Roman" w:hAnsi="Times New Roman" w:cs="Times New Roman"/>
          <w:bCs/>
          <w:sz w:val="24"/>
          <w:szCs w:val="24"/>
        </w:rPr>
        <w:t xml:space="preserve"> The </w:t>
      </w:r>
      <w:r w:rsidRPr="00EB408C">
        <w:rPr>
          <w:rFonts w:ascii="Times New Roman" w:hAnsi="Times New Roman" w:cs="Times New Roman"/>
          <w:bCs/>
          <w:sz w:val="24"/>
          <w:szCs w:val="24"/>
        </w:rPr>
        <w:t xml:space="preserve">purposes of the loan were to mitigate the impacts on workers, businesses and vulnerable groups and to strengthen the economy and society as well as create new jobs. This extra budget was partly spent in measures to support the labor market and strengthen the social safety net as discussed below. Some interesting program are, for example, a </w:t>
      </w:r>
      <w:r w:rsidRPr="00015131">
        <w:rPr>
          <w:rFonts w:ascii="Times New Roman" w:hAnsi="Times New Roman" w:cs="Times New Roman"/>
          <w:bCs/>
          <w:sz w:val="24"/>
          <w:szCs w:val="24"/>
        </w:rPr>
        <w:t>“We Travel Together” program</w:t>
      </w:r>
      <w:r w:rsidRPr="00C32D44">
        <w:rPr>
          <w:rFonts w:ascii="Times New Roman" w:hAnsi="Times New Roman" w:cs="Times New Roman"/>
          <w:bCs/>
          <w:sz w:val="24"/>
          <w:szCs w:val="24"/>
        </w:rPr>
        <w:t xml:space="preserve">. </w:t>
      </w:r>
      <w:r w:rsidRPr="00015131">
        <w:rPr>
          <w:rFonts w:ascii="Times New Roman" w:hAnsi="Times New Roman" w:cs="Times New Roman"/>
          <w:bCs/>
          <w:sz w:val="24"/>
          <w:szCs w:val="24"/>
        </w:rPr>
        <w:t xml:space="preserve">The “We Travel Together” program provides copayments to domestic tourists for accommodation, food, and flight fare charges.   </w:t>
      </w:r>
      <w:r w:rsidRPr="00C32D44">
        <w:rPr>
          <w:rFonts w:ascii="Times New Roman" w:hAnsi="Times New Roman" w:cs="Times New Roman"/>
          <w:bCs/>
          <w:sz w:val="24"/>
          <w:szCs w:val="24"/>
        </w:rPr>
        <w:t xml:space="preserve">In addition, a </w:t>
      </w:r>
      <w:r w:rsidRPr="00EB408C">
        <w:rPr>
          <w:rFonts w:ascii="Times New Roman" w:hAnsi="Times New Roman" w:cs="Times New Roman"/>
          <w:bCs/>
          <w:sz w:val="24"/>
          <w:szCs w:val="24"/>
        </w:rPr>
        <w:t>50- 50 co-payment scheme was designed to subsidize the citizens to spend to small local businesses</w:t>
      </w:r>
      <w:r>
        <w:rPr>
          <w:rFonts w:ascii="Times New Roman" w:hAnsi="Times New Roman" w:cs="Times New Roman"/>
          <w:bCs/>
          <w:sz w:val="24"/>
          <w:szCs w:val="24"/>
        </w:rPr>
        <w:t>. The latest</w:t>
      </w:r>
      <w:r w:rsidRPr="00BC609C">
        <w:rPr>
          <w:rFonts w:ascii="Times New Roman" w:hAnsi="Times New Roman" w:cs="Times New Roman"/>
          <w:bCs/>
          <w:sz w:val="24"/>
          <w:szCs w:val="24"/>
        </w:rPr>
        <w:t xml:space="preserve"> </w:t>
      </w:r>
      <w:r w:rsidRPr="00EB408C">
        <w:rPr>
          <w:rFonts w:ascii="Times New Roman" w:hAnsi="Times New Roman" w:cs="Times New Roman"/>
          <w:bCs/>
          <w:sz w:val="24"/>
          <w:szCs w:val="24"/>
        </w:rPr>
        <w:t>co-payment scheme</w:t>
      </w:r>
      <w:r>
        <w:rPr>
          <w:rFonts w:ascii="Times New Roman" w:hAnsi="Times New Roman" w:cs="Times New Roman"/>
          <w:bCs/>
          <w:sz w:val="24"/>
          <w:szCs w:val="24"/>
        </w:rPr>
        <w:t xml:space="preserve"> has been implemented </w:t>
      </w:r>
      <w:r w:rsidRPr="002C3942">
        <w:rPr>
          <w:rFonts w:ascii="Times New Roman" w:hAnsi="Times New Roman" w:cs="Times New Roman"/>
          <w:bCs/>
          <w:sz w:val="24"/>
          <w:szCs w:val="24"/>
        </w:rPr>
        <w:t>from January to March 2021</w:t>
      </w:r>
      <w:r>
        <w:rPr>
          <w:bCs/>
          <w:sz w:val="24"/>
          <w:szCs w:val="24"/>
        </w:rPr>
        <w:t xml:space="preserve">. </w:t>
      </w:r>
      <w:r w:rsidRPr="00672C18">
        <w:rPr>
          <w:rFonts w:ascii="Times New Roman" w:hAnsi="Times New Roman" w:cs="Times New Roman"/>
          <w:bCs/>
          <w:sz w:val="24"/>
          <w:szCs w:val="24"/>
        </w:rPr>
        <w:t xml:space="preserve">The </w:t>
      </w:r>
      <w:r w:rsidRPr="00015131">
        <w:rPr>
          <w:rFonts w:ascii="Times New Roman" w:hAnsi="Times New Roman" w:cs="Times New Roman"/>
          <w:bCs/>
          <w:sz w:val="24"/>
          <w:szCs w:val="24"/>
        </w:rPr>
        <w:t>participants can buy food, drinks and other products at small shops and the government subsidizes 50% of their payment, limited at 150 baht a day and at the total of 3,500 baht</w:t>
      </w:r>
      <w:r>
        <w:rPr>
          <w:rFonts w:ascii="Times New Roman" w:hAnsi="Times New Roman" w:cs="Times New Roman"/>
          <w:bCs/>
          <w:sz w:val="24"/>
          <w:szCs w:val="24"/>
        </w:rPr>
        <w:t xml:space="preserve">. </w:t>
      </w:r>
      <w:r w:rsidRPr="00015131">
        <w:rPr>
          <w:rFonts w:ascii="Times New Roman" w:hAnsi="Times New Roman" w:cs="Times New Roman"/>
          <w:bCs/>
          <w:sz w:val="24"/>
          <w:szCs w:val="24"/>
        </w:rPr>
        <w:t xml:space="preserve">Recipients are required to put money in an assigned e-Wallet and spend at registered </w:t>
      </w:r>
      <w:r w:rsidRPr="00C32D44">
        <w:rPr>
          <w:rFonts w:ascii="Times New Roman" w:hAnsi="Times New Roman" w:cs="Times New Roman"/>
          <w:bCs/>
          <w:sz w:val="24"/>
          <w:szCs w:val="24"/>
        </w:rPr>
        <w:t>se</w:t>
      </w:r>
      <w:r w:rsidRPr="00EB408C">
        <w:rPr>
          <w:rFonts w:ascii="Times New Roman" w:hAnsi="Times New Roman" w:cs="Times New Roman"/>
          <w:bCs/>
          <w:sz w:val="24"/>
          <w:szCs w:val="24"/>
        </w:rPr>
        <w:t>llers</w:t>
      </w:r>
      <w:r w:rsidRPr="00015131">
        <w:rPr>
          <w:rFonts w:ascii="Times New Roman" w:hAnsi="Times New Roman" w:cs="Times New Roman"/>
          <w:bCs/>
          <w:sz w:val="24"/>
          <w:szCs w:val="24"/>
        </w:rPr>
        <w:t xml:space="preserve">. The recipient pays half of the </w:t>
      </w:r>
      <w:r w:rsidRPr="00C32D44">
        <w:rPr>
          <w:rFonts w:ascii="Times New Roman" w:hAnsi="Times New Roman" w:cs="Times New Roman"/>
          <w:bCs/>
          <w:sz w:val="24"/>
          <w:szCs w:val="24"/>
        </w:rPr>
        <w:t xml:space="preserve">expenses, while </w:t>
      </w:r>
      <w:r w:rsidRPr="00015131">
        <w:rPr>
          <w:rFonts w:ascii="Times New Roman" w:hAnsi="Times New Roman" w:cs="Times New Roman"/>
          <w:bCs/>
          <w:sz w:val="24"/>
          <w:szCs w:val="24"/>
        </w:rPr>
        <w:t xml:space="preserve">the government pays the remainder directly to the </w:t>
      </w:r>
      <w:r w:rsidRPr="00C32D44">
        <w:rPr>
          <w:rFonts w:ascii="Times New Roman" w:hAnsi="Times New Roman" w:cs="Times New Roman"/>
          <w:bCs/>
          <w:sz w:val="24"/>
          <w:szCs w:val="24"/>
        </w:rPr>
        <w:t>sellers</w:t>
      </w:r>
      <w:r w:rsidRPr="00EB408C">
        <w:rPr>
          <w:rFonts w:ascii="Times New Roman" w:hAnsi="Times New Roman" w:cs="Times New Roman"/>
          <w:bCs/>
          <w:sz w:val="24"/>
          <w:szCs w:val="24"/>
        </w:rPr>
        <w:t xml:space="preserve">. </w:t>
      </w:r>
      <w:r w:rsidRPr="00015131">
        <w:rPr>
          <w:rFonts w:ascii="Times New Roman" w:hAnsi="Times New Roman" w:cs="Times New Roman"/>
          <w:bCs/>
          <w:sz w:val="24"/>
          <w:szCs w:val="24"/>
        </w:rPr>
        <w:t>Overall, the scopes of government emergency budget and loan focus mainly on mitigating the immediate challenges and support the economy through the COVID-19 pandemic.</w:t>
      </w:r>
    </w:p>
    <w:p w14:paraId="61F04FDD" w14:textId="77777777" w:rsidR="0099322C" w:rsidRPr="00C32D44" w:rsidRDefault="0099322C" w:rsidP="0042242D">
      <w:pPr>
        <w:jc w:val="thaiDistribute"/>
        <w:rPr>
          <w:rFonts w:ascii="Times New Roman" w:hAnsi="Times New Roman" w:cs="Times New Roman"/>
          <w:bCs/>
          <w:sz w:val="24"/>
          <w:szCs w:val="24"/>
        </w:rPr>
      </w:pPr>
      <w:r w:rsidRPr="00015131">
        <w:rPr>
          <w:rFonts w:ascii="Times New Roman" w:hAnsi="Times New Roman" w:cs="Times New Roman"/>
          <w:bCs/>
          <w:sz w:val="24"/>
          <w:szCs w:val="24"/>
        </w:rPr>
        <w:t xml:space="preserve">On the other hand, </w:t>
      </w:r>
      <w:r w:rsidRPr="00C32D44">
        <w:rPr>
          <w:rFonts w:ascii="Times New Roman" w:hAnsi="Times New Roman" w:cs="Times New Roman"/>
          <w:bCs/>
          <w:sz w:val="24"/>
          <w:szCs w:val="24"/>
        </w:rPr>
        <w:t>Bank of Thailand</w:t>
      </w:r>
      <w:r w:rsidRPr="00EB408C">
        <w:rPr>
          <w:rFonts w:ascii="Times New Roman" w:hAnsi="Times New Roman" w:cs="Times New Roman"/>
          <w:bCs/>
          <w:sz w:val="24"/>
          <w:szCs w:val="24"/>
        </w:rPr>
        <w:t xml:space="preserve"> (BOT) in cooperation with government owned special purpose banks and private banks implemented measures to ensure stability in the financial market and ease financial tensions for private companies </w:t>
      </w:r>
      <w:r w:rsidRPr="00015131">
        <w:rPr>
          <w:rFonts w:ascii="Times New Roman" w:hAnsi="Times New Roman" w:cs="Times New Roman"/>
          <w:bCs/>
          <w:sz w:val="24"/>
          <w:szCs w:val="24"/>
        </w:rPr>
        <w:t>s</w:t>
      </w:r>
      <w:r w:rsidRPr="00C32D44">
        <w:rPr>
          <w:rFonts w:ascii="Times New Roman" w:hAnsi="Times New Roman" w:cs="Times New Roman"/>
          <w:bCs/>
          <w:sz w:val="24"/>
          <w:szCs w:val="24"/>
        </w:rPr>
        <w:t>ince February 2020</w:t>
      </w:r>
      <w:r w:rsidRPr="00EB408C">
        <w:rPr>
          <w:rFonts w:ascii="Times New Roman" w:hAnsi="Times New Roman" w:cs="Times New Roman"/>
          <w:bCs/>
          <w:sz w:val="24"/>
          <w:szCs w:val="24"/>
        </w:rPr>
        <w:t xml:space="preserve">. For example, Bank of Thailand set aside extra loan to support good rating corporate bonds that could not roll over their debts due to uncertainties in the market. Also, BOT changed several regulations to facilitate commercial banks to help business and individual borrowers in suspending principal and interest repayment for a few months, extending debt repayment periods and debt restructuring. Further, government owned banks and private banks provided various </w:t>
      </w:r>
      <w:r w:rsidRPr="00EB408C">
        <w:rPr>
          <w:rFonts w:ascii="Times New Roman" w:hAnsi="Times New Roman" w:cs="Times New Roman"/>
          <w:bCs/>
          <w:sz w:val="24"/>
          <w:szCs w:val="24"/>
        </w:rPr>
        <w:lastRenderedPageBreak/>
        <w:t xml:space="preserve">emergency and soft loans to support affected employees, self-employed, farmers, and small and medium enterprises in through relief packages. However, </w:t>
      </w:r>
      <w:bookmarkStart w:id="40" w:name="_Hlk63336533"/>
      <w:r w:rsidRPr="00EB408C">
        <w:rPr>
          <w:rFonts w:ascii="Times New Roman" w:hAnsi="Times New Roman" w:cs="Times New Roman"/>
          <w:bCs/>
          <w:sz w:val="24"/>
          <w:szCs w:val="24"/>
        </w:rPr>
        <w:t xml:space="preserve">World bank </w:t>
      </w:r>
      <w:r>
        <w:rPr>
          <w:rFonts w:ascii="Times New Roman" w:hAnsi="Times New Roman" w:cs="Times New Roman"/>
          <w:bCs/>
          <w:sz w:val="24"/>
          <w:szCs w:val="24"/>
        </w:rPr>
        <w:t>[7]</w:t>
      </w:r>
      <w:r w:rsidRPr="00EB408C">
        <w:rPr>
          <w:rFonts w:ascii="Times New Roman" w:hAnsi="Times New Roman" w:cs="Times New Roman"/>
          <w:bCs/>
          <w:sz w:val="24"/>
          <w:szCs w:val="24"/>
        </w:rPr>
        <w:t xml:space="preserve"> </w:t>
      </w:r>
      <w:bookmarkEnd w:id="40"/>
      <w:r w:rsidRPr="00015131">
        <w:rPr>
          <w:rFonts w:ascii="Times New Roman" w:hAnsi="Times New Roman" w:cs="Times New Roman"/>
          <w:bCs/>
          <w:sz w:val="24"/>
          <w:szCs w:val="24"/>
        </w:rPr>
        <w:t xml:space="preserve">addressed the challenges of in achieving the goal of the program in providing soft loans to SMEs, and the revision of the programs to expand coverage beyond the prior targeted sectors, address credit risk issues, as well as extending the program duration. </w:t>
      </w:r>
    </w:p>
    <w:p w14:paraId="5B34CC3E" w14:textId="77777777" w:rsidR="0099322C" w:rsidRPr="00015131" w:rsidRDefault="0099322C" w:rsidP="0099322C">
      <w:pPr>
        <w:jc w:val="thaiDistribute"/>
        <w:rPr>
          <w:rFonts w:ascii="Times New Roman" w:hAnsi="Times New Roman" w:cs="Times New Roman"/>
        </w:rPr>
      </w:pPr>
    </w:p>
    <w:p w14:paraId="138C4323" w14:textId="77777777" w:rsidR="0099322C" w:rsidRPr="00C32D44" w:rsidRDefault="0099322C" w:rsidP="0099322C">
      <w:pPr>
        <w:jc w:val="thaiDistribute"/>
        <w:rPr>
          <w:rFonts w:ascii="Times New Roman" w:hAnsi="Times New Roman" w:cs="Times New Roman"/>
          <w:sz w:val="24"/>
          <w:szCs w:val="24"/>
        </w:rPr>
      </w:pPr>
      <w:r w:rsidRPr="00015131">
        <w:rPr>
          <w:rFonts w:ascii="Times New Roman" w:hAnsi="Times New Roman" w:cs="Times New Roman"/>
          <w:sz w:val="24"/>
          <w:szCs w:val="24"/>
        </w:rPr>
        <w:t xml:space="preserve">Table 2 Overview of COVID-19 economic and monetary measures </w:t>
      </w:r>
    </w:p>
    <w:tbl>
      <w:tblPr>
        <w:tblStyle w:val="TableGrid"/>
        <w:tblW w:w="0" w:type="auto"/>
        <w:tblLook w:val="04A0" w:firstRow="1" w:lastRow="0" w:firstColumn="1" w:lastColumn="0" w:noHBand="0" w:noVBand="1"/>
      </w:tblPr>
      <w:tblGrid>
        <w:gridCol w:w="1795"/>
        <w:gridCol w:w="7200"/>
      </w:tblGrid>
      <w:tr w:rsidR="0099322C" w:rsidRPr="00EB408C" w14:paraId="2CE1BCEC" w14:textId="77777777" w:rsidTr="00A6404C">
        <w:tc>
          <w:tcPr>
            <w:tcW w:w="1795" w:type="dxa"/>
          </w:tcPr>
          <w:p w14:paraId="06F85CAD" w14:textId="77777777" w:rsidR="0099322C" w:rsidRPr="00EB408C" w:rsidRDefault="0099322C" w:rsidP="00A6404C">
            <w:pPr>
              <w:jc w:val="center"/>
              <w:rPr>
                <w:rFonts w:ascii="Times New Roman" w:hAnsi="Times New Roman" w:cs="Times New Roman"/>
                <w:sz w:val="24"/>
                <w:szCs w:val="24"/>
              </w:rPr>
            </w:pPr>
          </w:p>
        </w:tc>
        <w:tc>
          <w:tcPr>
            <w:tcW w:w="7200" w:type="dxa"/>
          </w:tcPr>
          <w:p w14:paraId="01080CDA" w14:textId="77777777" w:rsidR="0099322C" w:rsidRPr="00C32D44" w:rsidRDefault="0099322C" w:rsidP="00A6404C">
            <w:pPr>
              <w:tabs>
                <w:tab w:val="left" w:pos="334"/>
              </w:tabs>
              <w:jc w:val="center"/>
              <w:rPr>
                <w:rFonts w:ascii="Times New Roman" w:hAnsi="Times New Roman" w:cs="Times New Roman"/>
                <w:sz w:val="24"/>
                <w:szCs w:val="24"/>
              </w:rPr>
            </w:pPr>
            <w:r w:rsidRPr="00015131">
              <w:rPr>
                <w:rFonts w:ascii="Times New Roman" w:hAnsi="Times New Roman" w:cs="Times New Roman"/>
                <w:b/>
                <w:bCs/>
                <w:sz w:val="24"/>
                <w:szCs w:val="24"/>
              </w:rPr>
              <w:t>Details (Selected key measures)</w:t>
            </w:r>
          </w:p>
        </w:tc>
      </w:tr>
      <w:tr w:rsidR="0099322C" w:rsidRPr="00EB408C" w14:paraId="484EF436" w14:textId="77777777" w:rsidTr="00A6404C">
        <w:trPr>
          <w:trHeight w:val="837"/>
        </w:trPr>
        <w:tc>
          <w:tcPr>
            <w:tcW w:w="1795" w:type="dxa"/>
            <w:vMerge w:val="restart"/>
          </w:tcPr>
          <w:p w14:paraId="6B196646" w14:textId="77777777" w:rsidR="0099322C" w:rsidRPr="00C32D44" w:rsidRDefault="0099322C" w:rsidP="00A6404C">
            <w:pPr>
              <w:jc w:val="thaiDistribute"/>
              <w:rPr>
                <w:rFonts w:ascii="Times New Roman" w:hAnsi="Times New Roman" w:cs="Times New Roman"/>
                <w:sz w:val="24"/>
                <w:szCs w:val="24"/>
              </w:rPr>
            </w:pPr>
            <w:r w:rsidRPr="00015131">
              <w:rPr>
                <w:rFonts w:ascii="Times New Roman" w:hAnsi="Times New Roman" w:cs="Times New Roman"/>
                <w:sz w:val="24"/>
                <w:szCs w:val="24"/>
              </w:rPr>
              <w:t xml:space="preserve">Fiscal polices </w:t>
            </w:r>
          </w:p>
        </w:tc>
        <w:tc>
          <w:tcPr>
            <w:tcW w:w="7200" w:type="dxa"/>
          </w:tcPr>
          <w:p w14:paraId="48758E24" w14:textId="77777777" w:rsidR="0099322C" w:rsidRPr="00015131" w:rsidRDefault="0099322C" w:rsidP="00A6404C">
            <w:pPr>
              <w:jc w:val="thaiDistribute"/>
              <w:rPr>
                <w:rFonts w:ascii="Times New Roman" w:hAnsi="Times New Roman" w:cs="Times New Roman"/>
                <w:sz w:val="24"/>
                <w:szCs w:val="24"/>
              </w:rPr>
            </w:pPr>
            <w:r w:rsidRPr="00015131">
              <w:rPr>
                <w:rFonts w:ascii="Times New Roman" w:hAnsi="Times New Roman" w:cs="Times New Roman"/>
                <w:sz w:val="24"/>
                <w:szCs w:val="24"/>
              </w:rPr>
              <w:t>Phase 1 (10 March 2020)</w:t>
            </w:r>
          </w:p>
          <w:p w14:paraId="60DAE34D" w14:textId="77777777" w:rsidR="0099322C" w:rsidRPr="00C32D44" w:rsidRDefault="0099322C" w:rsidP="0042242D">
            <w:pPr>
              <w:pStyle w:val="ListParagraph"/>
              <w:numPr>
                <w:ilvl w:val="0"/>
                <w:numId w:val="46"/>
              </w:numPr>
              <w:tabs>
                <w:tab w:val="left" w:pos="334"/>
              </w:tabs>
              <w:jc w:val="thaiDistribute"/>
              <w:rPr>
                <w:rFonts w:ascii="Times New Roman" w:hAnsi="Times New Roman" w:cs="Times New Roman"/>
                <w:sz w:val="24"/>
                <w:szCs w:val="24"/>
              </w:rPr>
            </w:pPr>
            <w:r w:rsidRPr="00015131">
              <w:rPr>
                <w:rFonts w:ascii="Times New Roman" w:hAnsi="Times New Roman" w:cs="Times New Roman"/>
                <w:sz w:val="24"/>
                <w:szCs w:val="24"/>
              </w:rPr>
              <w:t xml:space="preserve">Thai baht (THB) 20 billion (US$ 0.64 billion), to assist people affected by the COVID-19 from central fund </w:t>
            </w:r>
          </w:p>
        </w:tc>
      </w:tr>
      <w:tr w:rsidR="0099322C" w:rsidRPr="00EB408C" w14:paraId="6BBBD499" w14:textId="77777777" w:rsidTr="00A6404C">
        <w:tc>
          <w:tcPr>
            <w:tcW w:w="1795" w:type="dxa"/>
            <w:vMerge/>
          </w:tcPr>
          <w:p w14:paraId="17FBA365" w14:textId="77777777" w:rsidR="0099322C" w:rsidRPr="00015131" w:rsidRDefault="0099322C" w:rsidP="00A6404C">
            <w:pPr>
              <w:jc w:val="thaiDistribute"/>
              <w:rPr>
                <w:rFonts w:ascii="Times New Roman" w:hAnsi="Times New Roman" w:cs="Times New Roman"/>
                <w:sz w:val="24"/>
                <w:szCs w:val="24"/>
              </w:rPr>
            </w:pPr>
          </w:p>
        </w:tc>
        <w:tc>
          <w:tcPr>
            <w:tcW w:w="7200" w:type="dxa"/>
          </w:tcPr>
          <w:p w14:paraId="2BB8231F" w14:textId="77777777" w:rsidR="0099322C" w:rsidRPr="00015131" w:rsidRDefault="0099322C" w:rsidP="00A6404C">
            <w:pPr>
              <w:pStyle w:val="ListParagraph"/>
              <w:tabs>
                <w:tab w:val="left" w:pos="334"/>
              </w:tabs>
              <w:ind w:left="0"/>
              <w:jc w:val="thaiDistribute"/>
              <w:rPr>
                <w:rFonts w:ascii="Times New Roman" w:hAnsi="Times New Roman" w:cs="Times New Roman"/>
                <w:sz w:val="24"/>
                <w:szCs w:val="24"/>
              </w:rPr>
            </w:pPr>
            <w:r w:rsidRPr="00015131">
              <w:rPr>
                <w:rFonts w:ascii="Times New Roman" w:hAnsi="Times New Roman" w:cs="Times New Roman"/>
                <w:sz w:val="24"/>
                <w:szCs w:val="24"/>
              </w:rPr>
              <w:t>Phase 3 (7 April 2020)</w:t>
            </w:r>
          </w:p>
          <w:p w14:paraId="52283666" w14:textId="77777777" w:rsidR="0099322C" w:rsidRPr="00015131" w:rsidRDefault="0099322C" w:rsidP="00676D28">
            <w:pPr>
              <w:pStyle w:val="ListParagraph"/>
              <w:numPr>
                <w:ilvl w:val="0"/>
                <w:numId w:val="46"/>
              </w:numPr>
              <w:tabs>
                <w:tab w:val="left" w:pos="334"/>
              </w:tabs>
              <w:ind w:left="0" w:firstLine="0"/>
              <w:jc w:val="thaiDistribute"/>
              <w:rPr>
                <w:rFonts w:ascii="Times New Roman" w:hAnsi="Times New Roman" w:cs="Times New Roman"/>
                <w:sz w:val="24"/>
                <w:szCs w:val="24"/>
              </w:rPr>
            </w:pPr>
            <w:r w:rsidRPr="00015131">
              <w:rPr>
                <w:rFonts w:ascii="Times New Roman" w:hAnsi="Times New Roman" w:cs="Times New Roman"/>
                <w:sz w:val="24"/>
                <w:szCs w:val="24"/>
              </w:rPr>
              <w:t>THB 1 trillion (US$ 30 billion) to fund the government's relief cash transfers, healthcare services and economic and social rehabilitation.</w:t>
            </w:r>
          </w:p>
        </w:tc>
      </w:tr>
      <w:tr w:rsidR="0099322C" w:rsidRPr="00EB408C" w14:paraId="6702216D" w14:textId="77777777" w:rsidTr="00A6404C">
        <w:tc>
          <w:tcPr>
            <w:tcW w:w="1795" w:type="dxa"/>
            <w:vMerge/>
          </w:tcPr>
          <w:p w14:paraId="1FD7E0DA" w14:textId="77777777" w:rsidR="0099322C" w:rsidRPr="00015131" w:rsidRDefault="0099322C" w:rsidP="00A6404C">
            <w:pPr>
              <w:jc w:val="thaiDistribute"/>
              <w:rPr>
                <w:rFonts w:ascii="Times New Roman" w:hAnsi="Times New Roman" w:cs="Times New Roman"/>
                <w:sz w:val="24"/>
                <w:szCs w:val="24"/>
              </w:rPr>
            </w:pPr>
          </w:p>
        </w:tc>
        <w:tc>
          <w:tcPr>
            <w:tcW w:w="7200" w:type="dxa"/>
          </w:tcPr>
          <w:p w14:paraId="37D9DAFF" w14:textId="77777777" w:rsidR="0099322C" w:rsidRPr="00015131" w:rsidRDefault="0099322C" w:rsidP="00A6404C">
            <w:pPr>
              <w:pStyle w:val="ListParagraph"/>
              <w:tabs>
                <w:tab w:val="left" w:pos="334"/>
              </w:tabs>
              <w:ind w:left="0"/>
              <w:jc w:val="thaiDistribute"/>
              <w:rPr>
                <w:rFonts w:ascii="Times New Roman" w:hAnsi="Times New Roman" w:cs="Times New Roman"/>
                <w:sz w:val="24"/>
                <w:szCs w:val="24"/>
              </w:rPr>
            </w:pPr>
            <w:r w:rsidRPr="00015131">
              <w:rPr>
                <w:rFonts w:ascii="Times New Roman" w:hAnsi="Times New Roman" w:cs="Times New Roman"/>
                <w:sz w:val="24"/>
                <w:szCs w:val="24"/>
              </w:rPr>
              <w:t>1-Trillion-Baht Emergency Decree (until the end of FY2021)</w:t>
            </w:r>
          </w:p>
          <w:p w14:paraId="3BB32D46" w14:textId="77777777" w:rsidR="0099322C" w:rsidRPr="00015131" w:rsidRDefault="0099322C" w:rsidP="00676D28">
            <w:pPr>
              <w:pStyle w:val="ListParagraph"/>
              <w:numPr>
                <w:ilvl w:val="0"/>
                <w:numId w:val="46"/>
              </w:numPr>
              <w:tabs>
                <w:tab w:val="left" w:pos="334"/>
              </w:tabs>
              <w:jc w:val="thaiDistribute"/>
              <w:rPr>
                <w:rFonts w:ascii="Times New Roman" w:hAnsi="Times New Roman" w:cs="Times New Roman"/>
                <w:sz w:val="24"/>
                <w:szCs w:val="24"/>
              </w:rPr>
            </w:pPr>
            <w:r w:rsidRPr="00015131">
              <w:rPr>
                <w:rFonts w:ascii="Times New Roman" w:hAnsi="Times New Roman" w:cs="Times New Roman"/>
                <w:sz w:val="24"/>
                <w:szCs w:val="24"/>
              </w:rPr>
              <w:t>Thai baht (THB) 45 billion (US$ 1.35 billion), healthcare measures</w:t>
            </w:r>
          </w:p>
          <w:p w14:paraId="63DC9897" w14:textId="77777777" w:rsidR="0099322C" w:rsidRPr="00015131" w:rsidRDefault="0099322C" w:rsidP="00676D28">
            <w:pPr>
              <w:pStyle w:val="ListParagraph"/>
              <w:numPr>
                <w:ilvl w:val="0"/>
                <w:numId w:val="46"/>
              </w:numPr>
              <w:tabs>
                <w:tab w:val="left" w:pos="334"/>
              </w:tabs>
              <w:jc w:val="thaiDistribute"/>
              <w:rPr>
                <w:rFonts w:ascii="Times New Roman" w:hAnsi="Times New Roman" w:cs="Times New Roman"/>
                <w:sz w:val="24"/>
                <w:szCs w:val="24"/>
              </w:rPr>
            </w:pPr>
            <w:r w:rsidRPr="00015131">
              <w:rPr>
                <w:rFonts w:ascii="Times New Roman" w:hAnsi="Times New Roman" w:cs="Times New Roman"/>
                <w:sz w:val="24"/>
                <w:szCs w:val="24"/>
              </w:rPr>
              <w:t>Thai baht (THB) 555 billion (US$ 16.65 billion), relief measures for households, farmers, entrepreneurs</w:t>
            </w:r>
          </w:p>
          <w:p w14:paraId="20D6C19C" w14:textId="5412D089" w:rsidR="0099322C" w:rsidRPr="00015131" w:rsidRDefault="0099322C" w:rsidP="00A6404C">
            <w:pPr>
              <w:tabs>
                <w:tab w:val="left" w:pos="334"/>
              </w:tabs>
              <w:jc w:val="thaiDistribute"/>
              <w:rPr>
                <w:rFonts w:ascii="Times New Roman" w:hAnsi="Times New Roman" w:cs="Times New Roman"/>
                <w:sz w:val="24"/>
                <w:szCs w:val="24"/>
              </w:rPr>
            </w:pPr>
            <w:r w:rsidRPr="00015131">
              <w:rPr>
                <w:rFonts w:ascii="Times New Roman" w:hAnsi="Times New Roman" w:cs="Times New Roman"/>
                <w:sz w:val="24"/>
                <w:szCs w:val="24"/>
              </w:rPr>
              <w:t xml:space="preserve"> For example, 5,000 Baht cash transfer to the informal workers for 3 months – “No-One Left Behind”; Farmer assistance of 5,000 Baht for 3 months; 1,000 Baht cash transfer to the state welfare card holders for 3 months; 1,000 Baht cash transfer to the vulnerable groups for 3 months; Top-up of the state welfare card holders of 500 Baht for 3 months; 15,000 Baht cash transfer to the formal workers by Social Security Office</w:t>
            </w:r>
          </w:p>
          <w:p w14:paraId="69CE2E99" w14:textId="77777777" w:rsidR="0099322C" w:rsidRPr="00015131" w:rsidRDefault="0099322C" w:rsidP="00676D28">
            <w:pPr>
              <w:pStyle w:val="ListParagraph"/>
              <w:numPr>
                <w:ilvl w:val="0"/>
                <w:numId w:val="46"/>
              </w:numPr>
              <w:tabs>
                <w:tab w:val="left" w:pos="334"/>
              </w:tabs>
              <w:jc w:val="thaiDistribute"/>
              <w:rPr>
                <w:rFonts w:ascii="Times New Roman" w:hAnsi="Times New Roman" w:cs="Times New Roman"/>
                <w:sz w:val="24"/>
                <w:szCs w:val="24"/>
              </w:rPr>
            </w:pPr>
            <w:r w:rsidRPr="00015131">
              <w:rPr>
                <w:rFonts w:ascii="Times New Roman" w:hAnsi="Times New Roman" w:cs="Times New Roman"/>
                <w:sz w:val="24"/>
                <w:szCs w:val="24"/>
              </w:rPr>
              <w:t>Thai baht (THB) 400 billion (US$ 12 billion), recovery and rehabilitation measures</w:t>
            </w:r>
          </w:p>
          <w:p w14:paraId="25DE94E0" w14:textId="44F0F0A7" w:rsidR="0099322C" w:rsidRPr="00015131" w:rsidRDefault="0099322C" w:rsidP="00A6404C">
            <w:pPr>
              <w:pStyle w:val="ListParagraph"/>
              <w:tabs>
                <w:tab w:val="left" w:pos="334"/>
              </w:tabs>
              <w:ind w:left="0"/>
              <w:jc w:val="thaiDistribute"/>
              <w:rPr>
                <w:rFonts w:ascii="Times New Roman" w:hAnsi="Times New Roman" w:cs="Times New Roman"/>
                <w:sz w:val="24"/>
                <w:szCs w:val="24"/>
              </w:rPr>
            </w:pPr>
            <w:r w:rsidRPr="00015131">
              <w:rPr>
                <w:rFonts w:ascii="Times New Roman" w:hAnsi="Times New Roman" w:cs="Times New Roman"/>
                <w:sz w:val="24"/>
                <w:szCs w:val="24"/>
              </w:rPr>
              <w:t>For example, “We Travel Together” Program; Uplifting large agricultural plots with new technology and market integration; Co-payment program; Promotion of employment on new graduates in public and private sectors; Other approved measures</w:t>
            </w:r>
            <w:r w:rsidR="0042242D">
              <w:rPr>
                <w:rFonts w:ascii="Times New Roman" w:hAnsi="Times New Roman" w:cs="Times New Roman"/>
                <w:sz w:val="24"/>
                <w:szCs w:val="24"/>
              </w:rPr>
              <w:t>.</w:t>
            </w:r>
          </w:p>
        </w:tc>
      </w:tr>
      <w:tr w:rsidR="0099322C" w:rsidRPr="00EB408C" w14:paraId="00E12FB6" w14:textId="77777777" w:rsidTr="00A6404C">
        <w:tc>
          <w:tcPr>
            <w:tcW w:w="1795" w:type="dxa"/>
            <w:vMerge w:val="restart"/>
          </w:tcPr>
          <w:p w14:paraId="57C93A72" w14:textId="77777777" w:rsidR="0099322C" w:rsidRPr="00015131" w:rsidRDefault="0099322C" w:rsidP="00A6404C">
            <w:pPr>
              <w:jc w:val="thaiDistribute"/>
              <w:rPr>
                <w:rFonts w:ascii="Times New Roman" w:hAnsi="Times New Roman" w:cs="Times New Roman"/>
                <w:sz w:val="24"/>
                <w:szCs w:val="24"/>
              </w:rPr>
            </w:pPr>
            <w:r w:rsidRPr="00015131">
              <w:rPr>
                <w:rFonts w:ascii="Times New Roman" w:hAnsi="Times New Roman" w:cs="Times New Roman"/>
                <w:sz w:val="24"/>
                <w:szCs w:val="24"/>
              </w:rPr>
              <w:t xml:space="preserve">Monetary polices </w:t>
            </w:r>
          </w:p>
        </w:tc>
        <w:tc>
          <w:tcPr>
            <w:tcW w:w="7200" w:type="dxa"/>
          </w:tcPr>
          <w:p w14:paraId="5DD41E2D" w14:textId="77777777" w:rsidR="0099322C" w:rsidRPr="00015131" w:rsidRDefault="0099322C" w:rsidP="00676D28">
            <w:pPr>
              <w:pStyle w:val="ListParagraph"/>
              <w:numPr>
                <w:ilvl w:val="0"/>
                <w:numId w:val="46"/>
              </w:numPr>
              <w:tabs>
                <w:tab w:val="left" w:pos="334"/>
              </w:tabs>
              <w:ind w:left="0" w:firstLine="0"/>
              <w:jc w:val="thaiDistribute"/>
              <w:rPr>
                <w:rFonts w:ascii="Times New Roman" w:hAnsi="Times New Roman" w:cs="Times New Roman"/>
                <w:sz w:val="24"/>
                <w:szCs w:val="24"/>
              </w:rPr>
            </w:pPr>
            <w:r w:rsidRPr="00015131">
              <w:rPr>
                <w:rFonts w:ascii="Times New Roman" w:hAnsi="Times New Roman" w:cs="Times New Roman"/>
                <w:sz w:val="24"/>
                <w:szCs w:val="24"/>
              </w:rPr>
              <w:t xml:space="preserve">February-May 2020, the Monetary Policy Committee (MPC) cut the policy rate from 1.25 to 0.5 percent </w:t>
            </w:r>
          </w:p>
          <w:p w14:paraId="2D967A5E" w14:textId="77777777" w:rsidR="0099322C" w:rsidRPr="00015131" w:rsidRDefault="0099322C" w:rsidP="00676D28">
            <w:pPr>
              <w:pStyle w:val="ListParagraph"/>
              <w:numPr>
                <w:ilvl w:val="0"/>
                <w:numId w:val="46"/>
              </w:numPr>
              <w:tabs>
                <w:tab w:val="left" w:pos="334"/>
              </w:tabs>
              <w:ind w:left="0" w:firstLine="0"/>
              <w:jc w:val="thaiDistribute"/>
              <w:rPr>
                <w:rFonts w:ascii="Times New Roman" w:hAnsi="Times New Roman" w:cs="Times New Roman"/>
                <w:sz w:val="24"/>
                <w:szCs w:val="24"/>
              </w:rPr>
            </w:pPr>
            <w:r w:rsidRPr="00015131">
              <w:rPr>
                <w:rFonts w:ascii="Times New Roman" w:hAnsi="Times New Roman" w:cs="Times New Roman"/>
                <w:sz w:val="24"/>
                <w:szCs w:val="24"/>
              </w:rPr>
              <w:t xml:space="preserve">July-December 2020, the MPC held the policy rate at 0.5 percent </w:t>
            </w:r>
          </w:p>
        </w:tc>
      </w:tr>
      <w:tr w:rsidR="0099322C" w:rsidRPr="00EB408C" w14:paraId="54B5D34A" w14:textId="77777777" w:rsidTr="00A6404C">
        <w:tc>
          <w:tcPr>
            <w:tcW w:w="1795" w:type="dxa"/>
            <w:vMerge/>
          </w:tcPr>
          <w:p w14:paraId="59EFF823" w14:textId="77777777" w:rsidR="0099322C" w:rsidRPr="00015131" w:rsidRDefault="0099322C" w:rsidP="00A6404C">
            <w:pPr>
              <w:jc w:val="thaiDistribute"/>
              <w:rPr>
                <w:rFonts w:ascii="Times New Roman" w:hAnsi="Times New Roman" w:cs="Times New Roman"/>
                <w:sz w:val="24"/>
                <w:szCs w:val="24"/>
              </w:rPr>
            </w:pPr>
          </w:p>
        </w:tc>
        <w:tc>
          <w:tcPr>
            <w:tcW w:w="7200" w:type="dxa"/>
          </w:tcPr>
          <w:p w14:paraId="660F3832" w14:textId="77777777" w:rsidR="0099322C" w:rsidRPr="00015131" w:rsidRDefault="0099322C" w:rsidP="00A6404C">
            <w:pPr>
              <w:jc w:val="thaiDistribute"/>
              <w:rPr>
                <w:rFonts w:ascii="Times New Roman" w:hAnsi="Times New Roman" w:cs="Times New Roman"/>
                <w:sz w:val="24"/>
                <w:szCs w:val="24"/>
              </w:rPr>
            </w:pPr>
            <w:r w:rsidRPr="00015131">
              <w:rPr>
                <w:rFonts w:ascii="Times New Roman" w:hAnsi="Times New Roman" w:cs="Times New Roman"/>
                <w:sz w:val="24"/>
                <w:szCs w:val="24"/>
              </w:rPr>
              <w:t>Phase 1 (10 March 2020)</w:t>
            </w:r>
          </w:p>
          <w:p w14:paraId="70EBC787" w14:textId="77777777" w:rsidR="0099322C" w:rsidRPr="00015131" w:rsidRDefault="0099322C" w:rsidP="00676D28">
            <w:pPr>
              <w:pStyle w:val="ListParagraph"/>
              <w:numPr>
                <w:ilvl w:val="0"/>
                <w:numId w:val="46"/>
              </w:numPr>
              <w:tabs>
                <w:tab w:val="left" w:pos="334"/>
              </w:tabs>
              <w:ind w:left="0" w:firstLine="0"/>
              <w:jc w:val="thaiDistribute"/>
              <w:rPr>
                <w:rFonts w:ascii="Times New Roman" w:hAnsi="Times New Roman" w:cs="Times New Roman"/>
                <w:sz w:val="24"/>
                <w:szCs w:val="24"/>
              </w:rPr>
            </w:pPr>
            <w:r w:rsidRPr="00015131">
              <w:rPr>
                <w:rFonts w:ascii="Times New Roman" w:hAnsi="Times New Roman" w:cs="Times New Roman"/>
                <w:sz w:val="24"/>
                <w:szCs w:val="24"/>
              </w:rPr>
              <w:t xml:space="preserve">Thai baht (THB) 150 billion (US$ 4.8 billion), to provide financial assistance to small and medium-sized businesses (SMEs) by Government Savings Bank (GSB) (Announced on 7 April 2020: allow GSB to allocate soft loans to nonbank financial institutions.) </w:t>
            </w:r>
          </w:p>
          <w:p w14:paraId="20527F6E" w14:textId="77777777" w:rsidR="0099322C" w:rsidRPr="00015131" w:rsidRDefault="0099322C" w:rsidP="00676D28">
            <w:pPr>
              <w:pStyle w:val="ListParagraph"/>
              <w:numPr>
                <w:ilvl w:val="0"/>
                <w:numId w:val="46"/>
              </w:numPr>
              <w:tabs>
                <w:tab w:val="left" w:pos="334"/>
              </w:tabs>
              <w:ind w:left="0" w:firstLine="0"/>
              <w:jc w:val="thaiDistribute"/>
              <w:rPr>
                <w:rFonts w:ascii="Times New Roman" w:hAnsi="Times New Roman" w:cs="Times New Roman"/>
                <w:sz w:val="24"/>
                <w:szCs w:val="24"/>
              </w:rPr>
            </w:pPr>
            <w:r w:rsidRPr="00015131">
              <w:rPr>
                <w:rFonts w:ascii="Times New Roman" w:hAnsi="Times New Roman" w:cs="Times New Roman"/>
                <w:sz w:val="24"/>
                <w:szCs w:val="24"/>
              </w:rPr>
              <w:t>Thai baht (THB) 30 billion (US$ 0.96 billion), to provide soft loans to SMEs in promoting employment by Social Security Office</w:t>
            </w:r>
          </w:p>
          <w:p w14:paraId="17EF5C54" w14:textId="77777777" w:rsidR="0099322C" w:rsidRPr="00015131" w:rsidRDefault="0099322C" w:rsidP="00676D28">
            <w:pPr>
              <w:pStyle w:val="ListParagraph"/>
              <w:numPr>
                <w:ilvl w:val="0"/>
                <w:numId w:val="46"/>
              </w:numPr>
              <w:tabs>
                <w:tab w:val="left" w:pos="334"/>
              </w:tabs>
              <w:ind w:left="0" w:firstLine="0"/>
              <w:jc w:val="thaiDistribute"/>
              <w:rPr>
                <w:rFonts w:ascii="Times New Roman" w:hAnsi="Times New Roman" w:cs="Times New Roman"/>
                <w:sz w:val="24"/>
                <w:szCs w:val="24"/>
              </w:rPr>
            </w:pPr>
            <w:r w:rsidRPr="00015131">
              <w:rPr>
                <w:rFonts w:ascii="Times New Roman" w:hAnsi="Times New Roman" w:cs="Times New Roman"/>
                <w:sz w:val="24"/>
                <w:szCs w:val="24"/>
              </w:rPr>
              <w:t>Thai baht (THB) 20 billion (US$ 0.64 billion), to assist people affected by the COVID-19 from central fund</w:t>
            </w:r>
          </w:p>
        </w:tc>
      </w:tr>
      <w:tr w:rsidR="0099322C" w:rsidRPr="00EB408C" w14:paraId="14123000" w14:textId="77777777" w:rsidTr="00A6404C">
        <w:tc>
          <w:tcPr>
            <w:tcW w:w="1795" w:type="dxa"/>
            <w:vMerge/>
          </w:tcPr>
          <w:p w14:paraId="5E779061" w14:textId="77777777" w:rsidR="0099322C" w:rsidRPr="00015131" w:rsidRDefault="0099322C" w:rsidP="00A6404C">
            <w:pPr>
              <w:jc w:val="thaiDistribute"/>
              <w:rPr>
                <w:rFonts w:ascii="Times New Roman" w:hAnsi="Times New Roman" w:cs="Times New Roman"/>
                <w:sz w:val="24"/>
                <w:szCs w:val="24"/>
              </w:rPr>
            </w:pPr>
          </w:p>
        </w:tc>
        <w:tc>
          <w:tcPr>
            <w:tcW w:w="7200" w:type="dxa"/>
          </w:tcPr>
          <w:p w14:paraId="2BEAB28E" w14:textId="77777777" w:rsidR="0099322C" w:rsidRPr="00015131" w:rsidRDefault="0099322C" w:rsidP="00A6404C">
            <w:pPr>
              <w:jc w:val="thaiDistribute"/>
              <w:rPr>
                <w:rFonts w:ascii="Times New Roman" w:hAnsi="Times New Roman" w:cs="Times New Roman"/>
                <w:sz w:val="24"/>
                <w:szCs w:val="24"/>
              </w:rPr>
            </w:pPr>
            <w:r w:rsidRPr="00015131">
              <w:rPr>
                <w:rFonts w:ascii="Times New Roman" w:hAnsi="Times New Roman" w:cs="Times New Roman"/>
                <w:sz w:val="24"/>
                <w:szCs w:val="24"/>
              </w:rPr>
              <w:t>Phase 2 (24 March 2020)</w:t>
            </w:r>
          </w:p>
          <w:p w14:paraId="65D0B8D7" w14:textId="77777777" w:rsidR="0099322C" w:rsidRPr="00015131" w:rsidRDefault="0099322C" w:rsidP="00676D28">
            <w:pPr>
              <w:pStyle w:val="ListParagraph"/>
              <w:numPr>
                <w:ilvl w:val="0"/>
                <w:numId w:val="46"/>
              </w:numPr>
              <w:tabs>
                <w:tab w:val="left" w:pos="334"/>
              </w:tabs>
              <w:ind w:left="0" w:firstLine="0"/>
              <w:jc w:val="thaiDistribute"/>
              <w:rPr>
                <w:rFonts w:ascii="Times New Roman" w:hAnsi="Times New Roman" w:cs="Times New Roman"/>
                <w:sz w:val="24"/>
                <w:szCs w:val="24"/>
              </w:rPr>
            </w:pPr>
            <w:r w:rsidRPr="00015131">
              <w:rPr>
                <w:rFonts w:ascii="Times New Roman" w:hAnsi="Times New Roman" w:cs="Times New Roman"/>
                <w:sz w:val="24"/>
                <w:szCs w:val="24"/>
              </w:rPr>
              <w:t>Thai baht (THB) 40 billion (US$ 1.28 billion), to provide emergency loans for self-employed without collateral by GSB and Bank for Agriculture and Agricultural Cooperatives (BAACF)</w:t>
            </w:r>
          </w:p>
          <w:p w14:paraId="13500658" w14:textId="77777777" w:rsidR="0099322C" w:rsidRPr="00015131" w:rsidRDefault="0099322C" w:rsidP="00676D28">
            <w:pPr>
              <w:pStyle w:val="ListParagraph"/>
              <w:numPr>
                <w:ilvl w:val="0"/>
                <w:numId w:val="46"/>
              </w:numPr>
              <w:tabs>
                <w:tab w:val="left" w:pos="334"/>
              </w:tabs>
              <w:ind w:left="0" w:firstLine="0"/>
              <w:jc w:val="thaiDistribute"/>
              <w:rPr>
                <w:rFonts w:ascii="Times New Roman" w:hAnsi="Times New Roman" w:cs="Times New Roman"/>
                <w:sz w:val="24"/>
                <w:szCs w:val="24"/>
              </w:rPr>
            </w:pPr>
            <w:r w:rsidRPr="00015131">
              <w:rPr>
                <w:rFonts w:ascii="Times New Roman" w:hAnsi="Times New Roman" w:cs="Times New Roman"/>
                <w:sz w:val="24"/>
                <w:szCs w:val="24"/>
              </w:rPr>
              <w:t>Thai baht (THB) 20 billion (US$ 0.64 billion), to provide special credit facilities for employees with collateral by GSB</w:t>
            </w:r>
          </w:p>
          <w:p w14:paraId="00102993" w14:textId="77777777" w:rsidR="0099322C" w:rsidRPr="00015131" w:rsidRDefault="0099322C" w:rsidP="00A6404C">
            <w:pPr>
              <w:pStyle w:val="ListParagraph"/>
              <w:tabs>
                <w:tab w:val="left" w:pos="334"/>
              </w:tabs>
              <w:ind w:left="0"/>
              <w:jc w:val="thaiDistribute"/>
              <w:rPr>
                <w:rFonts w:ascii="Times New Roman" w:hAnsi="Times New Roman" w:cs="Times New Roman"/>
                <w:sz w:val="24"/>
                <w:szCs w:val="24"/>
              </w:rPr>
            </w:pPr>
            <w:r w:rsidRPr="00015131">
              <w:rPr>
                <w:rFonts w:ascii="Times New Roman" w:hAnsi="Times New Roman" w:cs="Times New Roman"/>
                <w:sz w:val="24"/>
                <w:szCs w:val="24"/>
              </w:rPr>
              <w:lastRenderedPageBreak/>
              <w:t>(Later revised to provide a grass-root empowering loan, and loan scheme to support the recovery of tourism industry, and SMEs in other sectors).</w:t>
            </w:r>
          </w:p>
          <w:p w14:paraId="0717AA72" w14:textId="77777777" w:rsidR="0099322C" w:rsidRPr="00015131" w:rsidRDefault="0099322C" w:rsidP="00676D28">
            <w:pPr>
              <w:pStyle w:val="ListParagraph"/>
              <w:numPr>
                <w:ilvl w:val="0"/>
                <w:numId w:val="46"/>
              </w:numPr>
              <w:tabs>
                <w:tab w:val="left" w:pos="334"/>
              </w:tabs>
              <w:ind w:left="0" w:firstLine="0"/>
              <w:jc w:val="thaiDistribute"/>
              <w:rPr>
                <w:rFonts w:ascii="Times New Roman" w:hAnsi="Times New Roman" w:cs="Times New Roman"/>
                <w:sz w:val="24"/>
                <w:szCs w:val="24"/>
              </w:rPr>
            </w:pPr>
            <w:r w:rsidRPr="00015131">
              <w:rPr>
                <w:rFonts w:ascii="Times New Roman" w:hAnsi="Times New Roman" w:cs="Times New Roman"/>
                <w:sz w:val="24"/>
                <w:szCs w:val="24"/>
              </w:rPr>
              <w:t>Thai baht (THB) 2 billion (US$ 0.06 billion), to provide soft loans for low-income group to the Office of the Government Pawnshop by GSB</w:t>
            </w:r>
          </w:p>
          <w:p w14:paraId="31F29A2E" w14:textId="77777777" w:rsidR="0099322C" w:rsidRPr="00015131" w:rsidRDefault="0099322C" w:rsidP="00676D28">
            <w:pPr>
              <w:pStyle w:val="ListParagraph"/>
              <w:numPr>
                <w:ilvl w:val="0"/>
                <w:numId w:val="46"/>
              </w:numPr>
              <w:tabs>
                <w:tab w:val="left" w:pos="334"/>
              </w:tabs>
              <w:ind w:left="0" w:firstLine="0"/>
              <w:jc w:val="thaiDistribute"/>
              <w:rPr>
                <w:rFonts w:ascii="Times New Roman" w:hAnsi="Times New Roman" w:cs="Times New Roman"/>
                <w:sz w:val="24"/>
                <w:szCs w:val="24"/>
              </w:rPr>
            </w:pPr>
            <w:r w:rsidRPr="00015131">
              <w:rPr>
                <w:rFonts w:ascii="Times New Roman" w:hAnsi="Times New Roman" w:cs="Times New Roman"/>
                <w:sz w:val="24"/>
                <w:szCs w:val="24"/>
              </w:rPr>
              <w:t>Thai baht (THB) 10 billion (US$ 0.32 billion), to provide soft loans to support SMEs in tourism-related businesses by Small and Medium Enterprise Development Bank</w:t>
            </w:r>
          </w:p>
          <w:p w14:paraId="431191C6" w14:textId="77777777" w:rsidR="0099322C" w:rsidRPr="00015131" w:rsidRDefault="0099322C" w:rsidP="00A6404C">
            <w:pPr>
              <w:pStyle w:val="ListParagraph"/>
              <w:tabs>
                <w:tab w:val="left" w:pos="334"/>
              </w:tabs>
              <w:ind w:left="0"/>
              <w:jc w:val="thaiDistribute"/>
              <w:rPr>
                <w:rFonts w:ascii="Times New Roman" w:hAnsi="Times New Roman" w:cs="Times New Roman"/>
                <w:sz w:val="24"/>
                <w:szCs w:val="24"/>
              </w:rPr>
            </w:pPr>
            <w:r w:rsidRPr="00015131">
              <w:rPr>
                <w:rFonts w:ascii="Times New Roman" w:hAnsi="Times New Roman" w:cs="Times New Roman"/>
                <w:sz w:val="24"/>
                <w:szCs w:val="24"/>
              </w:rPr>
              <w:t xml:space="preserve">(Later revised to extend the soft loans application by six months; and to allow loans for companies listed on the Market for Alternative Investment.) </w:t>
            </w:r>
          </w:p>
        </w:tc>
      </w:tr>
      <w:tr w:rsidR="0099322C" w:rsidRPr="00EB408C" w14:paraId="5F9BF5D8" w14:textId="77777777" w:rsidTr="00A6404C">
        <w:tc>
          <w:tcPr>
            <w:tcW w:w="1795" w:type="dxa"/>
            <w:vMerge/>
          </w:tcPr>
          <w:p w14:paraId="18C82607" w14:textId="77777777" w:rsidR="0099322C" w:rsidRPr="00015131" w:rsidRDefault="0099322C" w:rsidP="00A6404C">
            <w:pPr>
              <w:jc w:val="thaiDistribute"/>
              <w:rPr>
                <w:rFonts w:ascii="Times New Roman" w:hAnsi="Times New Roman" w:cs="Times New Roman"/>
                <w:sz w:val="24"/>
                <w:szCs w:val="24"/>
              </w:rPr>
            </w:pPr>
          </w:p>
        </w:tc>
        <w:tc>
          <w:tcPr>
            <w:tcW w:w="7200" w:type="dxa"/>
          </w:tcPr>
          <w:p w14:paraId="51678C98" w14:textId="77777777" w:rsidR="0099322C" w:rsidRPr="00015131" w:rsidRDefault="0099322C" w:rsidP="00A6404C">
            <w:pPr>
              <w:pStyle w:val="ListParagraph"/>
              <w:tabs>
                <w:tab w:val="left" w:pos="334"/>
              </w:tabs>
              <w:ind w:left="0"/>
              <w:jc w:val="thaiDistribute"/>
              <w:rPr>
                <w:rFonts w:ascii="Times New Roman" w:hAnsi="Times New Roman" w:cs="Times New Roman"/>
                <w:sz w:val="24"/>
                <w:szCs w:val="24"/>
              </w:rPr>
            </w:pPr>
            <w:r w:rsidRPr="00015131">
              <w:rPr>
                <w:rFonts w:ascii="Times New Roman" w:hAnsi="Times New Roman" w:cs="Times New Roman"/>
                <w:sz w:val="24"/>
                <w:szCs w:val="24"/>
              </w:rPr>
              <w:t>Phase 3 (7 April 2020)</w:t>
            </w:r>
          </w:p>
          <w:p w14:paraId="0C8989F3" w14:textId="77777777" w:rsidR="0099322C" w:rsidRPr="00015131" w:rsidRDefault="0099322C" w:rsidP="00676D28">
            <w:pPr>
              <w:pStyle w:val="ListParagraph"/>
              <w:numPr>
                <w:ilvl w:val="0"/>
                <w:numId w:val="46"/>
              </w:numPr>
              <w:tabs>
                <w:tab w:val="left" w:pos="334"/>
              </w:tabs>
              <w:ind w:left="0" w:firstLine="0"/>
              <w:jc w:val="thaiDistribute"/>
              <w:rPr>
                <w:rFonts w:ascii="Times New Roman" w:hAnsi="Times New Roman" w:cs="Times New Roman"/>
                <w:sz w:val="24"/>
                <w:szCs w:val="24"/>
              </w:rPr>
            </w:pPr>
            <w:r w:rsidRPr="00015131">
              <w:rPr>
                <w:rFonts w:ascii="Times New Roman" w:hAnsi="Times New Roman" w:cs="Times New Roman"/>
                <w:sz w:val="24"/>
                <w:szCs w:val="24"/>
              </w:rPr>
              <w:t>THB 500 billion (US$ 15 billion) to promote SMEs’ liquidity, by providing soft loans through commercial banks and Specialized Financial Institutions (SFIs).</w:t>
            </w:r>
          </w:p>
          <w:p w14:paraId="137DE3E1" w14:textId="77777777" w:rsidR="0099322C" w:rsidRPr="00015131" w:rsidRDefault="0099322C" w:rsidP="00676D28">
            <w:pPr>
              <w:pStyle w:val="ListParagraph"/>
              <w:numPr>
                <w:ilvl w:val="0"/>
                <w:numId w:val="46"/>
              </w:numPr>
              <w:tabs>
                <w:tab w:val="left" w:pos="334"/>
              </w:tabs>
              <w:ind w:left="0" w:firstLine="0"/>
              <w:jc w:val="thaiDistribute"/>
              <w:rPr>
                <w:rFonts w:ascii="Times New Roman" w:hAnsi="Times New Roman" w:cs="Times New Roman"/>
                <w:sz w:val="24"/>
                <w:szCs w:val="24"/>
              </w:rPr>
            </w:pPr>
            <w:r w:rsidRPr="00015131">
              <w:rPr>
                <w:rFonts w:ascii="Times New Roman" w:hAnsi="Times New Roman" w:cs="Times New Roman"/>
                <w:sz w:val="24"/>
                <w:szCs w:val="24"/>
              </w:rPr>
              <w:t>THB 400 billion (US$ 12 billion) to stabilize the financial market, by setting up the Corporate Bond Liquidity Stabilization (BSF).</w:t>
            </w:r>
          </w:p>
        </w:tc>
      </w:tr>
      <w:tr w:rsidR="0099322C" w:rsidRPr="00EB408C" w14:paraId="6462B3DF" w14:textId="77777777" w:rsidTr="00A6404C">
        <w:tc>
          <w:tcPr>
            <w:tcW w:w="1795" w:type="dxa"/>
          </w:tcPr>
          <w:p w14:paraId="7D3347C4" w14:textId="77777777" w:rsidR="0099322C" w:rsidRPr="00015131" w:rsidRDefault="0099322C" w:rsidP="00A6404C">
            <w:pPr>
              <w:jc w:val="thaiDistribute"/>
              <w:rPr>
                <w:rFonts w:ascii="Times New Roman" w:hAnsi="Times New Roman" w:cs="Times New Roman"/>
                <w:sz w:val="24"/>
                <w:szCs w:val="24"/>
              </w:rPr>
            </w:pPr>
            <w:r w:rsidRPr="00015131">
              <w:rPr>
                <w:rFonts w:ascii="Times New Roman" w:hAnsi="Times New Roman" w:cs="Times New Roman"/>
                <w:sz w:val="24"/>
                <w:szCs w:val="24"/>
              </w:rPr>
              <w:t>Expenditures for mitigating impacts of COVID-19</w:t>
            </w:r>
          </w:p>
        </w:tc>
        <w:tc>
          <w:tcPr>
            <w:tcW w:w="7200" w:type="dxa"/>
          </w:tcPr>
          <w:p w14:paraId="3355246A" w14:textId="77777777" w:rsidR="0099322C" w:rsidRPr="00015131" w:rsidRDefault="0099322C" w:rsidP="00676D28">
            <w:pPr>
              <w:pStyle w:val="ListParagraph"/>
              <w:numPr>
                <w:ilvl w:val="0"/>
                <w:numId w:val="46"/>
              </w:numPr>
              <w:tabs>
                <w:tab w:val="left" w:pos="334"/>
              </w:tabs>
              <w:ind w:left="0" w:firstLine="0"/>
              <w:jc w:val="thaiDistribute"/>
              <w:rPr>
                <w:rFonts w:ascii="Times New Roman" w:hAnsi="Times New Roman" w:cs="Times New Roman"/>
                <w:sz w:val="24"/>
                <w:szCs w:val="24"/>
              </w:rPr>
            </w:pPr>
            <w:r w:rsidRPr="00015131">
              <w:rPr>
                <w:rFonts w:ascii="Times New Roman" w:hAnsi="Times New Roman" w:cs="Times New Roman"/>
                <w:sz w:val="24"/>
                <w:szCs w:val="24"/>
              </w:rPr>
              <w:t>Thai baht (THB) 40.3256 billion (US$ 1.29 billion)</w:t>
            </w:r>
          </w:p>
        </w:tc>
      </w:tr>
    </w:tbl>
    <w:p w14:paraId="399B6926" w14:textId="77777777" w:rsidR="0099322C" w:rsidRPr="00015131" w:rsidRDefault="0099322C" w:rsidP="0099322C">
      <w:pPr>
        <w:spacing w:after="0"/>
        <w:rPr>
          <w:rFonts w:ascii="Times New Roman" w:hAnsi="Times New Roman" w:cs="Times New Roman"/>
          <w:szCs w:val="22"/>
        </w:rPr>
      </w:pPr>
      <w:r w:rsidRPr="00015131">
        <w:rPr>
          <w:rFonts w:ascii="Times New Roman" w:hAnsi="Times New Roman" w:cs="Times New Roman"/>
          <w:szCs w:val="22"/>
        </w:rPr>
        <w:t xml:space="preserve">Note: The measures do not include the benefits of tax relief, lower utility bills, and benefits to formal workers </w:t>
      </w:r>
    </w:p>
    <w:p w14:paraId="1A1DA94E" w14:textId="7F274C81" w:rsidR="0099322C" w:rsidRPr="00015131" w:rsidRDefault="0099322C" w:rsidP="0099322C">
      <w:pPr>
        <w:spacing w:after="0"/>
        <w:jc w:val="thaiDistribute"/>
        <w:rPr>
          <w:rFonts w:ascii="Times New Roman" w:hAnsi="Times New Roman" w:cs="Times New Roman"/>
          <w:szCs w:val="22"/>
        </w:rPr>
      </w:pPr>
      <w:r w:rsidRPr="00015131">
        <w:rPr>
          <w:rFonts w:ascii="Times New Roman" w:hAnsi="Times New Roman" w:cs="Times New Roman"/>
          <w:szCs w:val="22"/>
        </w:rPr>
        <w:t xml:space="preserve">Source: </w:t>
      </w:r>
      <w:r w:rsidR="00794110">
        <w:rPr>
          <w:rFonts w:ascii="Times New Roman" w:hAnsi="Times New Roman" w:cs="Times New Roman"/>
          <w:szCs w:val="22"/>
        </w:rPr>
        <w:t>N</w:t>
      </w:r>
      <w:r w:rsidRPr="00015131">
        <w:rPr>
          <w:rFonts w:ascii="Times New Roman" w:hAnsi="Times New Roman" w:cs="Times New Roman"/>
          <w:szCs w:val="22"/>
        </w:rPr>
        <w:t xml:space="preserve">ational Economic and Social Development Council, Budget Bureau, Fiscal Policy Office, Bank of Thailand, and World bank </w:t>
      </w:r>
      <w:r>
        <w:rPr>
          <w:rFonts w:ascii="Times New Roman" w:hAnsi="Times New Roman" w:cs="Times New Roman"/>
          <w:szCs w:val="22"/>
        </w:rPr>
        <w:t>[</w:t>
      </w:r>
      <w:r w:rsidR="005802BB">
        <w:rPr>
          <w:rFonts w:ascii="Times New Roman" w:hAnsi="Times New Roman" w:cs="Times New Roman"/>
          <w:szCs w:val="22"/>
        </w:rPr>
        <w:t>13</w:t>
      </w:r>
      <w:r>
        <w:rPr>
          <w:rFonts w:ascii="Times New Roman" w:hAnsi="Times New Roman" w:cs="Times New Roman"/>
          <w:szCs w:val="22"/>
        </w:rPr>
        <w:t>]</w:t>
      </w:r>
      <w:r w:rsidRPr="00015131">
        <w:rPr>
          <w:rFonts w:ascii="Times New Roman" w:hAnsi="Times New Roman" w:cs="Times New Roman"/>
          <w:szCs w:val="22"/>
        </w:rPr>
        <w:t xml:space="preserve">  </w:t>
      </w:r>
    </w:p>
    <w:p w14:paraId="7EF4C849" w14:textId="77777777" w:rsidR="0099322C" w:rsidRPr="00C32D44" w:rsidRDefault="0099322C" w:rsidP="0099322C">
      <w:pPr>
        <w:spacing w:after="0"/>
        <w:ind w:firstLine="720"/>
        <w:jc w:val="thaiDistribute"/>
        <w:rPr>
          <w:rFonts w:ascii="Times New Roman" w:hAnsi="Times New Roman" w:cs="Times New Roman"/>
          <w:sz w:val="24"/>
          <w:szCs w:val="24"/>
        </w:rPr>
      </w:pPr>
    </w:p>
    <w:p w14:paraId="0FB48625" w14:textId="4F4FAA6A" w:rsidR="0099322C" w:rsidRPr="00EB408C" w:rsidRDefault="00B37B94" w:rsidP="0099322C">
      <w:pPr>
        <w:pStyle w:val="Heading2"/>
        <w:jc w:val="thaiDistribute"/>
        <w:rPr>
          <w:rFonts w:ascii="Times New Roman" w:hAnsi="Times New Roman" w:cs="Times New Roman"/>
          <w:b/>
          <w:color w:val="auto"/>
          <w:sz w:val="24"/>
          <w:szCs w:val="24"/>
        </w:rPr>
      </w:pPr>
      <w:bookmarkStart w:id="41" w:name="_Toc62665067"/>
      <w:bookmarkStart w:id="42" w:name="_Toc65670895"/>
      <w:r>
        <w:rPr>
          <w:rFonts w:ascii="Times New Roman" w:hAnsi="Times New Roman" w:cs="Times New Roman"/>
          <w:b/>
          <w:color w:val="auto"/>
          <w:sz w:val="24"/>
          <w:szCs w:val="24"/>
        </w:rPr>
        <w:t>4</w:t>
      </w:r>
      <w:r w:rsidR="0099322C" w:rsidRPr="00015131">
        <w:rPr>
          <w:rFonts w:ascii="Times New Roman" w:hAnsi="Times New Roman" w:cs="Times New Roman"/>
          <w:b/>
          <w:color w:val="auto"/>
          <w:sz w:val="24"/>
          <w:szCs w:val="24"/>
        </w:rPr>
        <w:t>.</w:t>
      </w:r>
      <w:r w:rsidR="0099322C" w:rsidRPr="00672C18">
        <w:rPr>
          <w:rFonts w:ascii="Times New Roman" w:hAnsi="Times New Roman" w:cs="Times New Roman"/>
          <w:b/>
          <w:color w:val="auto"/>
          <w:sz w:val="24"/>
          <w:szCs w:val="24"/>
        </w:rPr>
        <w:t>3 Social Assistance Response</w:t>
      </w:r>
      <w:bookmarkEnd w:id="41"/>
      <w:r w:rsidR="0099322C" w:rsidRPr="00672C18">
        <w:rPr>
          <w:rFonts w:ascii="Times New Roman" w:hAnsi="Times New Roman" w:cs="Times New Roman"/>
          <w:b/>
          <w:color w:val="auto"/>
          <w:sz w:val="24"/>
          <w:szCs w:val="24"/>
        </w:rPr>
        <w:t>s</w:t>
      </w:r>
      <w:bookmarkEnd w:id="42"/>
      <w:r w:rsidR="0099322C" w:rsidRPr="00672C18">
        <w:rPr>
          <w:rFonts w:ascii="Times New Roman" w:hAnsi="Times New Roman" w:cs="Times New Roman"/>
          <w:b/>
          <w:color w:val="auto"/>
          <w:sz w:val="24"/>
          <w:szCs w:val="24"/>
        </w:rPr>
        <w:t xml:space="preserve"> </w:t>
      </w:r>
    </w:p>
    <w:p w14:paraId="1B8AE307" w14:textId="77777777" w:rsidR="0099322C" w:rsidRPr="00EB408C" w:rsidRDefault="0099322C" w:rsidP="0099322C">
      <w:pPr>
        <w:rPr>
          <w:rFonts w:ascii="Times New Roman" w:hAnsi="Times New Roman" w:cs="Times New Roman"/>
          <w:bCs/>
          <w:sz w:val="24"/>
          <w:szCs w:val="24"/>
        </w:rPr>
      </w:pPr>
    </w:p>
    <w:p w14:paraId="3A34561D" w14:textId="77777777" w:rsidR="0099322C" w:rsidRPr="00EB408C" w:rsidRDefault="0099322C" w:rsidP="008B4938">
      <w:pPr>
        <w:jc w:val="both"/>
        <w:rPr>
          <w:rFonts w:ascii="Times New Roman" w:hAnsi="Times New Roman" w:cs="Times New Roman"/>
          <w:bCs/>
          <w:sz w:val="24"/>
          <w:szCs w:val="24"/>
        </w:rPr>
      </w:pPr>
      <w:r w:rsidRPr="00EB408C">
        <w:rPr>
          <w:rFonts w:ascii="Times New Roman" w:hAnsi="Times New Roman" w:cs="Times New Roman"/>
          <w:bCs/>
          <w:sz w:val="24"/>
          <w:szCs w:val="24"/>
        </w:rPr>
        <w:t xml:space="preserve">Thailand has a number of social assistance and social insurance programs. However, in term of coverage, non-Thai residents are excluded from social assistance schemes. The social security insurance mainly covers workers in the formal sector as it is the compulsory scheme, while only a small number of informal sector workers participated in the non-compulsory social security insurance scheme. </w:t>
      </w:r>
    </w:p>
    <w:p w14:paraId="04D876D2" w14:textId="77777777" w:rsidR="0099322C" w:rsidRPr="00EB408C" w:rsidRDefault="0099322C" w:rsidP="008B4938">
      <w:pPr>
        <w:jc w:val="both"/>
        <w:rPr>
          <w:rFonts w:ascii="Times New Roman" w:hAnsi="Times New Roman" w:cs="Times New Roman"/>
          <w:bCs/>
          <w:sz w:val="24"/>
          <w:szCs w:val="24"/>
        </w:rPr>
      </w:pPr>
      <w:r w:rsidRPr="00EB408C">
        <w:rPr>
          <w:rFonts w:ascii="Times New Roman" w:hAnsi="Times New Roman" w:cs="Times New Roman"/>
          <w:bCs/>
          <w:sz w:val="24"/>
          <w:szCs w:val="24"/>
        </w:rPr>
        <w:t>As mentioned previously, the paper focuses on socioeconomic impacts. This section, thus, covers three key sections: (1) s</w:t>
      </w:r>
      <w:r w:rsidRPr="00015131">
        <w:rPr>
          <w:rFonts w:ascii="Times New Roman" w:hAnsi="Times New Roman" w:cs="Times New Roman"/>
          <w:bCs/>
          <w:sz w:val="24"/>
          <w:szCs w:val="24"/>
        </w:rPr>
        <w:t xml:space="preserve">ocial </w:t>
      </w:r>
      <w:r w:rsidRPr="00C32D44">
        <w:rPr>
          <w:rFonts w:ascii="Times New Roman" w:hAnsi="Times New Roman" w:cs="Times New Roman"/>
          <w:bCs/>
          <w:sz w:val="24"/>
          <w:szCs w:val="24"/>
        </w:rPr>
        <w:t>s</w:t>
      </w:r>
      <w:r w:rsidRPr="00015131">
        <w:rPr>
          <w:rFonts w:ascii="Times New Roman" w:hAnsi="Times New Roman" w:cs="Times New Roman"/>
          <w:bCs/>
          <w:sz w:val="24"/>
          <w:szCs w:val="24"/>
        </w:rPr>
        <w:t xml:space="preserve">afety </w:t>
      </w:r>
      <w:r w:rsidRPr="00C32D44">
        <w:rPr>
          <w:rFonts w:ascii="Times New Roman" w:hAnsi="Times New Roman" w:cs="Times New Roman"/>
          <w:bCs/>
          <w:sz w:val="24"/>
          <w:szCs w:val="24"/>
        </w:rPr>
        <w:t>ne</w:t>
      </w:r>
      <w:r w:rsidRPr="00015131">
        <w:rPr>
          <w:rFonts w:ascii="Times New Roman" w:hAnsi="Times New Roman" w:cs="Times New Roman"/>
          <w:bCs/>
          <w:sz w:val="24"/>
          <w:szCs w:val="24"/>
        </w:rPr>
        <w:t xml:space="preserve">t and </w:t>
      </w:r>
      <w:r w:rsidRPr="00C32D44">
        <w:rPr>
          <w:rFonts w:ascii="Times New Roman" w:hAnsi="Times New Roman" w:cs="Times New Roman"/>
          <w:bCs/>
          <w:sz w:val="24"/>
          <w:szCs w:val="24"/>
        </w:rPr>
        <w:t>i</w:t>
      </w:r>
      <w:r w:rsidRPr="00015131">
        <w:rPr>
          <w:rFonts w:ascii="Times New Roman" w:hAnsi="Times New Roman" w:cs="Times New Roman"/>
          <w:bCs/>
          <w:sz w:val="24"/>
          <w:szCs w:val="24"/>
        </w:rPr>
        <w:t xml:space="preserve">mmediate </w:t>
      </w:r>
      <w:r w:rsidRPr="00C32D44">
        <w:rPr>
          <w:rFonts w:ascii="Times New Roman" w:hAnsi="Times New Roman" w:cs="Times New Roman"/>
          <w:bCs/>
          <w:sz w:val="24"/>
          <w:szCs w:val="24"/>
        </w:rPr>
        <w:t>r</w:t>
      </w:r>
      <w:r w:rsidRPr="00015131">
        <w:rPr>
          <w:rFonts w:ascii="Times New Roman" w:hAnsi="Times New Roman" w:cs="Times New Roman"/>
          <w:bCs/>
          <w:sz w:val="24"/>
          <w:szCs w:val="24"/>
        </w:rPr>
        <w:t>esponses</w:t>
      </w:r>
      <w:r w:rsidRPr="00C32D44">
        <w:rPr>
          <w:rFonts w:ascii="Times New Roman" w:hAnsi="Times New Roman" w:cs="Times New Roman"/>
          <w:bCs/>
          <w:sz w:val="24"/>
          <w:szCs w:val="24"/>
        </w:rPr>
        <w:t xml:space="preserve"> </w:t>
      </w:r>
      <w:r w:rsidRPr="00EB408C">
        <w:rPr>
          <w:rFonts w:ascii="Times New Roman" w:hAnsi="Times New Roman" w:cs="Times New Roman"/>
          <w:bCs/>
          <w:sz w:val="24"/>
          <w:szCs w:val="24"/>
        </w:rPr>
        <w:t xml:space="preserve">(2) employment and livelihood responses (3) education responses. The first section demonstrates the immediate responses to support household’s income and reduce household’s expenditure. The second section shows the work-related assistance. The education response impacts on the long-term </w:t>
      </w:r>
      <w:r>
        <w:rPr>
          <w:rFonts w:ascii="Times New Roman" w:hAnsi="Times New Roman" w:cs="Times New Roman"/>
          <w:bCs/>
          <w:sz w:val="24"/>
          <w:szCs w:val="24"/>
        </w:rPr>
        <w:t xml:space="preserve">individual </w:t>
      </w:r>
      <w:r w:rsidRPr="00C32D44">
        <w:rPr>
          <w:rFonts w:ascii="Times New Roman" w:hAnsi="Times New Roman" w:cs="Times New Roman"/>
          <w:bCs/>
          <w:sz w:val="24"/>
          <w:szCs w:val="24"/>
        </w:rPr>
        <w:t>retur</w:t>
      </w:r>
      <w:r w:rsidRPr="00EB408C">
        <w:rPr>
          <w:rFonts w:ascii="Times New Roman" w:hAnsi="Times New Roman" w:cs="Times New Roman"/>
          <w:bCs/>
          <w:sz w:val="24"/>
          <w:szCs w:val="24"/>
        </w:rPr>
        <w:t xml:space="preserve">n and </w:t>
      </w:r>
      <w:r>
        <w:rPr>
          <w:rFonts w:ascii="Times New Roman" w:hAnsi="Times New Roman" w:cs="Times New Roman"/>
          <w:bCs/>
          <w:sz w:val="24"/>
          <w:szCs w:val="24"/>
        </w:rPr>
        <w:t>loss in human capital.</w:t>
      </w:r>
      <w:r w:rsidRPr="00C32D44">
        <w:rPr>
          <w:rFonts w:ascii="Times New Roman" w:hAnsi="Times New Roman" w:cs="Times New Roman"/>
          <w:bCs/>
          <w:sz w:val="24"/>
          <w:szCs w:val="24"/>
        </w:rPr>
        <w:t xml:space="preserve"> </w:t>
      </w:r>
    </w:p>
    <w:p w14:paraId="7F53196C" w14:textId="77777777" w:rsidR="0099322C" w:rsidRPr="00015131" w:rsidRDefault="0099322C" w:rsidP="0099322C">
      <w:pPr>
        <w:ind w:firstLine="720"/>
        <w:rPr>
          <w:rFonts w:ascii="Times New Roman" w:hAnsi="Times New Roman" w:cs="Times New Roman"/>
        </w:rPr>
      </w:pPr>
    </w:p>
    <w:p w14:paraId="32033AD9" w14:textId="449C62F1" w:rsidR="0099322C" w:rsidRPr="00015131" w:rsidRDefault="00B37B94" w:rsidP="00B37B94">
      <w:pPr>
        <w:pStyle w:val="Heading3"/>
        <w:ind w:left="60"/>
        <w:rPr>
          <w:rFonts w:ascii="Times New Roman" w:hAnsi="Times New Roman" w:cs="Times New Roman"/>
          <w:b/>
          <w:bCs/>
          <w:color w:val="auto"/>
          <w:szCs w:val="24"/>
        </w:rPr>
      </w:pPr>
      <w:bookmarkStart w:id="43" w:name="_Toc62665068"/>
      <w:bookmarkStart w:id="44" w:name="_Toc65670896"/>
      <w:r>
        <w:rPr>
          <w:rFonts w:ascii="Times New Roman" w:hAnsi="Times New Roman" w:cs="Times New Roman"/>
          <w:b/>
          <w:bCs/>
          <w:color w:val="auto"/>
          <w:szCs w:val="24"/>
        </w:rPr>
        <w:t xml:space="preserve">4.3.1 </w:t>
      </w:r>
      <w:r w:rsidR="0099322C" w:rsidRPr="00015131">
        <w:rPr>
          <w:rFonts w:ascii="Times New Roman" w:hAnsi="Times New Roman" w:cs="Times New Roman"/>
          <w:b/>
          <w:bCs/>
          <w:color w:val="auto"/>
          <w:szCs w:val="24"/>
        </w:rPr>
        <w:t>Social Safety Net and Immediate Responses</w:t>
      </w:r>
      <w:bookmarkEnd w:id="43"/>
      <w:bookmarkEnd w:id="44"/>
      <w:r w:rsidR="0099322C" w:rsidRPr="00015131">
        <w:rPr>
          <w:rFonts w:ascii="Times New Roman" w:hAnsi="Times New Roman" w:cs="Times New Roman"/>
          <w:b/>
          <w:bCs/>
          <w:color w:val="auto"/>
          <w:szCs w:val="24"/>
        </w:rPr>
        <w:t xml:space="preserve"> </w:t>
      </w:r>
    </w:p>
    <w:p w14:paraId="40F55EFD" w14:textId="77777777" w:rsidR="0099322C" w:rsidRPr="00015131" w:rsidRDefault="0099322C" w:rsidP="0099322C">
      <w:pPr>
        <w:ind w:firstLine="720"/>
        <w:jc w:val="thaiDistribute"/>
        <w:rPr>
          <w:rFonts w:ascii="Times New Roman" w:hAnsi="Times New Roman" w:cs="Times New Roman"/>
        </w:rPr>
      </w:pPr>
    </w:p>
    <w:p w14:paraId="2049E6AE" w14:textId="77777777" w:rsidR="0099322C" w:rsidRPr="00EB408C" w:rsidRDefault="0099322C" w:rsidP="0099322C">
      <w:pPr>
        <w:jc w:val="thaiDistribute"/>
        <w:rPr>
          <w:rFonts w:ascii="Times New Roman" w:hAnsi="Times New Roman" w:cs="Times New Roman"/>
          <w:bCs/>
          <w:sz w:val="24"/>
          <w:szCs w:val="24"/>
        </w:rPr>
      </w:pPr>
      <w:r w:rsidRPr="00015131">
        <w:rPr>
          <w:rFonts w:ascii="Times New Roman" w:hAnsi="Times New Roman" w:cs="Times New Roman"/>
          <w:bCs/>
          <w:sz w:val="24"/>
          <w:szCs w:val="24"/>
        </w:rPr>
        <w:t>Social safety net programs include cash, in-kind transfers, social pensions, public works, and school feeding programs targeted to poor and vulnerable households to fight poverty.</w:t>
      </w:r>
      <w:r w:rsidRPr="00C32D44">
        <w:rPr>
          <w:rFonts w:ascii="Times New Roman" w:hAnsi="Times New Roman" w:cs="Times New Roman"/>
          <w:bCs/>
          <w:sz w:val="24"/>
          <w:szCs w:val="24"/>
        </w:rPr>
        <w:t xml:space="preserve"> </w:t>
      </w:r>
      <w:r w:rsidRPr="00EB408C">
        <w:rPr>
          <w:rFonts w:ascii="Times New Roman" w:hAnsi="Times New Roman" w:cs="Times New Roman"/>
          <w:bCs/>
          <w:sz w:val="24"/>
          <w:szCs w:val="24"/>
        </w:rPr>
        <w:t xml:space="preserve"> </w:t>
      </w:r>
    </w:p>
    <w:p w14:paraId="4E2361B9" w14:textId="77777777" w:rsidR="0099322C" w:rsidRPr="00EB408C" w:rsidRDefault="0099322C" w:rsidP="0099322C">
      <w:pPr>
        <w:ind w:firstLine="720"/>
        <w:jc w:val="thaiDistribute"/>
        <w:rPr>
          <w:rFonts w:ascii="Times New Roman" w:hAnsi="Times New Roman" w:cs="Times New Roman"/>
          <w:bCs/>
          <w:sz w:val="24"/>
          <w:szCs w:val="24"/>
        </w:rPr>
      </w:pPr>
    </w:p>
    <w:p w14:paraId="3E68DF1B" w14:textId="77777777" w:rsidR="0099322C" w:rsidRPr="00015131" w:rsidRDefault="0099322C" w:rsidP="0099322C">
      <w:pPr>
        <w:pStyle w:val="ListParagraph"/>
        <w:numPr>
          <w:ilvl w:val="0"/>
          <w:numId w:val="37"/>
        </w:numPr>
        <w:jc w:val="thaiDistribute"/>
        <w:rPr>
          <w:rFonts w:ascii="Times New Roman" w:hAnsi="Times New Roman" w:cs="Times New Roman"/>
          <w:b/>
          <w:sz w:val="24"/>
          <w:szCs w:val="24"/>
        </w:rPr>
      </w:pPr>
      <w:r w:rsidRPr="00EB408C">
        <w:rPr>
          <w:rFonts w:ascii="Times New Roman" w:hAnsi="Times New Roman" w:cs="Times New Roman"/>
          <w:b/>
          <w:sz w:val="24"/>
          <w:szCs w:val="24"/>
        </w:rPr>
        <w:lastRenderedPageBreak/>
        <w:t>Cash Transfers for Vulnerable People</w:t>
      </w:r>
    </w:p>
    <w:p w14:paraId="5843F409" w14:textId="77777777" w:rsidR="0099322C" w:rsidRPr="00C32D44" w:rsidRDefault="0099322C" w:rsidP="0099322C">
      <w:pPr>
        <w:jc w:val="thaiDistribute"/>
        <w:rPr>
          <w:rFonts w:ascii="Times New Roman" w:hAnsi="Times New Roman" w:cs="Times New Roman"/>
          <w:bCs/>
          <w:sz w:val="24"/>
          <w:szCs w:val="24"/>
        </w:rPr>
      </w:pPr>
      <w:r w:rsidRPr="00C32D44">
        <w:rPr>
          <w:rFonts w:ascii="Times New Roman" w:hAnsi="Times New Roman" w:cs="Times New Roman"/>
          <w:bCs/>
          <w:sz w:val="24"/>
          <w:szCs w:val="24"/>
        </w:rPr>
        <w:t xml:space="preserve">The Ministry of Social Development and Human Security was responsible for providing extra supports of 1,000 Baht </w:t>
      </w:r>
      <w:r w:rsidRPr="00EB408C">
        <w:rPr>
          <w:rFonts w:ascii="Times New Roman" w:hAnsi="Times New Roman" w:cs="Times New Roman"/>
          <w:bCs/>
          <w:sz w:val="24"/>
          <w:szCs w:val="24"/>
        </w:rPr>
        <w:t>for three months from May to July 2020 to vulnerable population, which are newborn babies up to 6 years old in poor households, disabled people and older persons, as well as registered poor people. Yet there was a delay in transferring the money</w:t>
      </w:r>
      <w:r w:rsidRPr="00672C18">
        <w:rPr>
          <w:rFonts w:ascii="Times New Roman" w:hAnsi="Times New Roman" w:cs="Times New Roman"/>
          <w:bCs/>
          <w:sz w:val="24"/>
          <w:szCs w:val="24"/>
          <w:cs/>
        </w:rPr>
        <w:t xml:space="preserve"> </w:t>
      </w:r>
      <w:r w:rsidRPr="00672C18">
        <w:rPr>
          <w:rFonts w:ascii="Times New Roman" w:hAnsi="Times New Roman" w:cs="Times New Roman"/>
          <w:bCs/>
          <w:sz w:val="24"/>
          <w:szCs w:val="24"/>
        </w:rPr>
        <w:t>to July 2020 at once</w:t>
      </w:r>
      <w:r w:rsidRPr="00EB408C">
        <w:rPr>
          <w:rFonts w:ascii="Times New Roman" w:hAnsi="Times New Roman" w:cs="Times New Roman"/>
          <w:bCs/>
          <w:sz w:val="24"/>
          <w:szCs w:val="24"/>
        </w:rPr>
        <w:t xml:space="preserve"> due to </w:t>
      </w:r>
      <w:r w:rsidRPr="00015131">
        <w:rPr>
          <w:rFonts w:ascii="Times New Roman" w:hAnsi="Times New Roman" w:cs="Times New Roman"/>
          <w:bCs/>
          <w:sz w:val="24"/>
          <w:szCs w:val="24"/>
        </w:rPr>
        <w:t>under-allocation of the budget in the numbers of eligible receivers</w:t>
      </w:r>
      <w:r w:rsidRPr="00C32D44">
        <w:rPr>
          <w:rFonts w:ascii="Times New Roman" w:hAnsi="Times New Roman" w:cs="Times New Roman"/>
          <w:bCs/>
          <w:sz w:val="24"/>
          <w:szCs w:val="24"/>
        </w:rPr>
        <w:t>.</w:t>
      </w:r>
      <w:r w:rsidRPr="00EB408C">
        <w:rPr>
          <w:rFonts w:ascii="Times New Roman" w:hAnsi="Times New Roman" w:cs="Times New Roman"/>
          <w:bCs/>
          <w:sz w:val="24"/>
          <w:szCs w:val="24"/>
        </w:rPr>
        <w:t xml:space="preserve"> </w:t>
      </w:r>
      <w:r w:rsidRPr="00C32D44">
        <w:rPr>
          <w:rStyle w:val="FootnoteReference"/>
          <w:rFonts w:ascii="Times New Roman" w:hAnsi="Times New Roman" w:cs="Times New Roman"/>
          <w:bCs/>
          <w:sz w:val="24"/>
          <w:szCs w:val="24"/>
        </w:rPr>
        <w:footnoteReference w:id="1"/>
      </w:r>
    </w:p>
    <w:p w14:paraId="41F5E652" w14:textId="77777777" w:rsidR="0099322C" w:rsidRPr="00EB408C" w:rsidRDefault="0099322C" w:rsidP="0099322C">
      <w:pPr>
        <w:jc w:val="thaiDistribute"/>
        <w:rPr>
          <w:rFonts w:ascii="Times New Roman" w:hAnsi="Times New Roman" w:cs="Times New Roman"/>
          <w:b/>
          <w:sz w:val="24"/>
          <w:szCs w:val="24"/>
        </w:rPr>
      </w:pPr>
    </w:p>
    <w:p w14:paraId="1191A498" w14:textId="77777777" w:rsidR="0099322C" w:rsidRPr="00015131" w:rsidRDefault="0099322C" w:rsidP="0099322C">
      <w:pPr>
        <w:pStyle w:val="ListParagraph"/>
        <w:numPr>
          <w:ilvl w:val="0"/>
          <w:numId w:val="37"/>
        </w:numPr>
        <w:jc w:val="thaiDistribute"/>
        <w:rPr>
          <w:rFonts w:ascii="Times New Roman" w:hAnsi="Times New Roman" w:cs="Times New Roman"/>
          <w:b/>
          <w:sz w:val="24"/>
          <w:szCs w:val="24"/>
        </w:rPr>
      </w:pPr>
      <w:r w:rsidRPr="00EB408C">
        <w:rPr>
          <w:rFonts w:ascii="Times New Roman" w:hAnsi="Times New Roman" w:cs="Times New Roman"/>
          <w:b/>
          <w:sz w:val="24"/>
          <w:szCs w:val="24"/>
        </w:rPr>
        <w:t xml:space="preserve">Reducing the Cost of Living </w:t>
      </w:r>
    </w:p>
    <w:p w14:paraId="1B6415AA" w14:textId="77777777" w:rsidR="0099322C" w:rsidRPr="00EB408C" w:rsidRDefault="0099322C" w:rsidP="0099322C">
      <w:pPr>
        <w:jc w:val="thaiDistribute"/>
        <w:rPr>
          <w:rFonts w:ascii="Times New Roman" w:hAnsi="Times New Roman" w:cs="Times New Roman"/>
          <w:bCs/>
          <w:sz w:val="24"/>
          <w:szCs w:val="24"/>
        </w:rPr>
      </w:pPr>
      <w:r w:rsidRPr="00C32D44">
        <w:rPr>
          <w:rFonts w:ascii="Times New Roman" w:hAnsi="Times New Roman" w:cs="Times New Roman"/>
          <w:bCs/>
          <w:sz w:val="24"/>
          <w:szCs w:val="24"/>
        </w:rPr>
        <w:t>To help reducing</w:t>
      </w:r>
      <w:r w:rsidRPr="00672C18">
        <w:rPr>
          <w:rFonts w:ascii="Times New Roman" w:hAnsi="Times New Roman" w:cs="Times New Roman"/>
          <w:bCs/>
          <w:sz w:val="24"/>
          <w:szCs w:val="24"/>
        </w:rPr>
        <w:t xml:space="preserve"> the </w:t>
      </w:r>
      <w:r w:rsidRPr="00EB408C">
        <w:rPr>
          <w:rFonts w:ascii="Times New Roman" w:hAnsi="Times New Roman" w:cs="Times New Roman"/>
          <w:bCs/>
          <w:sz w:val="24"/>
          <w:szCs w:val="24"/>
        </w:rPr>
        <w:t xml:space="preserve">cost of living, state enterprises in charge of supplying electricity and water </w:t>
      </w:r>
      <w:r w:rsidRPr="00672C18">
        <w:rPr>
          <w:rFonts w:ascii="Times New Roman" w:hAnsi="Times New Roman" w:cs="Times New Roman"/>
          <w:bCs/>
          <w:sz w:val="24"/>
          <w:szCs w:val="30"/>
        </w:rPr>
        <w:t xml:space="preserve">supply </w:t>
      </w:r>
      <w:r w:rsidRPr="00EB408C">
        <w:rPr>
          <w:rFonts w:ascii="Times New Roman" w:hAnsi="Times New Roman" w:cs="Times New Roman"/>
          <w:bCs/>
          <w:sz w:val="24"/>
          <w:szCs w:val="24"/>
        </w:rPr>
        <w:t xml:space="preserve">reduced the tariffs and decided to refund deposits they took as a collateral to use their services to all users. Yet there are some administrative hurdles for some users to lodge their request to get the deposit back. </w:t>
      </w:r>
    </w:p>
    <w:p w14:paraId="699FE84E" w14:textId="77777777" w:rsidR="0099322C" w:rsidRPr="00EB408C" w:rsidRDefault="0099322C" w:rsidP="0099322C">
      <w:pPr>
        <w:jc w:val="thaiDistribute"/>
        <w:rPr>
          <w:rFonts w:ascii="Times New Roman" w:hAnsi="Times New Roman" w:cs="Times New Roman"/>
          <w:bCs/>
          <w:sz w:val="24"/>
          <w:szCs w:val="24"/>
        </w:rPr>
      </w:pPr>
      <w:r w:rsidRPr="00EB408C">
        <w:rPr>
          <w:rFonts w:ascii="Times New Roman" w:hAnsi="Times New Roman" w:cs="Times New Roman"/>
          <w:bCs/>
          <w:sz w:val="24"/>
          <w:szCs w:val="24"/>
        </w:rPr>
        <w:t>As for internet and telecommunication, the regulator (through providers) supported free 10 GB of data from 10-30 April 2020 as well as free 100 minutes call for every phone user from 1-15 May 2020. Though these measures can be viewed as the ways to support workers who had to work from home and students who needed to study online, they did not fully cover periods when the schools and university were closed. In January 2021, the regulator cooperated with the providers to improve the speed of fixed broadband and issued a new unlimited data package to support people who had to work or study from home due to the new outbreak.</w:t>
      </w:r>
    </w:p>
    <w:p w14:paraId="369FF877" w14:textId="77777777" w:rsidR="0099322C" w:rsidRPr="00EB408C" w:rsidRDefault="0099322C" w:rsidP="0099322C">
      <w:pPr>
        <w:jc w:val="thaiDistribute"/>
        <w:rPr>
          <w:rFonts w:ascii="Times New Roman" w:hAnsi="Times New Roman" w:cs="Times New Roman"/>
          <w:sz w:val="24"/>
          <w:szCs w:val="24"/>
        </w:rPr>
      </w:pPr>
    </w:p>
    <w:p w14:paraId="320BB7EF" w14:textId="77777777" w:rsidR="0099322C" w:rsidRPr="00EB408C" w:rsidRDefault="0099322C" w:rsidP="0099322C">
      <w:pPr>
        <w:jc w:val="thaiDistribute"/>
        <w:rPr>
          <w:rFonts w:ascii="Times New Roman" w:hAnsi="Times New Roman" w:cs="Times New Roman"/>
          <w:sz w:val="24"/>
          <w:szCs w:val="24"/>
        </w:rPr>
      </w:pPr>
      <w:r w:rsidRPr="00EB408C">
        <w:rPr>
          <w:rFonts w:ascii="Times New Roman" w:hAnsi="Times New Roman" w:cs="Times New Roman"/>
          <w:sz w:val="24"/>
          <w:szCs w:val="24"/>
        </w:rPr>
        <w:t>Table 3 Overview of COVID-19 Social Assistance Measures</w:t>
      </w:r>
    </w:p>
    <w:tbl>
      <w:tblPr>
        <w:tblStyle w:val="TableGrid"/>
        <w:tblW w:w="9175" w:type="dxa"/>
        <w:tblLook w:val="04A0" w:firstRow="1" w:lastRow="0" w:firstColumn="1" w:lastColumn="0" w:noHBand="0" w:noVBand="1"/>
      </w:tblPr>
      <w:tblGrid>
        <w:gridCol w:w="2515"/>
        <w:gridCol w:w="6660"/>
      </w:tblGrid>
      <w:tr w:rsidR="0099322C" w:rsidRPr="00EB408C" w14:paraId="558CE5FE" w14:textId="77777777" w:rsidTr="00A6404C">
        <w:tc>
          <w:tcPr>
            <w:tcW w:w="2515" w:type="dxa"/>
          </w:tcPr>
          <w:p w14:paraId="069C2957" w14:textId="77777777" w:rsidR="0099322C" w:rsidRPr="00015131" w:rsidRDefault="0099322C" w:rsidP="00A6404C">
            <w:pPr>
              <w:jc w:val="center"/>
              <w:rPr>
                <w:rFonts w:ascii="Times New Roman" w:hAnsi="Times New Roman" w:cs="Times New Roman"/>
                <w:b/>
                <w:bCs/>
                <w:sz w:val="24"/>
                <w:szCs w:val="24"/>
              </w:rPr>
            </w:pPr>
            <w:r w:rsidRPr="00015131">
              <w:rPr>
                <w:rFonts w:ascii="Times New Roman" w:hAnsi="Times New Roman" w:cs="Times New Roman"/>
                <w:b/>
                <w:bCs/>
                <w:sz w:val="24"/>
                <w:szCs w:val="24"/>
              </w:rPr>
              <w:t>Social assistance measures</w:t>
            </w:r>
          </w:p>
        </w:tc>
        <w:tc>
          <w:tcPr>
            <w:tcW w:w="6660" w:type="dxa"/>
          </w:tcPr>
          <w:p w14:paraId="2FEA9618" w14:textId="77777777" w:rsidR="0099322C" w:rsidRPr="00C32D44" w:rsidRDefault="0099322C" w:rsidP="00A6404C">
            <w:pPr>
              <w:tabs>
                <w:tab w:val="left" w:pos="334"/>
              </w:tabs>
              <w:jc w:val="center"/>
              <w:rPr>
                <w:rFonts w:ascii="Times New Roman" w:hAnsi="Times New Roman" w:cs="Times New Roman"/>
                <w:sz w:val="24"/>
                <w:szCs w:val="24"/>
              </w:rPr>
            </w:pPr>
            <w:r w:rsidRPr="00015131">
              <w:rPr>
                <w:rFonts w:ascii="Times New Roman" w:hAnsi="Times New Roman" w:cs="Times New Roman"/>
                <w:b/>
                <w:bCs/>
                <w:sz w:val="24"/>
                <w:szCs w:val="24"/>
              </w:rPr>
              <w:t>Details (</w:t>
            </w:r>
            <w:r w:rsidRPr="00C32D44">
              <w:rPr>
                <w:rFonts w:ascii="Times New Roman" w:hAnsi="Times New Roman" w:cs="Times New Roman"/>
                <w:b/>
                <w:bCs/>
                <w:sz w:val="24"/>
                <w:szCs w:val="24"/>
              </w:rPr>
              <w:t>Some s</w:t>
            </w:r>
            <w:r w:rsidRPr="00015131">
              <w:rPr>
                <w:rFonts w:ascii="Times New Roman" w:hAnsi="Times New Roman" w:cs="Times New Roman"/>
                <w:b/>
                <w:bCs/>
                <w:sz w:val="24"/>
                <w:szCs w:val="24"/>
              </w:rPr>
              <w:t>elected measures)</w:t>
            </w:r>
          </w:p>
        </w:tc>
      </w:tr>
      <w:tr w:rsidR="0099322C" w:rsidRPr="00EB408C" w14:paraId="46B279CE" w14:textId="77777777" w:rsidTr="00A6404C">
        <w:tc>
          <w:tcPr>
            <w:tcW w:w="2515" w:type="dxa"/>
          </w:tcPr>
          <w:p w14:paraId="196021DC" w14:textId="77777777" w:rsidR="0099322C" w:rsidRPr="00015131" w:rsidRDefault="0099322C" w:rsidP="00A6404C">
            <w:pPr>
              <w:jc w:val="thaiDistribute"/>
              <w:rPr>
                <w:rFonts w:ascii="Times New Roman" w:hAnsi="Times New Roman" w:cs="Times New Roman"/>
                <w:sz w:val="24"/>
                <w:szCs w:val="24"/>
              </w:rPr>
            </w:pPr>
            <w:r w:rsidRPr="00672C18">
              <w:rPr>
                <w:rFonts w:ascii="Times New Roman" w:hAnsi="Times New Roman" w:cs="Times New Roman"/>
                <w:sz w:val="24"/>
                <w:szCs w:val="24"/>
              </w:rPr>
              <w:t>Extra supports of 1,000 Baht for three months from May to July 2020 to vulnerable population</w:t>
            </w:r>
            <w:r w:rsidRPr="00EB408C">
              <w:rPr>
                <w:rFonts w:ascii="Times New Roman" w:hAnsi="Times New Roman" w:cs="Times New Roman"/>
                <w:sz w:val="24"/>
                <w:szCs w:val="24"/>
              </w:rPr>
              <w:t>s</w:t>
            </w:r>
          </w:p>
        </w:tc>
        <w:tc>
          <w:tcPr>
            <w:tcW w:w="6660" w:type="dxa"/>
          </w:tcPr>
          <w:p w14:paraId="17FFAD92" w14:textId="77777777" w:rsidR="0099322C" w:rsidRPr="00015131" w:rsidRDefault="0099322C" w:rsidP="0099322C">
            <w:pPr>
              <w:pStyle w:val="ListParagraph"/>
              <w:numPr>
                <w:ilvl w:val="0"/>
                <w:numId w:val="40"/>
              </w:numPr>
              <w:tabs>
                <w:tab w:val="left" w:pos="334"/>
              </w:tabs>
              <w:jc w:val="thaiDistribute"/>
              <w:rPr>
                <w:rFonts w:ascii="Times New Roman" w:hAnsi="Times New Roman" w:cs="Times New Roman"/>
                <w:sz w:val="24"/>
                <w:szCs w:val="24"/>
              </w:rPr>
            </w:pPr>
            <w:r w:rsidRPr="00015131">
              <w:rPr>
                <w:rFonts w:ascii="Times New Roman" w:hAnsi="Times New Roman" w:cs="Times New Roman"/>
                <w:sz w:val="24"/>
                <w:szCs w:val="24"/>
              </w:rPr>
              <w:t>P</w:t>
            </w:r>
            <w:r w:rsidRPr="00672C18">
              <w:rPr>
                <w:rFonts w:ascii="Times New Roman" w:hAnsi="Times New Roman" w:cs="Times New Roman"/>
                <w:sz w:val="24"/>
                <w:szCs w:val="24"/>
              </w:rPr>
              <w:t>roviding extra supports of 1,000 Baht for three months from May to July 2020 to vulnerable population</w:t>
            </w:r>
            <w:r w:rsidRPr="00EB408C">
              <w:rPr>
                <w:rFonts w:ascii="Times New Roman" w:hAnsi="Times New Roman" w:cs="Times New Roman"/>
                <w:sz w:val="24"/>
                <w:szCs w:val="24"/>
              </w:rPr>
              <w:t>s.</w:t>
            </w:r>
          </w:p>
        </w:tc>
      </w:tr>
      <w:tr w:rsidR="0099322C" w:rsidRPr="00EB408C" w14:paraId="3399CBFB" w14:textId="77777777" w:rsidTr="00A6404C">
        <w:tc>
          <w:tcPr>
            <w:tcW w:w="2515" w:type="dxa"/>
          </w:tcPr>
          <w:p w14:paraId="47F79D6A" w14:textId="77777777" w:rsidR="0099322C" w:rsidRPr="00015131" w:rsidRDefault="0099322C" w:rsidP="00A6404C">
            <w:pPr>
              <w:jc w:val="thaiDistribute"/>
              <w:rPr>
                <w:rFonts w:ascii="Times New Roman" w:hAnsi="Times New Roman" w:cs="Times New Roman"/>
                <w:sz w:val="24"/>
                <w:szCs w:val="24"/>
              </w:rPr>
            </w:pPr>
            <w:r w:rsidRPr="00C32D44">
              <w:rPr>
                <w:rFonts w:ascii="Times New Roman" w:hAnsi="Times New Roman" w:cs="Times New Roman"/>
                <w:sz w:val="24"/>
                <w:szCs w:val="24"/>
              </w:rPr>
              <w:t>R</w:t>
            </w:r>
            <w:r w:rsidRPr="00EB408C">
              <w:rPr>
                <w:rFonts w:ascii="Times New Roman" w:hAnsi="Times New Roman" w:cs="Times New Roman"/>
                <w:sz w:val="24"/>
                <w:szCs w:val="24"/>
              </w:rPr>
              <w:t>educing the c</w:t>
            </w:r>
            <w:r w:rsidRPr="00015131">
              <w:rPr>
                <w:rFonts w:ascii="Times New Roman" w:hAnsi="Times New Roman" w:cs="Times New Roman"/>
                <w:sz w:val="24"/>
                <w:szCs w:val="24"/>
              </w:rPr>
              <w:t xml:space="preserve">ost of </w:t>
            </w:r>
            <w:r w:rsidRPr="00C32D44">
              <w:rPr>
                <w:rFonts w:ascii="Times New Roman" w:hAnsi="Times New Roman" w:cs="Times New Roman"/>
                <w:sz w:val="24"/>
                <w:szCs w:val="24"/>
              </w:rPr>
              <w:t>l</w:t>
            </w:r>
            <w:r w:rsidRPr="00015131">
              <w:rPr>
                <w:rFonts w:ascii="Times New Roman" w:hAnsi="Times New Roman" w:cs="Times New Roman"/>
                <w:sz w:val="24"/>
                <w:szCs w:val="24"/>
              </w:rPr>
              <w:t>iving</w:t>
            </w:r>
          </w:p>
        </w:tc>
        <w:tc>
          <w:tcPr>
            <w:tcW w:w="6660" w:type="dxa"/>
          </w:tcPr>
          <w:p w14:paraId="015ED396" w14:textId="77777777" w:rsidR="0099322C" w:rsidRPr="00672C18" w:rsidRDefault="0099322C" w:rsidP="0099322C">
            <w:pPr>
              <w:pStyle w:val="ListParagraph"/>
              <w:numPr>
                <w:ilvl w:val="0"/>
                <w:numId w:val="40"/>
              </w:numPr>
              <w:tabs>
                <w:tab w:val="left" w:pos="334"/>
              </w:tabs>
              <w:jc w:val="thaiDistribute"/>
              <w:rPr>
                <w:rFonts w:ascii="Times New Roman" w:hAnsi="Times New Roman" w:cs="Times New Roman"/>
                <w:sz w:val="24"/>
                <w:szCs w:val="24"/>
              </w:rPr>
            </w:pPr>
            <w:r w:rsidRPr="00C32D44">
              <w:rPr>
                <w:rFonts w:ascii="Times New Roman" w:hAnsi="Times New Roman" w:cs="Times New Roman"/>
                <w:sz w:val="24"/>
                <w:szCs w:val="24"/>
              </w:rPr>
              <w:t>S</w:t>
            </w:r>
            <w:r w:rsidRPr="00672C18">
              <w:rPr>
                <w:rFonts w:ascii="Times New Roman" w:hAnsi="Times New Roman" w:cs="Times New Roman"/>
                <w:sz w:val="24"/>
                <w:szCs w:val="24"/>
              </w:rPr>
              <w:t>tate enterprises in charge of supplying electricity and water supply reduced the tariffs and</w:t>
            </w:r>
            <w:r w:rsidRPr="00EB408C">
              <w:rPr>
                <w:rFonts w:ascii="Times New Roman" w:hAnsi="Times New Roman" w:cs="Times New Roman"/>
                <w:sz w:val="24"/>
                <w:szCs w:val="24"/>
              </w:rPr>
              <w:t xml:space="preserve"> allow to</w:t>
            </w:r>
            <w:r w:rsidRPr="00672C18">
              <w:rPr>
                <w:rFonts w:ascii="Times New Roman" w:hAnsi="Times New Roman" w:cs="Times New Roman"/>
                <w:sz w:val="24"/>
                <w:szCs w:val="24"/>
              </w:rPr>
              <w:t xml:space="preserve"> refund deposits. </w:t>
            </w:r>
          </w:p>
          <w:p w14:paraId="2DE7E06F" w14:textId="77777777" w:rsidR="0099322C" w:rsidRPr="00015131" w:rsidRDefault="0099322C" w:rsidP="0099322C">
            <w:pPr>
              <w:pStyle w:val="ListParagraph"/>
              <w:numPr>
                <w:ilvl w:val="0"/>
                <w:numId w:val="40"/>
              </w:numPr>
              <w:tabs>
                <w:tab w:val="left" w:pos="334"/>
              </w:tabs>
              <w:jc w:val="thaiDistribute"/>
              <w:rPr>
                <w:rFonts w:ascii="Times New Roman" w:hAnsi="Times New Roman" w:cs="Times New Roman"/>
                <w:sz w:val="24"/>
                <w:szCs w:val="24"/>
              </w:rPr>
            </w:pPr>
            <w:r w:rsidRPr="00EB408C">
              <w:rPr>
                <w:rFonts w:ascii="Times New Roman" w:hAnsi="Times New Roman" w:cs="Times New Roman"/>
                <w:sz w:val="24"/>
                <w:szCs w:val="24"/>
              </w:rPr>
              <w:t>S</w:t>
            </w:r>
            <w:r w:rsidRPr="00672C18">
              <w:rPr>
                <w:rFonts w:ascii="Times New Roman" w:hAnsi="Times New Roman" w:cs="Times New Roman"/>
                <w:sz w:val="24"/>
                <w:szCs w:val="24"/>
              </w:rPr>
              <w:t xml:space="preserve">upported free 10 GB of data from 10-30 April 2020 as well as free 100 minutes call for every phone user from 1-15 May 2020. </w:t>
            </w:r>
          </w:p>
        </w:tc>
      </w:tr>
    </w:tbl>
    <w:p w14:paraId="7CD34F9D" w14:textId="361013AF" w:rsidR="0099322C" w:rsidRPr="0042242D" w:rsidRDefault="0099322C" w:rsidP="0099322C">
      <w:pPr>
        <w:rPr>
          <w:rFonts w:ascii="Times New Roman" w:hAnsi="Times New Roman" w:cs="Times New Roman"/>
          <w:sz w:val="24"/>
          <w:szCs w:val="24"/>
        </w:rPr>
      </w:pPr>
      <w:r w:rsidRPr="00015131">
        <w:rPr>
          <w:rFonts w:ascii="Times New Roman" w:hAnsi="Times New Roman" w:cs="Times New Roman"/>
          <w:sz w:val="24"/>
          <w:szCs w:val="24"/>
        </w:rPr>
        <w:t>Source: Author</w:t>
      </w:r>
      <w:r w:rsidRPr="00C32D44">
        <w:rPr>
          <w:rFonts w:ascii="Times New Roman" w:hAnsi="Times New Roman" w:cs="Times New Roman"/>
          <w:sz w:val="24"/>
          <w:szCs w:val="24"/>
        </w:rPr>
        <w:t>s</w:t>
      </w:r>
      <w:r w:rsidRPr="00015131">
        <w:rPr>
          <w:rFonts w:ascii="Times New Roman" w:hAnsi="Times New Roman" w:cs="Times New Roman"/>
          <w:sz w:val="24"/>
          <w:szCs w:val="24"/>
        </w:rPr>
        <w:t xml:space="preserve">’ </w:t>
      </w:r>
      <w:r w:rsidRPr="00C32D44">
        <w:rPr>
          <w:rFonts w:ascii="Times New Roman" w:hAnsi="Times New Roman" w:cs="Times New Roman"/>
          <w:sz w:val="24"/>
          <w:szCs w:val="24"/>
        </w:rPr>
        <w:t>compli</w:t>
      </w:r>
      <w:r w:rsidRPr="00EB408C">
        <w:rPr>
          <w:rFonts w:ascii="Times New Roman" w:hAnsi="Times New Roman" w:cs="Times New Roman"/>
          <w:sz w:val="24"/>
          <w:szCs w:val="24"/>
        </w:rPr>
        <w:t xml:space="preserve">cation </w:t>
      </w:r>
    </w:p>
    <w:p w14:paraId="51A22AD7" w14:textId="4BE70253" w:rsidR="0099322C" w:rsidRPr="0042242D" w:rsidRDefault="0099322C" w:rsidP="00B37B94">
      <w:pPr>
        <w:pStyle w:val="Heading3"/>
        <w:numPr>
          <w:ilvl w:val="2"/>
          <w:numId w:val="47"/>
        </w:numPr>
        <w:rPr>
          <w:rFonts w:ascii="Times New Roman" w:hAnsi="Times New Roman" w:cs="Times New Roman"/>
          <w:b/>
          <w:bCs/>
          <w:color w:val="auto"/>
          <w:szCs w:val="24"/>
        </w:rPr>
      </w:pPr>
      <w:bookmarkStart w:id="45" w:name="_Toc65670897"/>
      <w:r w:rsidRPr="0042242D">
        <w:rPr>
          <w:rFonts w:ascii="Times New Roman" w:hAnsi="Times New Roman" w:cs="Times New Roman"/>
          <w:b/>
          <w:bCs/>
          <w:color w:val="auto"/>
          <w:szCs w:val="24"/>
        </w:rPr>
        <w:t>Employment and Livelihood Responses</w:t>
      </w:r>
      <w:bookmarkEnd w:id="45"/>
      <w:r w:rsidRPr="0042242D">
        <w:rPr>
          <w:rFonts w:ascii="Times New Roman" w:hAnsi="Times New Roman" w:cs="Times New Roman"/>
          <w:b/>
          <w:bCs/>
          <w:color w:val="auto"/>
          <w:szCs w:val="24"/>
        </w:rPr>
        <w:t xml:space="preserve"> </w:t>
      </w:r>
    </w:p>
    <w:p w14:paraId="55525272" w14:textId="77777777" w:rsidR="0099322C" w:rsidRPr="00015131" w:rsidRDefault="0099322C" w:rsidP="0099322C">
      <w:pPr>
        <w:rPr>
          <w:rFonts w:ascii="Times New Roman" w:hAnsi="Times New Roman" w:cs="Times New Roman"/>
        </w:rPr>
      </w:pPr>
    </w:p>
    <w:p w14:paraId="5231BF2C" w14:textId="77777777" w:rsidR="0099322C" w:rsidRPr="00EB408C" w:rsidRDefault="0099322C" w:rsidP="0099322C">
      <w:pPr>
        <w:jc w:val="thaiDistribute"/>
        <w:rPr>
          <w:rFonts w:ascii="Times New Roman" w:hAnsi="Times New Roman" w:cs="Times New Roman"/>
          <w:bCs/>
          <w:sz w:val="24"/>
          <w:szCs w:val="24"/>
        </w:rPr>
      </w:pPr>
      <w:r w:rsidRPr="00C32D44">
        <w:rPr>
          <w:rFonts w:ascii="Times New Roman" w:hAnsi="Times New Roman" w:cs="Times New Roman"/>
          <w:bCs/>
          <w:sz w:val="24"/>
          <w:szCs w:val="24"/>
        </w:rPr>
        <w:t>As discussed earlier that Thai economy was hard hit through slump in domestic consumption, exports and international tourism, several government policies aimed to mitig</w:t>
      </w:r>
      <w:r w:rsidRPr="00EB408C">
        <w:rPr>
          <w:rFonts w:ascii="Times New Roman" w:hAnsi="Times New Roman" w:cs="Times New Roman"/>
          <w:bCs/>
          <w:sz w:val="24"/>
          <w:szCs w:val="24"/>
        </w:rPr>
        <w:t xml:space="preserve">ate such impacts </w:t>
      </w:r>
      <w:r w:rsidRPr="00EB408C">
        <w:rPr>
          <w:rFonts w:ascii="Times New Roman" w:hAnsi="Times New Roman" w:cs="Times New Roman"/>
          <w:bCs/>
          <w:sz w:val="24"/>
          <w:szCs w:val="24"/>
        </w:rPr>
        <w:lastRenderedPageBreak/>
        <w:t>on losses of jobs and income. For formal workers under the social security system, supporting measures included periods of reduced contribution rate and extra unemployment benefits in terms of higher rate and longer covered periods. Different rates of unemployment benefits covered employment termination by the employers, resignation, and unforeseeable situations particularly when the government-imposed lockdowns and restrictions. Moreover, employers got a small reduction in their social security contributions as well.</w:t>
      </w:r>
    </w:p>
    <w:p w14:paraId="597FDA11" w14:textId="0F350319" w:rsidR="0099322C" w:rsidRPr="00015131" w:rsidRDefault="0099322C" w:rsidP="0099322C">
      <w:pPr>
        <w:jc w:val="thaiDistribute"/>
        <w:rPr>
          <w:rFonts w:ascii="Times New Roman" w:hAnsi="Times New Roman" w:cs="Times New Roman"/>
          <w:bCs/>
          <w:sz w:val="24"/>
          <w:szCs w:val="30"/>
        </w:rPr>
      </w:pPr>
      <w:r w:rsidRPr="00EB408C">
        <w:rPr>
          <w:rFonts w:ascii="Times New Roman" w:hAnsi="Times New Roman" w:cs="Times New Roman"/>
          <w:bCs/>
          <w:sz w:val="24"/>
          <w:szCs w:val="24"/>
        </w:rPr>
        <w:t>Regarding the informal workers (e.g. self-employed, unpaid family workers and employees outside the social security system), the government supported them through direct transfer of 5,000 Baht for three months from April to June 2020. However, those who wanted to participate in this program needed to register mainly via a website and have a bank account to receive the money</w:t>
      </w:r>
      <w:r w:rsidR="009B0EBC">
        <w:rPr>
          <w:rFonts w:ascii="Times New Roman" w:hAnsi="Times New Roman" w:cs="Times New Roman"/>
          <w:bCs/>
          <w:sz w:val="24"/>
          <w:szCs w:val="24"/>
        </w:rPr>
        <w:t xml:space="preserve">. </w:t>
      </w:r>
      <w:r w:rsidRPr="00EB408C">
        <w:rPr>
          <w:rFonts w:ascii="Times New Roman" w:hAnsi="Times New Roman" w:cs="Times New Roman"/>
          <w:bCs/>
          <w:sz w:val="24"/>
          <w:szCs w:val="24"/>
        </w:rPr>
        <w:t>Still more than 22 million people attempted to register but roughly 15 million people passed the screening criteria and received the transfer</w:t>
      </w:r>
      <w:r w:rsidR="009B0EBC">
        <w:rPr>
          <w:rFonts w:ascii="Times New Roman" w:hAnsi="Times New Roman" w:cs="Times New Roman"/>
          <w:bCs/>
          <w:sz w:val="24"/>
          <w:szCs w:val="24"/>
        </w:rPr>
        <w:t xml:space="preserve"> d</w:t>
      </w:r>
      <w:r w:rsidR="009B0EBC" w:rsidRPr="00EB408C">
        <w:rPr>
          <w:rFonts w:ascii="Times New Roman" w:hAnsi="Times New Roman" w:cs="Times New Roman"/>
          <w:bCs/>
          <w:sz w:val="24"/>
          <w:szCs w:val="24"/>
        </w:rPr>
        <w:t xml:space="preserve">ue to </w:t>
      </w:r>
      <w:r w:rsidR="009B0EBC">
        <w:rPr>
          <w:rFonts w:ascii="Times New Roman" w:hAnsi="Times New Roman" w:cs="Times New Roman"/>
          <w:bCs/>
          <w:sz w:val="24"/>
          <w:szCs w:val="24"/>
        </w:rPr>
        <w:t>vag</w:t>
      </w:r>
      <w:r w:rsidR="009B0EBC" w:rsidRPr="00EB408C">
        <w:rPr>
          <w:rFonts w:ascii="Times New Roman" w:hAnsi="Times New Roman" w:cs="Times New Roman"/>
          <w:bCs/>
          <w:sz w:val="24"/>
          <w:szCs w:val="24"/>
        </w:rPr>
        <w:t>ue eligible criteria</w:t>
      </w:r>
      <w:r w:rsidR="009B0EBC">
        <w:rPr>
          <w:rFonts w:ascii="Times New Roman" w:hAnsi="Times New Roman" w:cs="Times New Roman"/>
          <w:bCs/>
          <w:sz w:val="24"/>
          <w:szCs w:val="24"/>
        </w:rPr>
        <w:t>, limited access for</w:t>
      </w:r>
      <w:r w:rsidR="009B0EBC" w:rsidRPr="00EB408C">
        <w:rPr>
          <w:rFonts w:ascii="Times New Roman" w:hAnsi="Times New Roman" w:cs="Times New Roman"/>
          <w:bCs/>
          <w:sz w:val="24"/>
          <w:szCs w:val="24"/>
        </w:rPr>
        <w:t xml:space="preserve"> people with no internet connection or low digital literacy. </w:t>
      </w:r>
      <w:r w:rsidRPr="00EB408C">
        <w:rPr>
          <w:rFonts w:ascii="Times New Roman" w:hAnsi="Times New Roman" w:cs="Times New Roman"/>
          <w:bCs/>
          <w:sz w:val="24"/>
          <w:szCs w:val="24"/>
        </w:rPr>
        <w:t xml:space="preserve"> A policy of similar nature albeit smaller transfer will be implemented in early 2021 to mitigate the impacts of the new outbreak in late 2020. </w:t>
      </w:r>
      <w:r w:rsidRPr="00672C18">
        <w:rPr>
          <w:rFonts w:ascii="Times New Roman" w:hAnsi="Times New Roman" w:cs="Times New Roman"/>
          <w:bCs/>
          <w:sz w:val="24"/>
          <w:szCs w:val="30"/>
        </w:rPr>
        <w:t xml:space="preserve">Similarly, the Ministry of Agriculture supported </w:t>
      </w:r>
      <w:r w:rsidRPr="00EB408C">
        <w:rPr>
          <w:rFonts w:ascii="Times New Roman" w:hAnsi="Times New Roman" w:cs="Times New Roman"/>
          <w:bCs/>
          <w:sz w:val="24"/>
          <w:szCs w:val="24"/>
        </w:rPr>
        <w:t xml:space="preserve">farmers with direct transfer of 5,000 Baht for three months from May to July 2020 via the Bank for Agriculture and Agricultural Cooperatives. </w:t>
      </w:r>
      <w:r w:rsidRPr="00672C18">
        <w:rPr>
          <w:rFonts w:ascii="Times New Roman" w:hAnsi="Times New Roman" w:cs="Times New Roman"/>
          <w:bCs/>
          <w:sz w:val="24"/>
          <w:szCs w:val="30"/>
        </w:rPr>
        <w:t>In addition, the Ministry of Labor provided soft loans to support businesses in job creation. It also created part-time</w:t>
      </w:r>
      <w:r w:rsidRPr="007A54A7">
        <w:rPr>
          <w:rFonts w:ascii="Times New Roman" w:hAnsi="Times New Roman" w:cs="Times New Roman"/>
          <w:bCs/>
          <w:sz w:val="24"/>
          <w:szCs w:val="30"/>
        </w:rPr>
        <w:t xml:space="preserve"> jobs and short-term employment. For foreign workers, the ministry pardoned an over-stay fine and allowed them to extend their work perm</w:t>
      </w:r>
      <w:r w:rsidRPr="00015131">
        <w:rPr>
          <w:rFonts w:ascii="Times New Roman" w:hAnsi="Times New Roman" w:cs="Times New Roman"/>
          <w:bCs/>
          <w:sz w:val="24"/>
          <w:szCs w:val="30"/>
        </w:rPr>
        <w:t>it.</w:t>
      </w:r>
    </w:p>
    <w:p w14:paraId="18DDAB46" w14:textId="77777777" w:rsidR="0099322C" w:rsidRPr="00EB408C" w:rsidRDefault="0099322C" w:rsidP="0099322C">
      <w:pPr>
        <w:jc w:val="thaiDistribute"/>
        <w:rPr>
          <w:rFonts w:ascii="Times New Roman" w:hAnsi="Times New Roman" w:cs="Times New Roman"/>
          <w:sz w:val="24"/>
          <w:szCs w:val="24"/>
        </w:rPr>
      </w:pPr>
    </w:p>
    <w:p w14:paraId="0B0061E4" w14:textId="77777777" w:rsidR="0099322C" w:rsidRPr="00672C18" w:rsidRDefault="0099322C" w:rsidP="0099322C">
      <w:pPr>
        <w:jc w:val="thaiDistribute"/>
        <w:rPr>
          <w:rFonts w:ascii="Times New Roman" w:hAnsi="Times New Roman" w:cs="Times New Roman"/>
          <w:sz w:val="24"/>
          <w:szCs w:val="24"/>
        </w:rPr>
      </w:pPr>
      <w:r w:rsidRPr="00EB408C">
        <w:rPr>
          <w:rFonts w:ascii="Times New Roman" w:hAnsi="Times New Roman" w:cs="Times New Roman"/>
          <w:sz w:val="24"/>
          <w:szCs w:val="24"/>
        </w:rPr>
        <w:t>Table 4 Overview of COVID-19 l</w:t>
      </w:r>
      <w:r w:rsidRPr="00015131">
        <w:rPr>
          <w:rFonts w:ascii="Times New Roman" w:hAnsi="Times New Roman" w:cs="Times New Roman"/>
          <w:sz w:val="24"/>
          <w:szCs w:val="24"/>
        </w:rPr>
        <w:t>abor market and employment</w:t>
      </w:r>
    </w:p>
    <w:tbl>
      <w:tblPr>
        <w:tblStyle w:val="TableGrid"/>
        <w:tblW w:w="9175" w:type="dxa"/>
        <w:tblLook w:val="04A0" w:firstRow="1" w:lastRow="0" w:firstColumn="1" w:lastColumn="0" w:noHBand="0" w:noVBand="1"/>
      </w:tblPr>
      <w:tblGrid>
        <w:gridCol w:w="2875"/>
        <w:gridCol w:w="6300"/>
      </w:tblGrid>
      <w:tr w:rsidR="0099322C" w:rsidRPr="00EB408C" w14:paraId="1F5F3BCC" w14:textId="77777777" w:rsidTr="00A6404C">
        <w:tc>
          <w:tcPr>
            <w:tcW w:w="2875" w:type="dxa"/>
          </w:tcPr>
          <w:p w14:paraId="28B829EB" w14:textId="77777777" w:rsidR="0099322C" w:rsidRPr="00015131" w:rsidRDefault="0099322C" w:rsidP="00A6404C">
            <w:pPr>
              <w:jc w:val="thaiDistribute"/>
              <w:rPr>
                <w:rFonts w:ascii="Times New Roman" w:hAnsi="Times New Roman" w:cs="Times New Roman"/>
                <w:b/>
                <w:bCs/>
                <w:sz w:val="24"/>
                <w:szCs w:val="24"/>
              </w:rPr>
            </w:pPr>
            <w:r w:rsidRPr="00015131">
              <w:rPr>
                <w:rFonts w:ascii="Times New Roman" w:hAnsi="Times New Roman" w:cs="Times New Roman"/>
                <w:b/>
                <w:bCs/>
                <w:sz w:val="24"/>
                <w:szCs w:val="24"/>
              </w:rPr>
              <w:t>Labor market and employment</w:t>
            </w:r>
          </w:p>
        </w:tc>
        <w:tc>
          <w:tcPr>
            <w:tcW w:w="6300" w:type="dxa"/>
          </w:tcPr>
          <w:p w14:paraId="3C2CD7CA" w14:textId="77777777" w:rsidR="0099322C" w:rsidRPr="00015131" w:rsidRDefault="0099322C" w:rsidP="00A6404C">
            <w:pPr>
              <w:pStyle w:val="ListParagraph"/>
              <w:tabs>
                <w:tab w:val="left" w:pos="334"/>
              </w:tabs>
              <w:ind w:left="0"/>
              <w:jc w:val="center"/>
              <w:rPr>
                <w:rFonts w:ascii="Times New Roman" w:hAnsi="Times New Roman" w:cs="Times New Roman"/>
                <w:b/>
                <w:bCs/>
                <w:sz w:val="24"/>
                <w:szCs w:val="24"/>
              </w:rPr>
            </w:pPr>
            <w:r w:rsidRPr="00015131">
              <w:rPr>
                <w:rFonts w:ascii="Times New Roman" w:hAnsi="Times New Roman" w:cs="Times New Roman"/>
                <w:b/>
                <w:bCs/>
                <w:sz w:val="24"/>
                <w:szCs w:val="24"/>
              </w:rPr>
              <w:t>Details (Some selected measures)</w:t>
            </w:r>
          </w:p>
        </w:tc>
      </w:tr>
      <w:tr w:rsidR="0099322C" w:rsidRPr="00EB408C" w14:paraId="5EE30855" w14:textId="77777777" w:rsidTr="00A6404C">
        <w:tc>
          <w:tcPr>
            <w:tcW w:w="9175" w:type="dxa"/>
            <w:gridSpan w:val="2"/>
          </w:tcPr>
          <w:p w14:paraId="2385CBAA" w14:textId="77777777" w:rsidR="0099322C" w:rsidRPr="00015131" w:rsidRDefault="0099322C" w:rsidP="00A6404C">
            <w:pPr>
              <w:jc w:val="center"/>
              <w:rPr>
                <w:rFonts w:ascii="Times New Roman" w:hAnsi="Times New Roman" w:cs="Times New Roman"/>
                <w:b/>
                <w:bCs/>
                <w:sz w:val="24"/>
                <w:szCs w:val="24"/>
              </w:rPr>
            </w:pPr>
            <w:r w:rsidRPr="00015131">
              <w:rPr>
                <w:rFonts w:ascii="Times New Roman" w:hAnsi="Times New Roman" w:cs="Times New Roman"/>
                <w:b/>
                <w:bCs/>
                <w:sz w:val="24"/>
                <w:szCs w:val="24"/>
              </w:rPr>
              <w:t>Maintain and support workers to stay in the system</w:t>
            </w:r>
          </w:p>
        </w:tc>
      </w:tr>
      <w:tr w:rsidR="0099322C" w:rsidRPr="00EB408C" w14:paraId="536834CF" w14:textId="77777777" w:rsidTr="00A6404C">
        <w:tc>
          <w:tcPr>
            <w:tcW w:w="2875" w:type="dxa"/>
          </w:tcPr>
          <w:p w14:paraId="46C37AF9" w14:textId="77777777" w:rsidR="0099322C" w:rsidRPr="00015131" w:rsidRDefault="0099322C" w:rsidP="00A6404C">
            <w:pPr>
              <w:jc w:val="thaiDistribute"/>
              <w:rPr>
                <w:rFonts w:ascii="Times New Roman" w:hAnsi="Times New Roman" w:cs="Times New Roman"/>
                <w:sz w:val="24"/>
                <w:szCs w:val="24"/>
              </w:rPr>
            </w:pPr>
            <w:r w:rsidRPr="00015131">
              <w:rPr>
                <w:rFonts w:ascii="Times New Roman" w:hAnsi="Times New Roman" w:cs="Times New Roman"/>
                <w:sz w:val="24"/>
                <w:szCs w:val="24"/>
              </w:rPr>
              <w:t>Wage subsidies</w:t>
            </w:r>
          </w:p>
        </w:tc>
        <w:tc>
          <w:tcPr>
            <w:tcW w:w="6300" w:type="dxa"/>
          </w:tcPr>
          <w:p w14:paraId="545170FB" w14:textId="77777777" w:rsidR="0099322C" w:rsidRPr="00015131" w:rsidRDefault="0099322C" w:rsidP="0099322C">
            <w:pPr>
              <w:pStyle w:val="ListParagraph"/>
              <w:numPr>
                <w:ilvl w:val="0"/>
                <w:numId w:val="41"/>
              </w:numPr>
              <w:tabs>
                <w:tab w:val="left" w:pos="334"/>
              </w:tabs>
              <w:ind w:left="338" w:hanging="338"/>
              <w:jc w:val="thaiDistribute"/>
              <w:rPr>
                <w:rFonts w:ascii="Times New Roman" w:hAnsi="Times New Roman" w:cs="Times New Roman"/>
                <w:sz w:val="24"/>
                <w:szCs w:val="24"/>
              </w:rPr>
            </w:pPr>
            <w:r w:rsidRPr="00015131">
              <w:rPr>
                <w:rFonts w:ascii="Times New Roman" w:hAnsi="Times New Roman" w:cs="Times New Roman"/>
                <w:sz w:val="24"/>
                <w:szCs w:val="24"/>
              </w:rPr>
              <w:t>SMEs can deduct three times the cost incurred by salary payments from April to July 2020 for employees who are members of SSO and receive salary of up to THB 15,000/person/month</w:t>
            </w:r>
          </w:p>
        </w:tc>
      </w:tr>
      <w:tr w:rsidR="0099322C" w:rsidRPr="00EB408C" w14:paraId="27049459" w14:textId="77777777" w:rsidTr="00A6404C">
        <w:tc>
          <w:tcPr>
            <w:tcW w:w="2875" w:type="dxa"/>
          </w:tcPr>
          <w:p w14:paraId="5FBECB0E" w14:textId="77777777" w:rsidR="0099322C" w:rsidRPr="00015131" w:rsidRDefault="0099322C" w:rsidP="00A6404C">
            <w:pPr>
              <w:jc w:val="thaiDistribute"/>
              <w:rPr>
                <w:rFonts w:ascii="Times New Roman" w:hAnsi="Times New Roman" w:cs="Times New Roman"/>
                <w:sz w:val="24"/>
                <w:szCs w:val="24"/>
              </w:rPr>
            </w:pPr>
            <w:r w:rsidRPr="00015131">
              <w:rPr>
                <w:rFonts w:ascii="Times New Roman" w:hAnsi="Times New Roman" w:cs="Times New Roman"/>
                <w:sz w:val="24"/>
                <w:szCs w:val="24"/>
              </w:rPr>
              <w:t>Social security contributions</w:t>
            </w:r>
          </w:p>
        </w:tc>
        <w:tc>
          <w:tcPr>
            <w:tcW w:w="6300" w:type="dxa"/>
          </w:tcPr>
          <w:p w14:paraId="3580BA78" w14:textId="77777777" w:rsidR="0099322C" w:rsidRPr="00015131" w:rsidRDefault="0099322C" w:rsidP="0099322C">
            <w:pPr>
              <w:pStyle w:val="ListParagraph"/>
              <w:numPr>
                <w:ilvl w:val="0"/>
                <w:numId w:val="41"/>
              </w:numPr>
              <w:tabs>
                <w:tab w:val="left" w:pos="334"/>
              </w:tabs>
              <w:ind w:left="338" w:hanging="338"/>
              <w:jc w:val="thaiDistribute"/>
              <w:rPr>
                <w:rFonts w:ascii="Times New Roman" w:hAnsi="Times New Roman" w:cs="Times New Roman"/>
                <w:sz w:val="24"/>
                <w:szCs w:val="24"/>
              </w:rPr>
            </w:pPr>
            <w:r w:rsidRPr="00015131">
              <w:rPr>
                <w:rFonts w:ascii="Times New Roman" w:hAnsi="Times New Roman" w:cs="Times New Roman"/>
                <w:sz w:val="24"/>
                <w:szCs w:val="24"/>
              </w:rPr>
              <w:t xml:space="preserve">Reduction in the rate of monthly contributions to the Social Security Fund for monthly salaried employees from a rate of 5% to 1% of wages, and for employers from a rate of 5% to 4% of wages </w:t>
            </w:r>
            <w:proofErr w:type="gramStart"/>
            <w:r w:rsidRPr="00015131">
              <w:rPr>
                <w:rFonts w:ascii="Times New Roman" w:hAnsi="Times New Roman" w:cs="Times New Roman"/>
                <w:sz w:val="24"/>
                <w:szCs w:val="24"/>
              </w:rPr>
              <w:t>( March</w:t>
            </w:r>
            <w:proofErr w:type="gramEnd"/>
            <w:r w:rsidRPr="00015131">
              <w:rPr>
                <w:rFonts w:ascii="Times New Roman" w:hAnsi="Times New Roman" w:cs="Times New Roman"/>
                <w:sz w:val="24"/>
                <w:szCs w:val="24"/>
              </w:rPr>
              <w:t xml:space="preserve"> – May 2020) </w:t>
            </w:r>
          </w:p>
          <w:p w14:paraId="267E5407" w14:textId="77777777" w:rsidR="0099322C" w:rsidRPr="00015131" w:rsidRDefault="0099322C" w:rsidP="0099322C">
            <w:pPr>
              <w:pStyle w:val="ListParagraph"/>
              <w:numPr>
                <w:ilvl w:val="0"/>
                <w:numId w:val="41"/>
              </w:numPr>
              <w:tabs>
                <w:tab w:val="left" w:pos="334"/>
              </w:tabs>
              <w:ind w:left="338" w:hanging="338"/>
              <w:jc w:val="thaiDistribute"/>
              <w:rPr>
                <w:rFonts w:ascii="Times New Roman" w:hAnsi="Times New Roman" w:cs="Times New Roman"/>
                <w:sz w:val="24"/>
                <w:szCs w:val="24"/>
              </w:rPr>
            </w:pPr>
            <w:r w:rsidRPr="00015131">
              <w:rPr>
                <w:rFonts w:ascii="Times New Roman" w:hAnsi="Times New Roman" w:cs="Times New Roman"/>
                <w:sz w:val="24"/>
                <w:szCs w:val="24"/>
              </w:rPr>
              <w:t xml:space="preserve">Reduction in the rate of monthly contributions to the Social Security Fund for monthly salaried employees from a rate of 5% to 2% of wages, and for employers from a rate of 5% to 2% of wages </w:t>
            </w:r>
            <w:proofErr w:type="gramStart"/>
            <w:r w:rsidRPr="00015131">
              <w:rPr>
                <w:rFonts w:ascii="Times New Roman" w:hAnsi="Times New Roman" w:cs="Times New Roman"/>
                <w:sz w:val="24"/>
                <w:szCs w:val="24"/>
              </w:rPr>
              <w:t>( Sept</w:t>
            </w:r>
            <w:proofErr w:type="gramEnd"/>
            <w:r w:rsidRPr="00015131">
              <w:rPr>
                <w:rFonts w:ascii="Times New Roman" w:hAnsi="Times New Roman" w:cs="Times New Roman"/>
                <w:sz w:val="24"/>
                <w:szCs w:val="24"/>
              </w:rPr>
              <w:t xml:space="preserve"> – Nov 2020) </w:t>
            </w:r>
          </w:p>
          <w:p w14:paraId="576A607E" w14:textId="77777777" w:rsidR="0099322C" w:rsidRPr="00015131" w:rsidRDefault="0099322C" w:rsidP="0099322C">
            <w:pPr>
              <w:pStyle w:val="ListParagraph"/>
              <w:numPr>
                <w:ilvl w:val="0"/>
                <w:numId w:val="41"/>
              </w:numPr>
              <w:tabs>
                <w:tab w:val="left" w:pos="334"/>
              </w:tabs>
              <w:ind w:left="338" w:hanging="338"/>
              <w:jc w:val="thaiDistribute"/>
              <w:rPr>
                <w:rFonts w:ascii="Times New Roman" w:hAnsi="Times New Roman" w:cs="Times New Roman"/>
                <w:sz w:val="24"/>
                <w:szCs w:val="24"/>
              </w:rPr>
            </w:pPr>
            <w:r w:rsidRPr="00015131">
              <w:rPr>
                <w:rFonts w:ascii="Times New Roman" w:hAnsi="Times New Roman" w:cs="Times New Roman"/>
                <w:sz w:val="24"/>
                <w:szCs w:val="24"/>
              </w:rPr>
              <w:t>Reduction in the rate of monthly contributions to the Social Security Fund for monthly salaried employees from a rate of 5% to 3% of wages, and for employers from a rate of 5% to 3% of wages (Feb – March 2021)</w:t>
            </w:r>
          </w:p>
        </w:tc>
      </w:tr>
      <w:tr w:rsidR="0099322C" w:rsidRPr="00EB408C" w14:paraId="41CA84C0" w14:textId="77777777" w:rsidTr="00A6404C">
        <w:trPr>
          <w:trHeight w:val="197"/>
        </w:trPr>
        <w:tc>
          <w:tcPr>
            <w:tcW w:w="9175" w:type="dxa"/>
            <w:gridSpan w:val="2"/>
          </w:tcPr>
          <w:p w14:paraId="75BBD440" w14:textId="77777777" w:rsidR="0099322C" w:rsidRPr="00015131" w:rsidRDefault="0099322C" w:rsidP="00A6404C">
            <w:pPr>
              <w:jc w:val="center"/>
              <w:rPr>
                <w:rFonts w:ascii="Times New Roman" w:hAnsi="Times New Roman" w:cs="Times New Roman"/>
                <w:b/>
                <w:bCs/>
                <w:sz w:val="24"/>
                <w:szCs w:val="24"/>
              </w:rPr>
            </w:pPr>
            <w:r w:rsidRPr="00015131">
              <w:rPr>
                <w:rFonts w:ascii="Times New Roman" w:hAnsi="Times New Roman" w:cs="Times New Roman"/>
                <w:b/>
                <w:bCs/>
                <w:sz w:val="24"/>
                <w:szCs w:val="24"/>
              </w:rPr>
              <w:t>Mitigate the impacts from lowered demand for labor</w:t>
            </w:r>
          </w:p>
        </w:tc>
      </w:tr>
      <w:tr w:rsidR="0099322C" w:rsidRPr="00EB408C" w14:paraId="11DDF76E" w14:textId="77777777" w:rsidTr="00A6404C">
        <w:trPr>
          <w:trHeight w:val="64"/>
        </w:trPr>
        <w:tc>
          <w:tcPr>
            <w:tcW w:w="2875" w:type="dxa"/>
          </w:tcPr>
          <w:p w14:paraId="11538A00" w14:textId="77777777" w:rsidR="0099322C" w:rsidRPr="00015131" w:rsidRDefault="0099322C" w:rsidP="00A6404C">
            <w:pPr>
              <w:jc w:val="thaiDistribute"/>
              <w:rPr>
                <w:rFonts w:ascii="Times New Roman" w:hAnsi="Times New Roman" w:cs="Times New Roman"/>
                <w:sz w:val="24"/>
                <w:szCs w:val="24"/>
              </w:rPr>
            </w:pPr>
            <w:r w:rsidRPr="00015131">
              <w:rPr>
                <w:rFonts w:ascii="Times New Roman" w:hAnsi="Times New Roman" w:cs="Times New Roman"/>
                <w:sz w:val="24"/>
                <w:szCs w:val="24"/>
              </w:rPr>
              <w:t>Promoting job creation</w:t>
            </w:r>
          </w:p>
        </w:tc>
        <w:tc>
          <w:tcPr>
            <w:tcW w:w="6300" w:type="dxa"/>
          </w:tcPr>
          <w:p w14:paraId="4CE1EA15" w14:textId="77777777" w:rsidR="0099322C" w:rsidRPr="00015131" w:rsidRDefault="0099322C" w:rsidP="0099322C">
            <w:pPr>
              <w:pStyle w:val="ListParagraph"/>
              <w:numPr>
                <w:ilvl w:val="0"/>
                <w:numId w:val="42"/>
              </w:numPr>
              <w:tabs>
                <w:tab w:val="left" w:pos="334"/>
              </w:tabs>
              <w:jc w:val="thaiDistribute"/>
              <w:rPr>
                <w:rFonts w:ascii="Times New Roman" w:hAnsi="Times New Roman" w:cs="Times New Roman"/>
                <w:sz w:val="24"/>
                <w:szCs w:val="24"/>
              </w:rPr>
            </w:pPr>
            <w:r w:rsidRPr="00672C18">
              <w:rPr>
                <w:rFonts w:ascii="Times New Roman" w:hAnsi="Times New Roman" w:cs="Times New Roman"/>
                <w:sz w:val="24"/>
                <w:szCs w:val="24"/>
              </w:rPr>
              <w:t>Soft loans to support businesses in job creation.</w:t>
            </w:r>
          </w:p>
        </w:tc>
      </w:tr>
      <w:tr w:rsidR="0099322C" w:rsidRPr="00EB408C" w14:paraId="3C9F07C6" w14:textId="77777777" w:rsidTr="00A6404C">
        <w:tc>
          <w:tcPr>
            <w:tcW w:w="2875" w:type="dxa"/>
          </w:tcPr>
          <w:p w14:paraId="0B69FB99" w14:textId="77777777" w:rsidR="0099322C" w:rsidRPr="00015131" w:rsidRDefault="0099322C" w:rsidP="00A6404C">
            <w:pPr>
              <w:jc w:val="thaiDistribute"/>
              <w:rPr>
                <w:rFonts w:ascii="Times New Roman" w:hAnsi="Times New Roman" w:cs="Times New Roman"/>
                <w:sz w:val="24"/>
                <w:szCs w:val="24"/>
              </w:rPr>
            </w:pPr>
            <w:r w:rsidRPr="00672C18">
              <w:rPr>
                <w:rFonts w:ascii="Times New Roman" w:hAnsi="Times New Roman" w:cs="Times New Roman"/>
                <w:sz w:val="24"/>
                <w:szCs w:val="24"/>
              </w:rPr>
              <w:t>Regarding the informal workers</w:t>
            </w:r>
          </w:p>
        </w:tc>
        <w:tc>
          <w:tcPr>
            <w:tcW w:w="6300" w:type="dxa"/>
          </w:tcPr>
          <w:p w14:paraId="7BE5DEBE" w14:textId="77777777" w:rsidR="0099322C" w:rsidRPr="00015131" w:rsidRDefault="0099322C" w:rsidP="0099322C">
            <w:pPr>
              <w:pStyle w:val="ListParagraph"/>
              <w:numPr>
                <w:ilvl w:val="0"/>
                <w:numId w:val="42"/>
              </w:numPr>
              <w:tabs>
                <w:tab w:val="left" w:pos="334"/>
              </w:tabs>
              <w:jc w:val="thaiDistribute"/>
              <w:rPr>
                <w:rFonts w:ascii="Times New Roman" w:hAnsi="Times New Roman" w:cs="Times New Roman"/>
                <w:sz w:val="24"/>
                <w:szCs w:val="24"/>
              </w:rPr>
            </w:pPr>
            <w:r w:rsidRPr="00015131">
              <w:rPr>
                <w:rFonts w:ascii="Times New Roman" w:hAnsi="Times New Roman" w:cs="Times New Roman"/>
                <w:sz w:val="24"/>
                <w:szCs w:val="24"/>
              </w:rPr>
              <w:t>Direct transfer of 5,000 Baht for three months from April to June</w:t>
            </w:r>
          </w:p>
        </w:tc>
      </w:tr>
      <w:tr w:rsidR="0099322C" w:rsidRPr="00EB408C" w14:paraId="1EBAEC0D" w14:textId="77777777" w:rsidTr="00A6404C">
        <w:tc>
          <w:tcPr>
            <w:tcW w:w="2875" w:type="dxa"/>
          </w:tcPr>
          <w:p w14:paraId="3BFA0E5F" w14:textId="77777777" w:rsidR="0099322C" w:rsidRPr="00015131" w:rsidRDefault="0099322C" w:rsidP="00A6404C">
            <w:pPr>
              <w:jc w:val="thaiDistribute"/>
              <w:rPr>
                <w:rFonts w:ascii="Times New Roman" w:hAnsi="Times New Roman" w:cs="Times New Roman"/>
                <w:sz w:val="24"/>
                <w:szCs w:val="24"/>
              </w:rPr>
            </w:pPr>
            <w:r w:rsidRPr="00015131">
              <w:rPr>
                <w:rFonts w:ascii="Times New Roman" w:hAnsi="Times New Roman" w:cs="Times New Roman"/>
                <w:sz w:val="24"/>
                <w:szCs w:val="24"/>
              </w:rPr>
              <w:lastRenderedPageBreak/>
              <w:t xml:space="preserve">Public employment scheme </w:t>
            </w:r>
          </w:p>
        </w:tc>
        <w:tc>
          <w:tcPr>
            <w:tcW w:w="6300" w:type="dxa"/>
          </w:tcPr>
          <w:p w14:paraId="03062B61" w14:textId="77777777" w:rsidR="0099322C" w:rsidRPr="00015131" w:rsidRDefault="0099322C" w:rsidP="0099322C">
            <w:pPr>
              <w:pStyle w:val="ListParagraph"/>
              <w:numPr>
                <w:ilvl w:val="0"/>
                <w:numId w:val="42"/>
              </w:numPr>
              <w:tabs>
                <w:tab w:val="left" w:pos="334"/>
              </w:tabs>
              <w:ind w:left="338" w:hanging="338"/>
              <w:jc w:val="thaiDistribute"/>
              <w:rPr>
                <w:rFonts w:ascii="Times New Roman" w:hAnsi="Times New Roman" w:cs="Times New Roman"/>
                <w:sz w:val="24"/>
                <w:szCs w:val="24"/>
              </w:rPr>
            </w:pPr>
            <w:r w:rsidRPr="00015131">
              <w:rPr>
                <w:rFonts w:ascii="Times New Roman" w:hAnsi="Times New Roman" w:cs="Times New Roman"/>
                <w:sz w:val="24"/>
                <w:szCs w:val="24"/>
              </w:rPr>
              <w:t>Public employment through governmental organizations, for example, employment by Department of Employment, Ministry of Higher Education, Science, Research and Innovation.</w:t>
            </w:r>
          </w:p>
        </w:tc>
      </w:tr>
      <w:tr w:rsidR="0099322C" w:rsidRPr="00EB408C" w14:paraId="4310B2FA" w14:textId="77777777" w:rsidTr="00A6404C">
        <w:tc>
          <w:tcPr>
            <w:tcW w:w="2875" w:type="dxa"/>
          </w:tcPr>
          <w:p w14:paraId="03FE70F7" w14:textId="77777777" w:rsidR="0099322C" w:rsidRPr="00EB408C" w:rsidRDefault="0099322C" w:rsidP="00A6404C">
            <w:pPr>
              <w:jc w:val="thaiDistribute"/>
              <w:rPr>
                <w:rFonts w:ascii="Times New Roman" w:hAnsi="Times New Roman" w:cs="Times New Roman"/>
                <w:sz w:val="24"/>
                <w:szCs w:val="24"/>
              </w:rPr>
            </w:pPr>
            <w:r w:rsidRPr="00C32D44">
              <w:rPr>
                <w:rFonts w:ascii="Times New Roman" w:hAnsi="Times New Roman" w:cs="Times New Roman"/>
                <w:sz w:val="24"/>
                <w:szCs w:val="24"/>
              </w:rPr>
              <w:t>Unemployment benefit</w:t>
            </w:r>
          </w:p>
        </w:tc>
        <w:tc>
          <w:tcPr>
            <w:tcW w:w="6300" w:type="dxa"/>
          </w:tcPr>
          <w:p w14:paraId="53406DB9" w14:textId="77777777" w:rsidR="0099322C" w:rsidRPr="00EB408C" w:rsidRDefault="0099322C" w:rsidP="0099322C">
            <w:pPr>
              <w:pStyle w:val="ListParagraph"/>
              <w:numPr>
                <w:ilvl w:val="0"/>
                <w:numId w:val="40"/>
              </w:numPr>
              <w:tabs>
                <w:tab w:val="left" w:pos="334"/>
              </w:tabs>
              <w:jc w:val="thaiDistribute"/>
              <w:rPr>
                <w:rFonts w:ascii="Times New Roman" w:hAnsi="Times New Roman" w:cs="Times New Roman"/>
                <w:sz w:val="24"/>
                <w:szCs w:val="24"/>
              </w:rPr>
            </w:pPr>
            <w:r w:rsidRPr="00EB408C">
              <w:rPr>
                <w:rFonts w:ascii="Times New Roman" w:hAnsi="Times New Roman" w:cs="Times New Roman"/>
                <w:sz w:val="24"/>
                <w:szCs w:val="24"/>
              </w:rPr>
              <w:t xml:space="preserve">Formal workers covered by the social protection funds receive increased unemployment compensation up to 50% of salary. </w:t>
            </w:r>
          </w:p>
          <w:p w14:paraId="69BE42AC" w14:textId="77777777" w:rsidR="0099322C" w:rsidRPr="00EB408C" w:rsidRDefault="0099322C" w:rsidP="0099322C">
            <w:pPr>
              <w:pStyle w:val="ListParagraph"/>
              <w:numPr>
                <w:ilvl w:val="0"/>
                <w:numId w:val="42"/>
              </w:numPr>
              <w:tabs>
                <w:tab w:val="left" w:pos="334"/>
              </w:tabs>
              <w:ind w:left="338" w:hanging="338"/>
              <w:jc w:val="thaiDistribute"/>
              <w:rPr>
                <w:rFonts w:ascii="Times New Roman" w:hAnsi="Times New Roman" w:cs="Times New Roman"/>
                <w:sz w:val="24"/>
                <w:szCs w:val="24"/>
              </w:rPr>
            </w:pPr>
            <w:r w:rsidRPr="00EB408C">
              <w:rPr>
                <w:rFonts w:ascii="Times New Roman" w:hAnsi="Times New Roman" w:cs="Times New Roman"/>
                <w:sz w:val="24"/>
                <w:szCs w:val="24"/>
              </w:rPr>
              <w:t xml:space="preserve">Employees furloughed because of the COVID-19 outbreak were eligible to receive 62 percent of their daily wages up to 15,000 baht from the Social Security Fund for up to 90 days. </w:t>
            </w:r>
          </w:p>
        </w:tc>
      </w:tr>
      <w:tr w:rsidR="0099322C" w:rsidRPr="00EB408C" w14:paraId="3B381512" w14:textId="77777777" w:rsidTr="00A6404C">
        <w:tc>
          <w:tcPr>
            <w:tcW w:w="9175" w:type="dxa"/>
            <w:gridSpan w:val="2"/>
          </w:tcPr>
          <w:p w14:paraId="72AEE946" w14:textId="77777777" w:rsidR="0099322C" w:rsidRPr="00015131" w:rsidRDefault="0099322C" w:rsidP="00A6404C">
            <w:pPr>
              <w:pStyle w:val="ListParagraph"/>
              <w:tabs>
                <w:tab w:val="left" w:pos="334"/>
              </w:tabs>
              <w:ind w:left="338" w:hanging="338"/>
              <w:jc w:val="center"/>
              <w:rPr>
                <w:rFonts w:ascii="Times New Roman" w:hAnsi="Times New Roman" w:cs="Times New Roman"/>
                <w:b/>
                <w:bCs/>
                <w:sz w:val="24"/>
                <w:szCs w:val="24"/>
              </w:rPr>
            </w:pPr>
            <w:r w:rsidRPr="00015131">
              <w:rPr>
                <w:rFonts w:ascii="Times New Roman" w:hAnsi="Times New Roman" w:cs="Times New Roman"/>
                <w:b/>
                <w:bCs/>
                <w:sz w:val="24"/>
                <w:szCs w:val="24"/>
              </w:rPr>
              <w:t>Skills Development</w:t>
            </w:r>
          </w:p>
        </w:tc>
      </w:tr>
      <w:tr w:rsidR="0099322C" w:rsidRPr="00EB408C" w14:paraId="04729800" w14:textId="77777777" w:rsidTr="00A6404C">
        <w:tc>
          <w:tcPr>
            <w:tcW w:w="2875" w:type="dxa"/>
          </w:tcPr>
          <w:p w14:paraId="718D2A14" w14:textId="77777777" w:rsidR="0099322C" w:rsidRPr="00672C18" w:rsidRDefault="0099322C" w:rsidP="00A6404C">
            <w:pPr>
              <w:jc w:val="thaiDistribute"/>
              <w:rPr>
                <w:rFonts w:ascii="Times New Roman" w:hAnsi="Times New Roman" w:cs="Times New Roman"/>
                <w:sz w:val="24"/>
                <w:szCs w:val="24"/>
              </w:rPr>
            </w:pPr>
            <w:r w:rsidRPr="00015131">
              <w:rPr>
                <w:rFonts w:ascii="Times New Roman" w:hAnsi="Times New Roman" w:cs="Times New Roman"/>
                <w:sz w:val="24"/>
                <w:szCs w:val="24"/>
              </w:rPr>
              <w:t>Skiles Development</w:t>
            </w:r>
          </w:p>
        </w:tc>
        <w:tc>
          <w:tcPr>
            <w:tcW w:w="6300" w:type="dxa"/>
          </w:tcPr>
          <w:p w14:paraId="4F94399A" w14:textId="77777777" w:rsidR="0099322C" w:rsidRPr="00015131" w:rsidRDefault="0099322C" w:rsidP="0099322C">
            <w:pPr>
              <w:pStyle w:val="ListParagraph"/>
              <w:numPr>
                <w:ilvl w:val="0"/>
                <w:numId w:val="42"/>
              </w:numPr>
              <w:tabs>
                <w:tab w:val="left" w:pos="334"/>
              </w:tabs>
              <w:ind w:left="338" w:hanging="338"/>
              <w:jc w:val="thaiDistribute"/>
              <w:rPr>
                <w:rFonts w:ascii="Times New Roman" w:hAnsi="Times New Roman" w:cs="Times New Roman"/>
                <w:sz w:val="24"/>
                <w:szCs w:val="24"/>
              </w:rPr>
            </w:pPr>
            <w:r w:rsidRPr="00EB408C">
              <w:rPr>
                <w:rFonts w:ascii="Times New Roman" w:hAnsi="Times New Roman" w:cs="Times New Roman"/>
                <w:sz w:val="24"/>
                <w:szCs w:val="24"/>
              </w:rPr>
              <w:t>T</w:t>
            </w:r>
            <w:r w:rsidRPr="00015131">
              <w:rPr>
                <w:rFonts w:ascii="Times New Roman" w:hAnsi="Times New Roman" w:cs="Times New Roman"/>
                <w:sz w:val="24"/>
                <w:szCs w:val="24"/>
              </w:rPr>
              <w:t xml:space="preserve">he Department of Skill Development has opened courses for both formal and informal workers. </w:t>
            </w:r>
          </w:p>
        </w:tc>
      </w:tr>
    </w:tbl>
    <w:p w14:paraId="3B3DDD51" w14:textId="77777777" w:rsidR="0099322C" w:rsidRPr="00EB408C" w:rsidRDefault="0099322C" w:rsidP="0099322C">
      <w:pPr>
        <w:rPr>
          <w:rFonts w:ascii="Times New Roman" w:hAnsi="Times New Roman" w:cs="Times New Roman"/>
          <w:sz w:val="24"/>
          <w:szCs w:val="24"/>
        </w:rPr>
      </w:pPr>
      <w:r w:rsidRPr="00C32D44">
        <w:rPr>
          <w:rFonts w:ascii="Times New Roman" w:hAnsi="Times New Roman" w:cs="Times New Roman"/>
          <w:sz w:val="24"/>
          <w:szCs w:val="24"/>
        </w:rPr>
        <w:t>S</w:t>
      </w:r>
      <w:r w:rsidRPr="00EB408C">
        <w:rPr>
          <w:rFonts w:ascii="Times New Roman" w:hAnsi="Times New Roman" w:cs="Times New Roman"/>
          <w:sz w:val="24"/>
          <w:szCs w:val="24"/>
        </w:rPr>
        <w:t xml:space="preserve">ource: Authors’ complication </w:t>
      </w:r>
    </w:p>
    <w:p w14:paraId="4F60316F" w14:textId="77777777" w:rsidR="0099322C" w:rsidRPr="00672C18" w:rsidRDefault="0099322C" w:rsidP="0099322C">
      <w:pPr>
        <w:rPr>
          <w:rFonts w:ascii="Times New Roman" w:hAnsi="Times New Roman" w:cs="Times New Roman"/>
        </w:rPr>
      </w:pPr>
    </w:p>
    <w:p w14:paraId="38555454" w14:textId="700B052C" w:rsidR="0099322C" w:rsidRPr="00B37B94" w:rsidRDefault="00B37B94" w:rsidP="0099322C">
      <w:pPr>
        <w:pStyle w:val="Heading3"/>
        <w:rPr>
          <w:rFonts w:ascii="Times New Roman" w:hAnsi="Times New Roman" w:cs="Times New Roman"/>
          <w:b/>
          <w:bCs/>
          <w:szCs w:val="24"/>
          <w:cs/>
        </w:rPr>
      </w:pPr>
      <w:bookmarkStart w:id="46" w:name="_Toc62665070"/>
      <w:bookmarkStart w:id="47" w:name="_Toc65670898"/>
      <w:r w:rsidRPr="00B37B94">
        <w:rPr>
          <w:rFonts w:ascii="Times New Roman" w:hAnsi="Times New Roman" w:cs="Times New Roman"/>
          <w:b/>
          <w:bCs/>
          <w:szCs w:val="24"/>
        </w:rPr>
        <w:t>4</w:t>
      </w:r>
      <w:r w:rsidR="0099322C" w:rsidRPr="00B37B94">
        <w:rPr>
          <w:rFonts w:ascii="Times New Roman" w:hAnsi="Times New Roman" w:cs="Times New Roman"/>
          <w:b/>
          <w:bCs/>
          <w:szCs w:val="24"/>
        </w:rPr>
        <w:t>.3.3 Education</w:t>
      </w:r>
      <w:bookmarkEnd w:id="46"/>
      <w:r w:rsidR="0099322C" w:rsidRPr="00B37B94">
        <w:rPr>
          <w:rFonts w:ascii="Times New Roman" w:hAnsi="Times New Roman" w:cs="Times New Roman"/>
          <w:b/>
          <w:bCs/>
          <w:szCs w:val="24"/>
        </w:rPr>
        <w:t xml:space="preserve"> Responses</w:t>
      </w:r>
      <w:bookmarkEnd w:id="47"/>
      <w:r w:rsidR="0099322C" w:rsidRPr="00B37B94">
        <w:rPr>
          <w:rFonts w:ascii="Times New Roman" w:hAnsi="Times New Roman" w:cs="Times New Roman"/>
          <w:b/>
          <w:bCs/>
          <w:szCs w:val="24"/>
        </w:rPr>
        <w:t xml:space="preserve"> </w:t>
      </w:r>
    </w:p>
    <w:p w14:paraId="3C90EEA9" w14:textId="77777777" w:rsidR="0099322C" w:rsidRPr="00015131" w:rsidRDefault="0099322C" w:rsidP="0099322C">
      <w:pPr>
        <w:rPr>
          <w:rFonts w:ascii="Times New Roman" w:hAnsi="Times New Roman" w:cs="Times New Roman"/>
        </w:rPr>
      </w:pPr>
    </w:p>
    <w:p w14:paraId="420927A2" w14:textId="5D47D5BA" w:rsidR="0099322C" w:rsidRDefault="0099322C" w:rsidP="009B0EBC">
      <w:pPr>
        <w:jc w:val="thaiDistribute"/>
        <w:rPr>
          <w:rFonts w:ascii="Times New Roman" w:hAnsi="Times New Roman" w:cs="Times New Roman"/>
          <w:sz w:val="24"/>
          <w:szCs w:val="24"/>
        </w:rPr>
      </w:pPr>
      <w:r w:rsidRPr="00015131">
        <w:rPr>
          <w:rFonts w:ascii="Times New Roman" w:hAnsi="Times New Roman" w:cs="Times New Roman"/>
          <w:sz w:val="24"/>
          <w:szCs w:val="24"/>
        </w:rPr>
        <w:t>The direct impacts of COVID-19 on the education sector through mitigation measures, including school closures and lockdown. These measures lead to the necessity for online learning. Remote learning facilities are a combination of existing and new digital television program for pre-primary, primary, and lower secondary students. These programs are supplemented by online learning materials and teacher interaction through the OBEC platforms for upper secondary students. Materials were prepared between 7 April and 17 May and made available from 18 May for a trial and feedback period leading up to 1 July.</w:t>
      </w:r>
      <w:r>
        <w:rPr>
          <w:rFonts w:ascii="Times New Roman" w:hAnsi="Times New Roman" w:cs="Times New Roman"/>
          <w:sz w:val="24"/>
          <w:szCs w:val="24"/>
        </w:rPr>
        <w:t xml:space="preserve"> </w:t>
      </w:r>
      <w:r w:rsidRPr="00EB408C">
        <w:rPr>
          <w:rFonts w:ascii="Times New Roman" w:hAnsi="Times New Roman" w:cs="Times New Roman"/>
          <w:sz w:val="24"/>
          <w:szCs w:val="24"/>
        </w:rPr>
        <w:t xml:space="preserve">In Thailand, more than </w:t>
      </w:r>
      <w:r w:rsidRPr="002C3942">
        <w:rPr>
          <w:rFonts w:ascii="Times New Roman" w:hAnsi="Times New Roman" w:cs="Times New Roman"/>
          <w:sz w:val="24"/>
          <w:szCs w:val="24"/>
          <w:cs/>
        </w:rPr>
        <w:t>30</w:t>
      </w:r>
      <w:r w:rsidRPr="00EB408C">
        <w:rPr>
          <w:rFonts w:ascii="Times New Roman" w:hAnsi="Times New Roman" w:cs="Times New Roman"/>
          <w:sz w:val="24"/>
          <w:szCs w:val="24"/>
        </w:rPr>
        <w:t xml:space="preserve">% of </w:t>
      </w:r>
      <w:r w:rsidRPr="002C3942">
        <w:rPr>
          <w:rFonts w:ascii="Times New Roman" w:hAnsi="Times New Roman" w:cs="Times New Roman"/>
          <w:sz w:val="24"/>
          <w:szCs w:val="24"/>
          <w:cs/>
        </w:rPr>
        <w:t>15-</w:t>
      </w:r>
      <w:r w:rsidRPr="00EB408C">
        <w:rPr>
          <w:rFonts w:ascii="Times New Roman" w:hAnsi="Times New Roman" w:cs="Times New Roman"/>
          <w:sz w:val="24"/>
          <w:szCs w:val="24"/>
        </w:rPr>
        <w:t>year-old students do not have private rooms or quiet spaces</w:t>
      </w:r>
      <w:r w:rsidRPr="002C3942">
        <w:rPr>
          <w:rFonts w:ascii="Times New Roman" w:hAnsi="Times New Roman" w:cs="Times New Roman"/>
          <w:sz w:val="24"/>
          <w:szCs w:val="24"/>
          <w:cs/>
        </w:rPr>
        <w:t xml:space="preserve"> </w:t>
      </w:r>
      <w:r w:rsidRPr="00EB408C">
        <w:rPr>
          <w:rFonts w:ascii="Times New Roman" w:hAnsi="Times New Roman" w:cs="Times New Roman"/>
          <w:sz w:val="24"/>
          <w:szCs w:val="24"/>
        </w:rPr>
        <w:t xml:space="preserve">for studying or doing homework. Only </w:t>
      </w:r>
      <w:r w:rsidRPr="002C3942">
        <w:rPr>
          <w:rFonts w:ascii="Times New Roman" w:hAnsi="Times New Roman" w:cs="Times New Roman"/>
          <w:sz w:val="24"/>
          <w:szCs w:val="24"/>
          <w:cs/>
        </w:rPr>
        <w:t xml:space="preserve">55% </w:t>
      </w:r>
      <w:r w:rsidRPr="00EB408C">
        <w:rPr>
          <w:rFonts w:ascii="Times New Roman" w:hAnsi="Times New Roman" w:cs="Times New Roman"/>
          <w:sz w:val="24"/>
          <w:szCs w:val="24"/>
        </w:rPr>
        <w:t>of the poorest group have personal space to do their homework</w:t>
      </w:r>
      <w:r>
        <w:rPr>
          <w:rFonts w:ascii="Times New Roman" w:hAnsi="Times New Roman" w:cs="Times New Roman"/>
          <w:sz w:val="24"/>
          <w:szCs w:val="24"/>
        </w:rPr>
        <w:t xml:space="preserve"> [8]</w:t>
      </w:r>
      <w:r w:rsidRPr="00EB408C">
        <w:rPr>
          <w:rFonts w:ascii="Times New Roman" w:hAnsi="Times New Roman" w:cs="Times New Roman"/>
          <w:sz w:val="24"/>
          <w:szCs w:val="24"/>
        </w:rPr>
        <w:t xml:space="preserve">. </w:t>
      </w:r>
    </w:p>
    <w:p w14:paraId="2E1C79F3" w14:textId="77777777" w:rsidR="0099322C" w:rsidRPr="00015131" w:rsidRDefault="0099322C" w:rsidP="0099322C">
      <w:pPr>
        <w:spacing w:after="0"/>
        <w:jc w:val="thaiDistribute"/>
        <w:rPr>
          <w:rFonts w:ascii="Times New Roman" w:hAnsi="Times New Roman" w:cs="Times New Roman"/>
          <w:sz w:val="24"/>
          <w:szCs w:val="24"/>
        </w:rPr>
      </w:pPr>
    </w:p>
    <w:p w14:paraId="157F2470" w14:textId="77777777" w:rsidR="0099322C" w:rsidRPr="00015131" w:rsidRDefault="0099322C" w:rsidP="0099322C">
      <w:pPr>
        <w:jc w:val="thaiDistribute"/>
        <w:rPr>
          <w:rFonts w:ascii="Times New Roman" w:hAnsi="Times New Roman" w:cs="Times New Roman"/>
          <w:sz w:val="24"/>
          <w:szCs w:val="24"/>
        </w:rPr>
      </w:pPr>
      <w:r w:rsidRPr="00015131">
        <w:rPr>
          <w:rFonts w:ascii="Times New Roman" w:hAnsi="Times New Roman" w:cs="Times New Roman"/>
          <w:sz w:val="24"/>
          <w:szCs w:val="24"/>
        </w:rPr>
        <w:t xml:space="preserve">While a large number of students do not have computer, notebook, or tablet at home, a full online system is impossible in many students, especially schools in remote areas.  The quality of learning materials for young children at pre-primary and early primary levels is </w:t>
      </w:r>
      <w:r>
        <w:rPr>
          <w:rFonts w:ascii="Times New Roman" w:hAnsi="Times New Roman" w:cs="Times New Roman"/>
          <w:sz w:val="24"/>
          <w:szCs w:val="24"/>
        </w:rPr>
        <w:t>evaluated to</w:t>
      </w:r>
      <w:r w:rsidRPr="00015131">
        <w:rPr>
          <w:rFonts w:ascii="Times New Roman" w:hAnsi="Times New Roman" w:cs="Times New Roman"/>
          <w:sz w:val="24"/>
          <w:szCs w:val="24"/>
        </w:rPr>
        <w:t xml:space="preserve"> be </w:t>
      </w:r>
      <w:proofErr w:type="gramStart"/>
      <w:r w:rsidRPr="00015131">
        <w:rPr>
          <w:rFonts w:ascii="Times New Roman" w:hAnsi="Times New Roman" w:cs="Times New Roman"/>
          <w:sz w:val="24"/>
          <w:szCs w:val="24"/>
        </w:rPr>
        <w:t>poor .</w:t>
      </w:r>
      <w:proofErr w:type="gramEnd"/>
      <w:r w:rsidRPr="00015131">
        <w:rPr>
          <w:rFonts w:ascii="Times New Roman" w:hAnsi="Times New Roman" w:cs="Times New Roman"/>
          <w:sz w:val="24"/>
          <w:szCs w:val="24"/>
        </w:rPr>
        <w:t xml:space="preserve"> For secondary school students, many online resources are in English rather than Thai, and resources in Thai often use traditional pedagogy, with limited interaction and effectiveness </w:t>
      </w:r>
      <w:r>
        <w:rPr>
          <w:rFonts w:ascii="Times New Roman" w:hAnsi="Times New Roman" w:cs="Times New Roman"/>
          <w:sz w:val="24"/>
          <w:szCs w:val="24"/>
        </w:rPr>
        <w:t>(</w:t>
      </w:r>
      <w:r w:rsidRPr="00015131">
        <w:rPr>
          <w:rFonts w:ascii="Times New Roman" w:hAnsi="Times New Roman" w:cs="Times New Roman"/>
          <w:sz w:val="24"/>
          <w:szCs w:val="24"/>
        </w:rPr>
        <w:t>[</w:t>
      </w:r>
      <w:r>
        <w:rPr>
          <w:rFonts w:ascii="Times New Roman" w:hAnsi="Times New Roman" w:cs="Times New Roman"/>
          <w:sz w:val="24"/>
          <w:szCs w:val="24"/>
        </w:rPr>
        <w:t>9</w:t>
      </w:r>
      <w:r w:rsidRPr="00015131">
        <w:rPr>
          <w:rFonts w:ascii="Times New Roman" w:hAnsi="Times New Roman" w:cs="Times New Roman"/>
          <w:sz w:val="24"/>
          <w:szCs w:val="24"/>
        </w:rPr>
        <w:t>], [</w:t>
      </w:r>
      <w:r>
        <w:rPr>
          <w:rFonts w:ascii="Times New Roman" w:hAnsi="Times New Roman" w:cs="Times New Roman"/>
          <w:sz w:val="24"/>
          <w:szCs w:val="24"/>
        </w:rPr>
        <w:t>10</w:t>
      </w:r>
      <w:r w:rsidRPr="00015131">
        <w:rPr>
          <w:rFonts w:ascii="Times New Roman" w:hAnsi="Times New Roman" w:cs="Times New Roman"/>
          <w:sz w:val="24"/>
          <w:szCs w:val="24"/>
        </w:rPr>
        <w:t xml:space="preserve">]). Without prior preparation, majority of teachers have never received training on using technology to deliver remoted education. </w:t>
      </w:r>
      <w:r>
        <w:rPr>
          <w:rFonts w:ascii="Times New Roman" w:hAnsi="Times New Roman" w:cs="Times New Roman"/>
          <w:sz w:val="24"/>
          <w:szCs w:val="24"/>
        </w:rPr>
        <w:t xml:space="preserve">With the economic impact on the poor households, </w:t>
      </w:r>
      <w:r w:rsidRPr="00015131">
        <w:rPr>
          <w:rFonts w:ascii="Times New Roman" w:hAnsi="Times New Roman" w:cs="Times New Roman"/>
          <w:sz w:val="24"/>
          <w:szCs w:val="24"/>
        </w:rPr>
        <w:t>student drop-out</w:t>
      </w:r>
      <w:r>
        <w:rPr>
          <w:rFonts w:ascii="Times New Roman" w:hAnsi="Times New Roman" w:cs="Times New Roman"/>
          <w:sz w:val="24"/>
          <w:szCs w:val="24"/>
        </w:rPr>
        <w:t xml:space="preserve"> are predicted along with impacts on stress of income reduction on children.</w:t>
      </w:r>
    </w:p>
    <w:p w14:paraId="49A5A944" w14:textId="77777777" w:rsidR="0099322C" w:rsidRPr="00015131" w:rsidRDefault="0099322C" w:rsidP="0099322C">
      <w:pPr>
        <w:ind w:firstLine="720"/>
        <w:jc w:val="thaiDistribute"/>
        <w:rPr>
          <w:rFonts w:ascii="Times New Roman" w:hAnsi="Times New Roman" w:cs="Times New Roman"/>
        </w:rPr>
      </w:pPr>
    </w:p>
    <w:p w14:paraId="735B619A" w14:textId="77777777" w:rsidR="0099322C" w:rsidRPr="00EB408C" w:rsidRDefault="0099322C" w:rsidP="0099322C">
      <w:pPr>
        <w:jc w:val="thaiDistribute"/>
        <w:rPr>
          <w:rFonts w:ascii="Times New Roman" w:hAnsi="Times New Roman" w:cs="Times New Roman"/>
          <w:sz w:val="24"/>
          <w:szCs w:val="24"/>
        </w:rPr>
      </w:pPr>
      <w:r w:rsidRPr="00C32D44">
        <w:rPr>
          <w:rFonts w:ascii="Times New Roman" w:hAnsi="Times New Roman" w:cs="Times New Roman"/>
          <w:sz w:val="24"/>
          <w:szCs w:val="24"/>
        </w:rPr>
        <w:t xml:space="preserve">Table </w:t>
      </w:r>
      <w:r w:rsidRPr="00EB408C">
        <w:rPr>
          <w:rFonts w:ascii="Times New Roman" w:hAnsi="Times New Roman" w:cs="Times New Roman"/>
          <w:sz w:val="24"/>
          <w:szCs w:val="24"/>
        </w:rPr>
        <w:t>4 Overview of COVID-19 educational measures</w:t>
      </w:r>
    </w:p>
    <w:tbl>
      <w:tblPr>
        <w:tblStyle w:val="TableGrid"/>
        <w:tblW w:w="9085" w:type="dxa"/>
        <w:tblLook w:val="04A0" w:firstRow="1" w:lastRow="0" w:firstColumn="1" w:lastColumn="0" w:noHBand="0" w:noVBand="1"/>
      </w:tblPr>
      <w:tblGrid>
        <w:gridCol w:w="1530"/>
        <w:gridCol w:w="7555"/>
      </w:tblGrid>
      <w:tr w:rsidR="0099322C" w:rsidRPr="00EB408C" w14:paraId="1439BB9A" w14:textId="77777777" w:rsidTr="00A6404C">
        <w:tc>
          <w:tcPr>
            <w:tcW w:w="1530" w:type="dxa"/>
          </w:tcPr>
          <w:p w14:paraId="13BC513A" w14:textId="77777777" w:rsidR="0099322C" w:rsidRPr="00EB408C" w:rsidRDefault="0099322C" w:rsidP="00A6404C">
            <w:pPr>
              <w:jc w:val="center"/>
              <w:rPr>
                <w:rFonts w:ascii="Times New Roman" w:hAnsi="Times New Roman" w:cs="Times New Roman"/>
                <w:sz w:val="24"/>
                <w:szCs w:val="24"/>
              </w:rPr>
            </w:pPr>
            <w:r w:rsidRPr="00EB408C">
              <w:rPr>
                <w:rFonts w:ascii="Times New Roman" w:hAnsi="Times New Roman" w:cs="Times New Roman"/>
                <w:sz w:val="24"/>
                <w:szCs w:val="24"/>
              </w:rPr>
              <w:t>Educational measures</w:t>
            </w:r>
          </w:p>
        </w:tc>
        <w:tc>
          <w:tcPr>
            <w:tcW w:w="7555" w:type="dxa"/>
          </w:tcPr>
          <w:p w14:paraId="3A84D059" w14:textId="77777777" w:rsidR="0099322C" w:rsidRPr="00C32D44" w:rsidRDefault="0099322C" w:rsidP="00A6404C">
            <w:pPr>
              <w:tabs>
                <w:tab w:val="left" w:pos="334"/>
              </w:tabs>
              <w:jc w:val="center"/>
              <w:rPr>
                <w:rFonts w:ascii="Times New Roman" w:hAnsi="Times New Roman" w:cs="Times New Roman"/>
                <w:sz w:val="24"/>
                <w:szCs w:val="24"/>
              </w:rPr>
            </w:pPr>
            <w:r w:rsidRPr="00EB408C">
              <w:rPr>
                <w:rFonts w:ascii="Times New Roman" w:hAnsi="Times New Roman" w:cs="Times New Roman"/>
                <w:sz w:val="24"/>
                <w:szCs w:val="24"/>
              </w:rPr>
              <w:t xml:space="preserve">Details </w:t>
            </w:r>
            <w:r w:rsidRPr="00015131">
              <w:rPr>
                <w:rFonts w:ascii="Times New Roman" w:hAnsi="Times New Roman" w:cs="Times New Roman"/>
                <w:b/>
                <w:bCs/>
                <w:sz w:val="24"/>
                <w:szCs w:val="24"/>
              </w:rPr>
              <w:t>(Selected key measures)</w:t>
            </w:r>
          </w:p>
        </w:tc>
      </w:tr>
      <w:tr w:rsidR="0099322C" w:rsidRPr="00EB408C" w14:paraId="06F8951D" w14:textId="77777777" w:rsidTr="00A6404C">
        <w:tc>
          <w:tcPr>
            <w:tcW w:w="1530" w:type="dxa"/>
          </w:tcPr>
          <w:p w14:paraId="05DED18D" w14:textId="77777777" w:rsidR="0099322C" w:rsidRPr="00C32D44" w:rsidRDefault="0099322C" w:rsidP="00A6404C">
            <w:pPr>
              <w:jc w:val="thaiDistribute"/>
              <w:rPr>
                <w:rFonts w:ascii="Times New Roman" w:hAnsi="Times New Roman" w:cs="Times New Roman"/>
                <w:sz w:val="24"/>
                <w:szCs w:val="24"/>
              </w:rPr>
            </w:pPr>
            <w:r w:rsidRPr="00015131">
              <w:rPr>
                <w:rFonts w:ascii="Times New Roman" w:hAnsi="Times New Roman" w:cs="Times New Roman"/>
                <w:sz w:val="24"/>
                <w:szCs w:val="24"/>
              </w:rPr>
              <w:t>Schools closure</w:t>
            </w:r>
          </w:p>
        </w:tc>
        <w:tc>
          <w:tcPr>
            <w:tcW w:w="7555" w:type="dxa"/>
          </w:tcPr>
          <w:p w14:paraId="5019B017" w14:textId="77777777" w:rsidR="0099322C" w:rsidRPr="00015131" w:rsidRDefault="0099322C" w:rsidP="0099322C">
            <w:pPr>
              <w:pStyle w:val="ListParagraph"/>
              <w:numPr>
                <w:ilvl w:val="0"/>
                <w:numId w:val="42"/>
              </w:numPr>
              <w:tabs>
                <w:tab w:val="left" w:pos="334"/>
              </w:tabs>
              <w:ind w:left="340" w:hanging="340"/>
              <w:jc w:val="thaiDistribute"/>
              <w:rPr>
                <w:rFonts w:ascii="Times New Roman" w:hAnsi="Times New Roman" w:cs="Times New Roman"/>
                <w:sz w:val="24"/>
                <w:szCs w:val="24"/>
              </w:rPr>
            </w:pPr>
            <w:r w:rsidRPr="00015131">
              <w:rPr>
                <w:rFonts w:ascii="Times New Roman" w:hAnsi="Times New Roman" w:cs="Times New Roman"/>
                <w:sz w:val="24"/>
                <w:szCs w:val="24"/>
              </w:rPr>
              <w:t xml:space="preserve">Lockdown measures leads to formal education to study online an online learning method </w:t>
            </w:r>
          </w:p>
          <w:p w14:paraId="04854018" w14:textId="77777777" w:rsidR="0099322C" w:rsidRPr="00015131" w:rsidRDefault="0099322C" w:rsidP="0099322C">
            <w:pPr>
              <w:pStyle w:val="ListParagraph"/>
              <w:numPr>
                <w:ilvl w:val="0"/>
                <w:numId w:val="42"/>
              </w:numPr>
              <w:tabs>
                <w:tab w:val="left" w:pos="334"/>
              </w:tabs>
              <w:ind w:left="340" w:hanging="340"/>
              <w:jc w:val="thaiDistribute"/>
              <w:rPr>
                <w:rFonts w:ascii="Times New Roman" w:hAnsi="Times New Roman" w:cs="Times New Roman"/>
                <w:sz w:val="24"/>
                <w:szCs w:val="24"/>
              </w:rPr>
            </w:pPr>
            <w:r w:rsidRPr="00015131">
              <w:rPr>
                <w:rFonts w:ascii="Times New Roman" w:hAnsi="Times New Roman" w:cs="Times New Roman"/>
                <w:sz w:val="24"/>
                <w:szCs w:val="24"/>
              </w:rPr>
              <w:lastRenderedPageBreak/>
              <w:t>The beginning of the new 2020 academic year postponed from 16 May to 1 July</w:t>
            </w:r>
          </w:p>
        </w:tc>
      </w:tr>
      <w:tr w:rsidR="0099322C" w:rsidRPr="00EB408C" w14:paraId="143E50B5" w14:textId="77777777" w:rsidTr="00A6404C">
        <w:tc>
          <w:tcPr>
            <w:tcW w:w="1530" w:type="dxa"/>
          </w:tcPr>
          <w:p w14:paraId="097D3C73" w14:textId="77777777" w:rsidR="0099322C" w:rsidRPr="00015131" w:rsidRDefault="0099322C" w:rsidP="00A6404C">
            <w:pPr>
              <w:jc w:val="thaiDistribute"/>
              <w:rPr>
                <w:rFonts w:ascii="Times New Roman" w:hAnsi="Times New Roman" w:cs="Times New Roman"/>
                <w:sz w:val="24"/>
                <w:szCs w:val="24"/>
              </w:rPr>
            </w:pPr>
            <w:r w:rsidRPr="00015131">
              <w:rPr>
                <w:rFonts w:ascii="Times New Roman" w:hAnsi="Times New Roman" w:cs="Times New Roman"/>
                <w:sz w:val="24"/>
                <w:szCs w:val="24"/>
              </w:rPr>
              <w:lastRenderedPageBreak/>
              <w:t>Equitable Education Fund</w:t>
            </w:r>
          </w:p>
        </w:tc>
        <w:tc>
          <w:tcPr>
            <w:tcW w:w="7555" w:type="dxa"/>
          </w:tcPr>
          <w:p w14:paraId="2484C31F" w14:textId="77777777" w:rsidR="0099322C" w:rsidRPr="00015131" w:rsidRDefault="0099322C" w:rsidP="0099322C">
            <w:pPr>
              <w:pStyle w:val="ListParagraph"/>
              <w:numPr>
                <w:ilvl w:val="0"/>
                <w:numId w:val="42"/>
              </w:numPr>
              <w:tabs>
                <w:tab w:val="left" w:pos="334"/>
              </w:tabs>
              <w:ind w:left="340" w:hanging="340"/>
              <w:jc w:val="thaiDistribute"/>
              <w:rPr>
                <w:rFonts w:ascii="Times New Roman" w:hAnsi="Times New Roman" w:cs="Times New Roman"/>
                <w:sz w:val="24"/>
                <w:szCs w:val="24"/>
              </w:rPr>
            </w:pPr>
            <w:r w:rsidRPr="00015131">
              <w:rPr>
                <w:rFonts w:ascii="Times New Roman" w:hAnsi="Times New Roman" w:cs="Times New Roman"/>
                <w:sz w:val="24"/>
                <w:szCs w:val="24"/>
              </w:rPr>
              <w:t>Equitable Education Fund approved (1 May 2020): THB 2,000 million to support children’s cost of living, for more than 750,000 children from the most vulnerable families</w:t>
            </w:r>
            <w:r>
              <w:rPr>
                <w:rFonts w:ascii="Times New Roman" w:hAnsi="Times New Roman" w:cs="Times New Roman"/>
                <w:sz w:val="24"/>
                <w:szCs w:val="24"/>
              </w:rPr>
              <w:t xml:space="preserve"> whom impacted from the COVID-19 pandemic.</w:t>
            </w:r>
          </w:p>
        </w:tc>
      </w:tr>
    </w:tbl>
    <w:p w14:paraId="35AAFE6E" w14:textId="1135B6A0" w:rsidR="0099322C" w:rsidRPr="00015131" w:rsidRDefault="0099322C" w:rsidP="0099322C">
      <w:pPr>
        <w:jc w:val="thaiDistribute"/>
        <w:rPr>
          <w:rFonts w:ascii="Times New Roman" w:hAnsi="Times New Roman" w:cs="Times New Roman"/>
          <w:szCs w:val="22"/>
        </w:rPr>
      </w:pPr>
      <w:r w:rsidRPr="00015131">
        <w:rPr>
          <w:rFonts w:ascii="Times New Roman" w:hAnsi="Times New Roman" w:cs="Times New Roman"/>
          <w:szCs w:val="22"/>
        </w:rPr>
        <w:t>Source: Oxford Policy Management and United Nations Thailand, July (2020)</w:t>
      </w:r>
      <w:r w:rsidR="005802BB">
        <w:rPr>
          <w:rFonts w:ascii="Times New Roman" w:hAnsi="Times New Roman" w:cs="Times New Roman"/>
          <w:szCs w:val="22"/>
        </w:rPr>
        <w:t xml:space="preserve"> [28]</w:t>
      </w:r>
    </w:p>
    <w:p w14:paraId="7DE59CC8" w14:textId="77777777" w:rsidR="002B2875" w:rsidRPr="009B0EBC" w:rsidRDefault="002B2875" w:rsidP="002B2875">
      <w:pPr>
        <w:ind w:firstLine="720"/>
        <w:jc w:val="thaiDistribute"/>
        <w:rPr>
          <w:rFonts w:ascii="Times New Roman" w:hAnsi="Times New Roman" w:cs="Times New Roman"/>
          <w:sz w:val="24"/>
          <w:szCs w:val="24"/>
        </w:rPr>
      </w:pPr>
    </w:p>
    <w:p w14:paraId="6CBC992B" w14:textId="13572438" w:rsidR="00C10024" w:rsidRPr="00F56983" w:rsidRDefault="000D031E" w:rsidP="00F56983">
      <w:pPr>
        <w:pStyle w:val="Heading1"/>
        <w:numPr>
          <w:ilvl w:val="0"/>
          <w:numId w:val="44"/>
        </w:numPr>
        <w:jc w:val="thaiDistribute"/>
        <w:rPr>
          <w:rFonts w:ascii="Times New Roman" w:hAnsi="Times New Roman" w:cs="Times New Roman"/>
          <w:b/>
          <w:color w:val="auto"/>
          <w:sz w:val="24"/>
          <w:szCs w:val="24"/>
          <w:lang w:val="en-GB"/>
        </w:rPr>
      </w:pPr>
      <w:bookmarkStart w:id="48" w:name="_Toc65670899"/>
      <w:r w:rsidRPr="000D031E">
        <w:rPr>
          <w:rFonts w:ascii="Times New Roman" w:hAnsi="Times New Roman" w:cs="Times New Roman"/>
          <w:b/>
          <w:color w:val="auto"/>
          <w:sz w:val="24"/>
          <w:szCs w:val="24"/>
          <w:lang w:val="en-GB"/>
        </w:rPr>
        <w:t>POLICY RECOMMENDATIONS TO MITIGATE SOCIOECONOMIC DISPARITIES</w:t>
      </w:r>
      <w:bookmarkEnd w:id="48"/>
    </w:p>
    <w:p w14:paraId="1A4CF1D9" w14:textId="77777777" w:rsidR="00C10024" w:rsidRPr="00F56983" w:rsidRDefault="00C10024" w:rsidP="003F79BB">
      <w:pPr>
        <w:ind w:firstLine="720"/>
        <w:jc w:val="thaiDistribute"/>
        <w:rPr>
          <w:rFonts w:ascii="Times New Roman" w:hAnsi="Times New Roman" w:cs="Times New Roman"/>
          <w:sz w:val="24"/>
          <w:szCs w:val="24"/>
          <w:lang w:val="en-GB"/>
        </w:rPr>
      </w:pPr>
    </w:p>
    <w:p w14:paraId="3658B409" w14:textId="77777777" w:rsidR="0099322C" w:rsidRPr="00EB408C" w:rsidRDefault="0099322C" w:rsidP="0099322C">
      <w:pPr>
        <w:jc w:val="thaiDistribute"/>
        <w:rPr>
          <w:rFonts w:ascii="Times New Roman" w:hAnsi="Times New Roman" w:cs="Times New Roman"/>
          <w:sz w:val="24"/>
          <w:szCs w:val="24"/>
        </w:rPr>
      </w:pPr>
      <w:r w:rsidRPr="00015131">
        <w:rPr>
          <w:rFonts w:ascii="Times New Roman" w:hAnsi="Times New Roman" w:cs="Times New Roman"/>
          <w:sz w:val="24"/>
          <w:szCs w:val="24"/>
        </w:rPr>
        <w:t xml:space="preserve">The COVID-19 pandemic </w:t>
      </w:r>
      <w:r w:rsidRPr="00672C18">
        <w:rPr>
          <w:rFonts w:ascii="Times New Roman" w:hAnsi="Times New Roman" w:cs="Times New Roman"/>
          <w:sz w:val="24"/>
          <w:szCs w:val="24"/>
        </w:rPr>
        <w:t>affects</w:t>
      </w:r>
      <w:r w:rsidRPr="00015131">
        <w:rPr>
          <w:rFonts w:ascii="Times New Roman" w:hAnsi="Times New Roman" w:cs="Times New Roman"/>
          <w:sz w:val="24"/>
          <w:szCs w:val="24"/>
        </w:rPr>
        <w:t xml:space="preserve"> disproportionately to various population groups, especially the </w:t>
      </w:r>
      <w:r w:rsidRPr="00672C18">
        <w:rPr>
          <w:rFonts w:ascii="Times New Roman" w:hAnsi="Times New Roman" w:cs="Times New Roman"/>
          <w:sz w:val="24"/>
          <w:szCs w:val="24"/>
        </w:rPr>
        <w:t>low-income households, vulnerable people</w:t>
      </w:r>
      <w:r w:rsidRPr="00015131">
        <w:rPr>
          <w:rFonts w:ascii="Times New Roman" w:hAnsi="Times New Roman" w:cs="Times New Roman"/>
          <w:sz w:val="24"/>
          <w:szCs w:val="24"/>
        </w:rPr>
        <w:t xml:space="preserve"> </w:t>
      </w:r>
      <w:r w:rsidRPr="00672C18">
        <w:rPr>
          <w:rFonts w:ascii="Times New Roman" w:hAnsi="Times New Roman" w:cs="Times New Roman"/>
          <w:sz w:val="24"/>
          <w:szCs w:val="24"/>
        </w:rPr>
        <w:t xml:space="preserve">and women. </w:t>
      </w:r>
      <w:r w:rsidRPr="00015131">
        <w:rPr>
          <w:rFonts w:ascii="Times New Roman" w:hAnsi="Times New Roman" w:cs="Times New Roman"/>
          <w:sz w:val="24"/>
          <w:szCs w:val="24"/>
        </w:rPr>
        <w:t xml:space="preserve">The socioeconomic inequality had </w:t>
      </w:r>
      <w:r w:rsidRPr="00672C18">
        <w:rPr>
          <w:rFonts w:ascii="Times New Roman" w:hAnsi="Times New Roman" w:cs="Times New Roman"/>
          <w:sz w:val="24"/>
          <w:szCs w:val="24"/>
        </w:rPr>
        <w:t xml:space="preserve">already </w:t>
      </w:r>
      <w:r w:rsidRPr="00015131">
        <w:rPr>
          <w:rFonts w:ascii="Times New Roman" w:hAnsi="Times New Roman" w:cs="Times New Roman"/>
          <w:sz w:val="24"/>
          <w:szCs w:val="24"/>
        </w:rPr>
        <w:t xml:space="preserve">been </w:t>
      </w:r>
      <w:r w:rsidRPr="00672C18">
        <w:rPr>
          <w:rFonts w:ascii="Times New Roman" w:hAnsi="Times New Roman" w:cs="Times New Roman"/>
          <w:sz w:val="24"/>
          <w:szCs w:val="24"/>
        </w:rPr>
        <w:t xml:space="preserve">there </w:t>
      </w:r>
      <w:r w:rsidRPr="00015131">
        <w:rPr>
          <w:rFonts w:ascii="Times New Roman" w:hAnsi="Times New Roman" w:cs="Times New Roman"/>
          <w:sz w:val="24"/>
          <w:szCs w:val="24"/>
        </w:rPr>
        <w:t xml:space="preserve">before the pandemic, </w:t>
      </w:r>
      <w:r w:rsidRPr="00672C18">
        <w:rPr>
          <w:rFonts w:ascii="Times New Roman" w:hAnsi="Times New Roman" w:cs="Times New Roman"/>
          <w:sz w:val="24"/>
          <w:szCs w:val="24"/>
        </w:rPr>
        <w:t>and</w:t>
      </w:r>
      <w:r w:rsidRPr="00015131">
        <w:rPr>
          <w:rFonts w:ascii="Times New Roman" w:hAnsi="Times New Roman" w:cs="Times New Roman"/>
          <w:sz w:val="24"/>
          <w:szCs w:val="24"/>
        </w:rPr>
        <w:t xml:space="preserve"> the pandemic has widened up the inequalities in our society</w:t>
      </w:r>
      <w:r w:rsidRPr="00672C18">
        <w:rPr>
          <w:rFonts w:ascii="Times New Roman" w:hAnsi="Times New Roman" w:cs="Times New Roman"/>
          <w:sz w:val="24"/>
          <w:szCs w:val="24"/>
        </w:rPr>
        <w:t xml:space="preserve">.  </w:t>
      </w:r>
      <w:r w:rsidRPr="00015131">
        <w:rPr>
          <w:rFonts w:ascii="Times New Roman" w:hAnsi="Times New Roman" w:cs="Times New Roman"/>
          <w:sz w:val="24"/>
          <w:szCs w:val="24"/>
        </w:rPr>
        <w:t xml:space="preserve">The pandemic broadens the threat from automation to </w:t>
      </w:r>
      <w:r w:rsidRPr="00672C18">
        <w:rPr>
          <w:rFonts w:ascii="Times New Roman" w:hAnsi="Times New Roman" w:cs="Times New Roman"/>
          <w:sz w:val="24"/>
          <w:szCs w:val="24"/>
        </w:rPr>
        <w:t xml:space="preserve">all types of worker especially </w:t>
      </w:r>
      <w:r w:rsidRPr="00015131">
        <w:rPr>
          <w:rFonts w:ascii="Times New Roman" w:hAnsi="Times New Roman" w:cs="Times New Roman"/>
          <w:sz w:val="24"/>
          <w:szCs w:val="24"/>
        </w:rPr>
        <w:t>low-skilled, person-to-person services workers</w:t>
      </w:r>
      <w:r w:rsidRPr="00672C18">
        <w:rPr>
          <w:rFonts w:ascii="Times New Roman" w:hAnsi="Times New Roman" w:cs="Times New Roman"/>
          <w:sz w:val="24"/>
          <w:szCs w:val="24"/>
        </w:rPr>
        <w:t>. While the government has att</w:t>
      </w:r>
      <w:r w:rsidRPr="007A54A7">
        <w:rPr>
          <w:rFonts w:ascii="Times New Roman" w:hAnsi="Times New Roman" w:cs="Times New Roman"/>
          <w:sz w:val="24"/>
          <w:szCs w:val="24"/>
        </w:rPr>
        <w:t xml:space="preserve">empted to supervise and control the situation, with a priority </w:t>
      </w:r>
      <w:r w:rsidRPr="00015131">
        <w:rPr>
          <w:rFonts w:ascii="Times New Roman" w:hAnsi="Times New Roman" w:cs="Times New Roman"/>
          <w:sz w:val="24"/>
          <w:szCs w:val="24"/>
        </w:rPr>
        <w:t xml:space="preserve">in people health and save lives, well-being and inequalities were impacted. </w:t>
      </w:r>
      <w:r w:rsidRPr="00EB408C">
        <w:rPr>
          <w:rFonts w:ascii="Times New Roman" w:hAnsi="Times New Roman" w:cs="Times New Roman"/>
          <w:sz w:val="24"/>
          <w:szCs w:val="24"/>
        </w:rPr>
        <w:t xml:space="preserve">Addressing disparities in the pandemic era requires a range of policy reforms both to prevent disease spread and to provide equitable access to basic needs and economic recovery measures. </w:t>
      </w:r>
    </w:p>
    <w:p w14:paraId="03FF8E45" w14:textId="77777777" w:rsidR="0099322C" w:rsidRPr="00EB408C" w:rsidRDefault="0099322C" w:rsidP="0099322C">
      <w:pPr>
        <w:jc w:val="thaiDistribute"/>
        <w:rPr>
          <w:rFonts w:ascii="Times New Roman" w:hAnsi="Times New Roman" w:cs="Times New Roman"/>
          <w:sz w:val="24"/>
          <w:szCs w:val="24"/>
        </w:rPr>
      </w:pPr>
      <w:r w:rsidRPr="00EB408C">
        <w:rPr>
          <w:rFonts w:ascii="Times New Roman" w:hAnsi="Times New Roman" w:cs="Times New Roman"/>
          <w:sz w:val="24"/>
          <w:szCs w:val="24"/>
        </w:rPr>
        <w:t>This section provides recommendation to mitigate the disparity gaps. The following recommendations addresses the key points in ensuring that no one is left behind and discriminated against in the course of the COVID-19 response and recovery. Productivity shifts and job creation policies using green community-based approaches could generate inclusive growth in a sustainable manner.</w:t>
      </w:r>
    </w:p>
    <w:p w14:paraId="7E01AE1A" w14:textId="77777777" w:rsidR="0099322C" w:rsidRPr="00EB408C" w:rsidRDefault="0099322C" w:rsidP="0099322C">
      <w:pPr>
        <w:jc w:val="thaiDistribute"/>
        <w:rPr>
          <w:rFonts w:ascii="Times New Roman" w:hAnsi="Times New Roman" w:cs="Times New Roman"/>
          <w:sz w:val="24"/>
          <w:szCs w:val="24"/>
        </w:rPr>
      </w:pPr>
    </w:p>
    <w:p w14:paraId="21810EC3" w14:textId="396D2663" w:rsidR="0099322C" w:rsidRPr="00EB408C" w:rsidRDefault="0099322C" w:rsidP="00B37B94">
      <w:pPr>
        <w:pStyle w:val="Heading3"/>
        <w:numPr>
          <w:ilvl w:val="1"/>
          <w:numId w:val="48"/>
        </w:numPr>
        <w:jc w:val="thaiDistribute"/>
        <w:rPr>
          <w:rFonts w:ascii="Times New Roman" w:hAnsi="Times New Roman" w:cs="Times New Roman"/>
          <w:b/>
          <w:szCs w:val="24"/>
        </w:rPr>
      </w:pPr>
      <w:bookmarkStart w:id="49" w:name="_Toc62665082"/>
      <w:bookmarkStart w:id="50" w:name="_Toc65670900"/>
      <w:r>
        <w:rPr>
          <w:rFonts w:ascii="Times New Roman" w:hAnsi="Times New Roman" w:cs="Times New Roman"/>
          <w:b/>
          <w:szCs w:val="24"/>
        </w:rPr>
        <w:t xml:space="preserve">Promote Accessibility to </w:t>
      </w:r>
      <w:r w:rsidRPr="00EB408C">
        <w:rPr>
          <w:rFonts w:ascii="Times New Roman" w:hAnsi="Times New Roman" w:cs="Times New Roman"/>
          <w:b/>
          <w:szCs w:val="24"/>
        </w:rPr>
        <w:t>Upskills and Reskills</w:t>
      </w:r>
      <w:r>
        <w:rPr>
          <w:rFonts w:ascii="Times New Roman" w:hAnsi="Times New Roman" w:cs="Times New Roman"/>
          <w:b/>
          <w:szCs w:val="24"/>
        </w:rPr>
        <w:t xml:space="preserve"> Program</w:t>
      </w:r>
      <w:r w:rsidRPr="00EB408C">
        <w:rPr>
          <w:rFonts w:ascii="Times New Roman" w:hAnsi="Times New Roman" w:cs="Times New Roman"/>
          <w:b/>
          <w:szCs w:val="24"/>
        </w:rPr>
        <w:t xml:space="preserve"> </w:t>
      </w:r>
      <w:bookmarkEnd w:id="49"/>
      <w:r w:rsidRPr="00EB408C">
        <w:rPr>
          <w:rFonts w:ascii="Times New Roman" w:hAnsi="Times New Roman" w:cs="Times New Roman"/>
          <w:b/>
          <w:szCs w:val="24"/>
        </w:rPr>
        <w:t xml:space="preserve">in the </w:t>
      </w:r>
      <w:r>
        <w:rPr>
          <w:rFonts w:ascii="Times New Roman" w:hAnsi="Times New Roman" w:cs="Times New Roman"/>
          <w:b/>
          <w:szCs w:val="24"/>
        </w:rPr>
        <w:t xml:space="preserve">Fiscal </w:t>
      </w:r>
      <w:r w:rsidRPr="00EB408C">
        <w:rPr>
          <w:rFonts w:ascii="Times New Roman" w:hAnsi="Times New Roman" w:cs="Times New Roman"/>
          <w:b/>
          <w:szCs w:val="24"/>
        </w:rPr>
        <w:t>Stimulus Packages</w:t>
      </w:r>
      <w:r>
        <w:rPr>
          <w:rFonts w:ascii="Times New Roman" w:hAnsi="Times New Roman" w:cs="Times New Roman"/>
          <w:b/>
          <w:szCs w:val="24"/>
        </w:rPr>
        <w:t>, with a Focus on Vulnerable Groups</w:t>
      </w:r>
      <w:bookmarkEnd w:id="50"/>
    </w:p>
    <w:p w14:paraId="6F20174B" w14:textId="77777777" w:rsidR="0099322C" w:rsidRPr="00015131" w:rsidRDefault="0099322C" w:rsidP="0099322C">
      <w:pPr>
        <w:rPr>
          <w:rFonts w:ascii="Times New Roman" w:hAnsi="Times New Roman" w:cs="Times New Roman"/>
        </w:rPr>
      </w:pPr>
    </w:p>
    <w:p w14:paraId="3D2A8AE3" w14:textId="299BA702" w:rsidR="0099322C" w:rsidRPr="00EB408C" w:rsidRDefault="00B37B94" w:rsidP="0099322C">
      <w:pPr>
        <w:pStyle w:val="Heading4"/>
        <w:rPr>
          <w:rFonts w:ascii="Times New Roman" w:hAnsi="Times New Roman" w:cs="Times New Roman"/>
          <w:iCs w:val="0"/>
          <w:color w:val="auto"/>
          <w:sz w:val="24"/>
          <w:szCs w:val="24"/>
        </w:rPr>
      </w:pPr>
      <w:r>
        <w:rPr>
          <w:rFonts w:ascii="Times New Roman" w:hAnsi="Times New Roman" w:cs="Times New Roman"/>
          <w:i w:val="0"/>
          <w:iCs w:val="0"/>
          <w:color w:val="auto"/>
          <w:sz w:val="24"/>
          <w:szCs w:val="24"/>
        </w:rPr>
        <w:t>5</w:t>
      </w:r>
      <w:r w:rsidR="0099322C" w:rsidRPr="00EB408C">
        <w:rPr>
          <w:rFonts w:ascii="Times New Roman" w:hAnsi="Times New Roman" w:cs="Times New Roman"/>
          <w:i w:val="0"/>
          <w:iCs w:val="0"/>
          <w:color w:val="auto"/>
          <w:sz w:val="24"/>
          <w:szCs w:val="24"/>
        </w:rPr>
        <w:t xml:space="preserve">.1.1 </w:t>
      </w:r>
      <w:r w:rsidR="0099322C" w:rsidRPr="00EB408C">
        <w:rPr>
          <w:rFonts w:ascii="Times New Roman" w:hAnsi="Times New Roman" w:cs="Times New Roman"/>
          <w:iCs w:val="0"/>
          <w:color w:val="auto"/>
          <w:sz w:val="24"/>
          <w:szCs w:val="24"/>
        </w:rPr>
        <w:t xml:space="preserve">Enhance </w:t>
      </w:r>
      <w:r w:rsidR="0099322C">
        <w:rPr>
          <w:rFonts w:ascii="Times New Roman" w:hAnsi="Times New Roman" w:cs="Angsana New"/>
          <w:iCs w:val="0"/>
          <w:color w:val="auto"/>
          <w:sz w:val="24"/>
          <w:szCs w:val="30"/>
        </w:rPr>
        <w:t>A</w:t>
      </w:r>
      <w:r w:rsidR="0099322C">
        <w:rPr>
          <w:rFonts w:ascii="Times New Roman" w:hAnsi="Times New Roman" w:cs="Times New Roman"/>
          <w:iCs w:val="0"/>
          <w:color w:val="auto"/>
          <w:sz w:val="24"/>
          <w:szCs w:val="24"/>
        </w:rPr>
        <w:t>ccessibility to D</w:t>
      </w:r>
      <w:r w:rsidR="0099322C" w:rsidRPr="00EB408C">
        <w:rPr>
          <w:rFonts w:ascii="Times New Roman" w:hAnsi="Times New Roman" w:cs="Times New Roman"/>
          <w:iCs w:val="0"/>
          <w:color w:val="auto"/>
          <w:sz w:val="24"/>
          <w:szCs w:val="24"/>
        </w:rPr>
        <w:t xml:space="preserve">igital </w:t>
      </w:r>
      <w:r w:rsidR="0099322C">
        <w:rPr>
          <w:rFonts w:ascii="Times New Roman" w:hAnsi="Times New Roman" w:cs="Times New Roman"/>
          <w:iCs w:val="0"/>
          <w:color w:val="auto"/>
          <w:sz w:val="24"/>
          <w:szCs w:val="24"/>
        </w:rPr>
        <w:t xml:space="preserve">Tools </w:t>
      </w:r>
      <w:r w:rsidR="0099322C" w:rsidRPr="00EB408C">
        <w:rPr>
          <w:rFonts w:ascii="Times New Roman" w:hAnsi="Times New Roman" w:cs="Times New Roman"/>
          <w:iCs w:val="0"/>
          <w:color w:val="auto"/>
          <w:sz w:val="24"/>
          <w:szCs w:val="24"/>
        </w:rPr>
        <w:t xml:space="preserve">and </w:t>
      </w:r>
      <w:r w:rsidR="0099322C">
        <w:rPr>
          <w:rFonts w:ascii="Times New Roman" w:hAnsi="Times New Roman" w:cs="Times New Roman"/>
          <w:iCs w:val="0"/>
          <w:color w:val="auto"/>
          <w:sz w:val="24"/>
          <w:szCs w:val="24"/>
        </w:rPr>
        <w:t>Related L</w:t>
      </w:r>
      <w:r w:rsidR="0099322C" w:rsidRPr="00EB408C">
        <w:rPr>
          <w:rFonts w:ascii="Times New Roman" w:hAnsi="Times New Roman" w:cs="Times New Roman"/>
          <w:iCs w:val="0"/>
          <w:color w:val="auto"/>
          <w:sz w:val="24"/>
          <w:szCs w:val="24"/>
        </w:rPr>
        <w:t xml:space="preserve">iteracy </w:t>
      </w:r>
      <w:r w:rsidR="0099322C">
        <w:rPr>
          <w:rFonts w:ascii="Times New Roman" w:hAnsi="Times New Roman" w:cs="Times New Roman"/>
          <w:iCs w:val="0"/>
          <w:color w:val="auto"/>
          <w:sz w:val="24"/>
          <w:szCs w:val="24"/>
        </w:rPr>
        <w:t>to</w:t>
      </w:r>
      <w:r w:rsidR="0099322C" w:rsidRPr="00EB408C">
        <w:rPr>
          <w:rFonts w:ascii="Times New Roman" w:hAnsi="Times New Roman" w:cs="Times New Roman"/>
          <w:iCs w:val="0"/>
          <w:color w:val="auto"/>
          <w:sz w:val="24"/>
          <w:szCs w:val="24"/>
        </w:rPr>
        <w:t xml:space="preserve"> </w:t>
      </w:r>
      <w:r w:rsidR="0099322C">
        <w:rPr>
          <w:rFonts w:ascii="Times New Roman" w:hAnsi="Times New Roman" w:cs="Times New Roman"/>
          <w:iCs w:val="0"/>
          <w:color w:val="auto"/>
          <w:sz w:val="24"/>
          <w:szCs w:val="24"/>
        </w:rPr>
        <w:t>V</w:t>
      </w:r>
      <w:r w:rsidR="0099322C" w:rsidRPr="00EB408C">
        <w:rPr>
          <w:rFonts w:ascii="Times New Roman" w:hAnsi="Times New Roman" w:cs="Times New Roman"/>
          <w:iCs w:val="0"/>
          <w:color w:val="auto"/>
          <w:sz w:val="24"/>
          <w:szCs w:val="24"/>
        </w:rPr>
        <w:t xml:space="preserve">ulnerable </w:t>
      </w:r>
      <w:r w:rsidR="0099322C">
        <w:rPr>
          <w:rFonts w:ascii="Times New Roman" w:hAnsi="Times New Roman" w:cs="Times New Roman"/>
          <w:iCs w:val="0"/>
          <w:color w:val="auto"/>
          <w:sz w:val="24"/>
          <w:szCs w:val="24"/>
        </w:rPr>
        <w:t>P</w:t>
      </w:r>
      <w:r w:rsidR="0099322C" w:rsidRPr="00EB408C">
        <w:rPr>
          <w:rFonts w:ascii="Times New Roman" w:hAnsi="Times New Roman" w:cs="Times New Roman"/>
          <w:iCs w:val="0"/>
          <w:color w:val="auto"/>
          <w:sz w:val="24"/>
          <w:szCs w:val="24"/>
        </w:rPr>
        <w:t xml:space="preserve">eople </w:t>
      </w:r>
      <w:r w:rsidR="0099322C">
        <w:rPr>
          <w:rFonts w:ascii="Times New Roman" w:hAnsi="Times New Roman" w:cs="Times New Roman"/>
          <w:iCs w:val="0"/>
          <w:color w:val="auto"/>
          <w:sz w:val="24"/>
          <w:szCs w:val="24"/>
        </w:rPr>
        <w:t>and Their Families with a Focus of Promoting Employability</w:t>
      </w:r>
      <w:r w:rsidR="0099322C" w:rsidRPr="00C87A96">
        <w:rPr>
          <w:rFonts w:ascii="Times New Roman" w:hAnsi="Times New Roman" w:cs="Times New Roman"/>
          <w:color w:val="auto"/>
          <w:sz w:val="24"/>
          <w:szCs w:val="24"/>
        </w:rPr>
        <w:t xml:space="preserve"> </w:t>
      </w:r>
      <w:r w:rsidR="0099322C" w:rsidRPr="002C3942">
        <w:rPr>
          <w:rFonts w:ascii="Times New Roman" w:hAnsi="Times New Roman" w:cs="Times New Roman"/>
          <w:color w:val="auto"/>
          <w:sz w:val="24"/>
          <w:szCs w:val="24"/>
        </w:rPr>
        <w:t xml:space="preserve">and </w:t>
      </w:r>
      <w:r w:rsidR="0099322C">
        <w:rPr>
          <w:rFonts w:ascii="Times New Roman" w:hAnsi="Times New Roman" w:cs="Times New Roman"/>
          <w:color w:val="auto"/>
          <w:sz w:val="24"/>
          <w:szCs w:val="24"/>
        </w:rPr>
        <w:t>E</w:t>
      </w:r>
      <w:r w:rsidR="0099322C" w:rsidRPr="002C3942">
        <w:rPr>
          <w:rFonts w:ascii="Times New Roman" w:hAnsi="Times New Roman" w:cs="Times New Roman"/>
          <w:color w:val="auto"/>
          <w:sz w:val="24"/>
          <w:szCs w:val="24"/>
        </w:rPr>
        <w:t>ntrepreneurship</w:t>
      </w:r>
    </w:p>
    <w:p w14:paraId="241EFD02" w14:textId="77777777" w:rsidR="0099322C" w:rsidRPr="00015131" w:rsidRDefault="0099322C" w:rsidP="0099322C">
      <w:pPr>
        <w:rPr>
          <w:rFonts w:ascii="Times New Roman" w:hAnsi="Times New Roman" w:cs="Times New Roman"/>
          <w:sz w:val="24"/>
          <w:szCs w:val="24"/>
        </w:rPr>
      </w:pPr>
    </w:p>
    <w:p w14:paraId="5DD33028" w14:textId="77777777" w:rsidR="00C511AB" w:rsidRPr="00F56983" w:rsidRDefault="00C511AB" w:rsidP="00C511AB">
      <w:pPr>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Digitization and automation have changed occupational structures significantly and will continue to alter how existing jobs are carried out. Low-skilled workers are facing a higher risk of automation [</w:t>
      </w:r>
      <w:r>
        <w:rPr>
          <w:rFonts w:ascii="Times New Roman" w:hAnsi="Times New Roman" w:cs="Times New Roman"/>
          <w:sz w:val="24"/>
          <w:szCs w:val="24"/>
          <w:lang w:val="en-GB"/>
        </w:rPr>
        <w:t>21</w:t>
      </w:r>
      <w:r w:rsidRPr="00F56983">
        <w:rPr>
          <w:rFonts w:ascii="Times New Roman" w:hAnsi="Times New Roman" w:cs="Times New Roman"/>
          <w:sz w:val="24"/>
          <w:szCs w:val="24"/>
          <w:lang w:val="en-GB"/>
        </w:rPr>
        <w:t xml:space="preserve">]. The group prone to job risks in the future are the more vulnerable, including women and those with low levels of education. In addition, vulnerable employed people are those normally working in the traditional sector, not the production sector, and are slow in technological adoption. Increased automation raises the risk of job loss among that group who have low or limited social security.  </w:t>
      </w:r>
    </w:p>
    <w:p w14:paraId="09EB497F" w14:textId="0D30176E" w:rsidR="00C511AB" w:rsidRDefault="00C511AB" w:rsidP="00C511AB">
      <w:pPr>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The transformation process was progressing rapidly before the arrival of the COVID-19 pandemic, which only accelerated it. Many firms are rethinking their production processes and willing to invest in equipment to reduce the risk of COVID-19. Work-from-home arrangements are reshaping job norms [</w:t>
      </w:r>
      <w:r>
        <w:rPr>
          <w:rFonts w:ascii="Times New Roman" w:hAnsi="Times New Roman" w:cs="Times New Roman"/>
          <w:sz w:val="24"/>
          <w:szCs w:val="24"/>
          <w:lang w:val="en-GB"/>
        </w:rPr>
        <w:t>22</w:t>
      </w:r>
      <w:r w:rsidRPr="00F56983">
        <w:rPr>
          <w:rFonts w:ascii="Times New Roman" w:hAnsi="Times New Roman" w:cs="Times New Roman"/>
          <w:sz w:val="24"/>
          <w:szCs w:val="24"/>
          <w:lang w:val="en-GB"/>
        </w:rPr>
        <w:t xml:space="preserve">]. The polarization of </w:t>
      </w:r>
      <w:proofErr w:type="spellStart"/>
      <w:r w:rsidRPr="00F56983">
        <w:rPr>
          <w:rFonts w:ascii="Times New Roman" w:hAnsi="Times New Roman" w:cs="Times New Roman"/>
          <w:sz w:val="24"/>
          <w:szCs w:val="24"/>
          <w:lang w:val="en-GB"/>
        </w:rPr>
        <w:t>labor</w:t>
      </w:r>
      <w:proofErr w:type="spellEnd"/>
      <w:r w:rsidRPr="00F56983">
        <w:rPr>
          <w:rFonts w:ascii="Times New Roman" w:hAnsi="Times New Roman" w:cs="Times New Roman"/>
          <w:sz w:val="24"/>
          <w:szCs w:val="24"/>
          <w:lang w:val="en-GB"/>
        </w:rPr>
        <w:t xml:space="preserve"> demand between high-skilled </w:t>
      </w:r>
      <w:r w:rsidRPr="00F56983">
        <w:rPr>
          <w:rFonts w:ascii="Times New Roman" w:hAnsi="Times New Roman" w:cs="Times New Roman"/>
          <w:sz w:val="24"/>
          <w:szCs w:val="24"/>
          <w:lang w:val="en-GB"/>
        </w:rPr>
        <w:lastRenderedPageBreak/>
        <w:t>nonroutine jobs and low-skilled nonroutine jobs is being expedited. Automation could exacerbate existing disadvantages faced by vulnerable workers.</w:t>
      </w:r>
    </w:p>
    <w:p w14:paraId="3ADA16AE" w14:textId="77777777" w:rsidR="00C511AB" w:rsidRPr="00F56983" w:rsidRDefault="00C511AB" w:rsidP="00C511AB">
      <w:pPr>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 xml:space="preserve">As the use of digital tools is likely to increase, disparities in accessing and using ICT tools can deepen socioeconomic disparities, particularly between socioeconomically advantaged and disadvantaged children and between rural and urban residents. The digital divide can reduce participation in work and political power for population groups left behind. </w:t>
      </w:r>
    </w:p>
    <w:p w14:paraId="5BA4E37B" w14:textId="77777777" w:rsidR="00C511AB" w:rsidRPr="00F56983" w:rsidRDefault="00C511AB" w:rsidP="00C511AB">
      <w:pPr>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In 2017, only 3% of poor households with an average monthly income of less than THB16,667 (USD510) owned computers with Internet connections, while 19% of higher-income households did [</w:t>
      </w:r>
      <w:r>
        <w:rPr>
          <w:rFonts w:ascii="Times New Roman" w:hAnsi="Times New Roman" w:cs="Times New Roman"/>
          <w:sz w:val="24"/>
          <w:szCs w:val="24"/>
          <w:lang w:val="en-GB"/>
        </w:rPr>
        <w:t>23</w:t>
      </w:r>
      <w:r w:rsidRPr="00F56983">
        <w:rPr>
          <w:rFonts w:ascii="Times New Roman" w:hAnsi="Times New Roman" w:cs="Times New Roman"/>
          <w:sz w:val="24"/>
          <w:szCs w:val="24"/>
          <w:lang w:val="en-GB"/>
        </w:rPr>
        <w:t>].</w:t>
      </w:r>
      <w:r w:rsidRPr="00F56983">
        <w:rPr>
          <w:rFonts w:ascii="Times New Roman" w:hAnsi="Times New Roman" w:cs="Angsana New"/>
          <w:sz w:val="24"/>
          <w:szCs w:val="24"/>
          <w:cs/>
          <w:lang w:val="en-GB"/>
        </w:rPr>
        <w:t xml:space="preserve"> </w:t>
      </w:r>
      <w:r w:rsidRPr="00F56983">
        <w:rPr>
          <w:rFonts w:ascii="Times New Roman" w:hAnsi="Times New Roman" w:cs="Times New Roman"/>
          <w:sz w:val="24"/>
          <w:szCs w:val="24"/>
          <w:lang w:val="en-GB"/>
        </w:rPr>
        <w:t xml:space="preserve">This limits opportunities to use technology to work from home and/or to supplement income by engaging in the platform economy. It is also important </w:t>
      </w:r>
      <w:r>
        <w:rPr>
          <w:rFonts w:ascii="Times New Roman" w:hAnsi="Times New Roman" w:cs="Times New Roman"/>
          <w:sz w:val="24"/>
          <w:szCs w:val="24"/>
          <w:lang w:val="en-GB"/>
        </w:rPr>
        <w:t>for</w:t>
      </w:r>
      <w:r w:rsidRPr="00F56983">
        <w:rPr>
          <w:rFonts w:ascii="Times New Roman" w:hAnsi="Times New Roman" w:cs="Times New Roman"/>
          <w:sz w:val="24"/>
          <w:szCs w:val="24"/>
          <w:lang w:val="en-GB"/>
        </w:rPr>
        <w:t xml:space="preserve"> policies on job creation</w:t>
      </w:r>
      <w:r>
        <w:rPr>
          <w:rFonts w:ascii="Times New Roman" w:hAnsi="Times New Roman" w:cs="Times New Roman"/>
          <w:sz w:val="24"/>
          <w:szCs w:val="24"/>
          <w:lang w:val="en-GB"/>
        </w:rPr>
        <w:t xml:space="preserve"> to</w:t>
      </w:r>
      <w:r w:rsidRPr="00F56983">
        <w:rPr>
          <w:rFonts w:ascii="Times New Roman" w:hAnsi="Times New Roman" w:cs="Times New Roman"/>
          <w:sz w:val="24"/>
          <w:szCs w:val="24"/>
          <w:lang w:val="en-GB"/>
        </w:rPr>
        <w:t xml:space="preserve"> generate inclusive growth.  </w:t>
      </w:r>
    </w:p>
    <w:p w14:paraId="08FF8306" w14:textId="138F2913" w:rsidR="00C511AB" w:rsidRPr="00F56983" w:rsidRDefault="00C511AB" w:rsidP="00C511AB">
      <w:pPr>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Besides the accessibility to digital tools, digital literacy and digital infrastructure are also important. As measures to prevent the spread of COVID-19 encourage staying at home, online shopping has increased, with double-digit growth. However, there has also been an increase in online complaints. During January–July 2020</w:t>
      </w:r>
      <w:r>
        <w:rPr>
          <w:rFonts w:ascii="Times New Roman" w:hAnsi="Times New Roman" w:cs="Times New Roman"/>
          <w:sz w:val="24"/>
          <w:szCs w:val="24"/>
          <w:lang w:val="en-GB"/>
        </w:rPr>
        <w:t>,</w:t>
      </w:r>
      <w:r w:rsidRPr="00F56983">
        <w:rPr>
          <w:rFonts w:ascii="Times New Roman" w:hAnsi="Times New Roman" w:cs="Times New Roman"/>
          <w:sz w:val="24"/>
          <w:szCs w:val="24"/>
          <w:lang w:val="en-GB"/>
        </w:rPr>
        <w:t xml:space="preserve"> the complaints were mostly about seller reliability and fraud, while the majority of victims mostly had low levels of education or were not familiar with the platform</w:t>
      </w:r>
      <w:r>
        <w:rPr>
          <w:rFonts w:ascii="Times New Roman" w:hAnsi="Times New Roman" w:cs="Times New Roman"/>
          <w:sz w:val="24"/>
          <w:szCs w:val="24"/>
          <w:lang w:val="en-GB"/>
        </w:rPr>
        <w:t>s</w:t>
      </w:r>
      <w:r w:rsidRPr="00F56983">
        <w:rPr>
          <w:rFonts w:ascii="Times New Roman" w:hAnsi="Times New Roman" w:cs="Times New Roman"/>
          <w:sz w:val="24"/>
          <w:szCs w:val="24"/>
          <w:lang w:val="en-GB"/>
        </w:rPr>
        <w:t xml:space="preserve">. Therefore, digital literacy and infrastructure are crucial to enable people to use the Internet and integrate digitalization. </w:t>
      </w:r>
    </w:p>
    <w:p w14:paraId="0C0E6938" w14:textId="77777777" w:rsidR="0099322C" w:rsidRDefault="0099322C" w:rsidP="0099322C">
      <w:pPr>
        <w:jc w:val="thaiDistribute"/>
        <w:rPr>
          <w:rFonts w:ascii="Times New Roman" w:hAnsi="Times New Roman" w:cs="Times New Roman"/>
          <w:sz w:val="24"/>
          <w:szCs w:val="24"/>
        </w:rPr>
      </w:pPr>
      <w:r w:rsidRPr="00EB408C">
        <w:rPr>
          <w:rFonts w:ascii="Times New Roman" w:hAnsi="Times New Roman" w:cs="Times New Roman"/>
          <w:sz w:val="24"/>
          <w:szCs w:val="24"/>
        </w:rPr>
        <w:t>Therefore, digital literacy and infrastructure are crucial to enable people to use the Internet and integrate digitalization. Greater attention should be paid to the necessary conditions to develop knowledge and shared competence to achieve a more inclusive digital economy.</w:t>
      </w:r>
      <w:r w:rsidRPr="00DE423B">
        <w:rPr>
          <w:rFonts w:ascii="Times New Roman" w:hAnsi="Times New Roman" w:cs="Times New Roman"/>
          <w:sz w:val="24"/>
          <w:szCs w:val="24"/>
        </w:rPr>
        <w:t xml:space="preserve"> </w:t>
      </w:r>
      <w:r>
        <w:rPr>
          <w:rFonts w:ascii="Times New Roman" w:hAnsi="Times New Roman" w:cs="Times New Roman"/>
          <w:sz w:val="24"/>
          <w:szCs w:val="24"/>
        </w:rPr>
        <w:t xml:space="preserve">Along with the </w:t>
      </w:r>
      <w:r w:rsidRPr="002C3942">
        <w:rPr>
          <w:rFonts w:ascii="Times New Roman" w:hAnsi="Times New Roman" w:cs="Times New Roman"/>
          <w:sz w:val="24"/>
          <w:szCs w:val="24"/>
        </w:rPr>
        <w:t>digital literacy and digital infrastructure</w:t>
      </w:r>
      <w:r>
        <w:rPr>
          <w:rFonts w:ascii="Times New Roman" w:hAnsi="Times New Roman" w:cs="Times New Roman"/>
          <w:sz w:val="24"/>
          <w:szCs w:val="24"/>
        </w:rPr>
        <w:t xml:space="preserve">, it is also important to promote the accessibility to own or access to the digital tools among the poor household for work and for education. </w:t>
      </w:r>
    </w:p>
    <w:p w14:paraId="1FE74CEE" w14:textId="77777777" w:rsidR="0099322C" w:rsidRPr="00015131" w:rsidRDefault="0099322C" w:rsidP="0099322C">
      <w:pPr>
        <w:jc w:val="thaiDistribute"/>
        <w:rPr>
          <w:rFonts w:ascii="Times New Roman" w:hAnsi="Times New Roman" w:cs="Times New Roman"/>
          <w:szCs w:val="24"/>
        </w:rPr>
      </w:pPr>
      <w:r>
        <w:rPr>
          <w:rFonts w:ascii="Times New Roman" w:hAnsi="Times New Roman" w:cs="Times New Roman"/>
          <w:sz w:val="24"/>
          <w:szCs w:val="24"/>
        </w:rPr>
        <w:t xml:space="preserve">These recommendations should be responsible by a central government as it requires </w:t>
      </w:r>
      <w:r w:rsidRPr="00015131">
        <w:rPr>
          <w:rFonts w:ascii="Times New Roman" w:hAnsi="Times New Roman" w:cs="Times New Roman"/>
          <w:sz w:val="24"/>
          <w:szCs w:val="24"/>
        </w:rPr>
        <w:t>collaboration, innovative and incentive systems that facilitate cross-sectoral action and shared accountability across different ministries, agencies, businesses, and non-governmental stakeholders</w:t>
      </w:r>
      <w:r>
        <w:rPr>
          <w:rFonts w:ascii="Times New Roman" w:hAnsi="Times New Roman" w:cs="Times New Roman"/>
          <w:sz w:val="24"/>
          <w:szCs w:val="24"/>
        </w:rPr>
        <w:t xml:space="preserve">. For example, the potential organizations in developing </w:t>
      </w:r>
      <w:r w:rsidRPr="00EB408C">
        <w:rPr>
          <w:rFonts w:ascii="Times New Roman" w:hAnsi="Times New Roman" w:cs="Times New Roman"/>
          <w:sz w:val="24"/>
          <w:szCs w:val="24"/>
        </w:rPr>
        <w:t>digital infrastructure</w:t>
      </w:r>
      <w:r>
        <w:rPr>
          <w:rFonts w:ascii="Times New Roman" w:hAnsi="Times New Roman" w:cs="Times New Roman"/>
          <w:sz w:val="24"/>
          <w:szCs w:val="24"/>
        </w:rPr>
        <w:t xml:space="preserve"> can be </w:t>
      </w:r>
      <w:r w:rsidRPr="00015131">
        <w:rPr>
          <w:rFonts w:ascii="Times New Roman" w:hAnsi="Times New Roman" w:cs="Times New Roman"/>
          <w:sz w:val="24"/>
          <w:szCs w:val="24"/>
        </w:rPr>
        <w:t>Ministry of Digital Economy and Society</w:t>
      </w:r>
      <w:r>
        <w:rPr>
          <w:rFonts w:ascii="Times New Roman" w:hAnsi="Times New Roman" w:cs="Times New Roman"/>
          <w:sz w:val="24"/>
          <w:szCs w:val="24"/>
        </w:rPr>
        <w:t>, in collaboration other public organizations, and private sectors. The implementing programs can be designed in line with the fiscal stimulus packages, i.e. Designing financial supports to vulnerable group with a requirement to u</w:t>
      </w:r>
      <w:r w:rsidRPr="00015131">
        <w:rPr>
          <w:rFonts w:ascii="Times New Roman" w:hAnsi="Times New Roman" w:cs="Times New Roman"/>
          <w:sz w:val="24"/>
          <w:szCs w:val="24"/>
        </w:rPr>
        <w:t>pskills</w:t>
      </w:r>
      <w:r>
        <w:rPr>
          <w:rFonts w:ascii="Times New Roman" w:hAnsi="Times New Roman" w:cs="Times New Roman"/>
          <w:sz w:val="24"/>
          <w:szCs w:val="24"/>
        </w:rPr>
        <w:t>/ r</w:t>
      </w:r>
      <w:r w:rsidRPr="00015131">
        <w:rPr>
          <w:rFonts w:ascii="Times New Roman" w:hAnsi="Times New Roman" w:cs="Times New Roman"/>
          <w:sz w:val="24"/>
          <w:szCs w:val="24"/>
        </w:rPr>
        <w:t>eskills</w:t>
      </w:r>
      <w:r>
        <w:rPr>
          <w:rFonts w:ascii="Times New Roman" w:hAnsi="Times New Roman" w:cs="Times New Roman"/>
          <w:sz w:val="24"/>
          <w:szCs w:val="24"/>
        </w:rPr>
        <w:t xml:space="preserve"> for a better employability in the new normal phenomenon. </w:t>
      </w:r>
    </w:p>
    <w:p w14:paraId="077F1A29" w14:textId="77777777" w:rsidR="0099322C" w:rsidRPr="002C3942" w:rsidRDefault="0099322C" w:rsidP="0099322C">
      <w:pPr>
        <w:jc w:val="thaiDistribute"/>
        <w:rPr>
          <w:rFonts w:ascii="Times New Roman" w:hAnsi="Times New Roman" w:cs="Times New Roman"/>
          <w:sz w:val="24"/>
          <w:szCs w:val="24"/>
        </w:rPr>
      </w:pPr>
      <w:r>
        <w:rPr>
          <w:rFonts w:ascii="Times New Roman" w:hAnsi="Times New Roman" w:cs="Times New Roman"/>
          <w:sz w:val="24"/>
          <w:szCs w:val="24"/>
        </w:rPr>
        <w:t>It must be noted that the upskill and reskill program for affected people must p</w:t>
      </w:r>
      <w:r w:rsidRPr="0059320E">
        <w:rPr>
          <w:rFonts w:ascii="Times New Roman" w:hAnsi="Times New Roman" w:cs="Times New Roman"/>
          <w:sz w:val="24"/>
          <w:szCs w:val="24"/>
        </w:rPr>
        <w:t>romot</w:t>
      </w:r>
      <w:r>
        <w:rPr>
          <w:rFonts w:ascii="Times New Roman" w:hAnsi="Times New Roman" w:cs="Times New Roman"/>
          <w:sz w:val="24"/>
          <w:szCs w:val="24"/>
        </w:rPr>
        <w:t xml:space="preserve">e their </w:t>
      </w:r>
      <w:r w:rsidRPr="00015131">
        <w:rPr>
          <w:rFonts w:ascii="Times New Roman" w:hAnsi="Times New Roman" w:cs="Times New Roman"/>
          <w:sz w:val="24"/>
          <w:szCs w:val="24"/>
        </w:rPr>
        <w:t>employability and entrepreneurship</w:t>
      </w:r>
      <w:r>
        <w:rPr>
          <w:rFonts w:ascii="Times New Roman" w:hAnsi="Times New Roman" w:cs="Times New Roman"/>
          <w:sz w:val="24"/>
          <w:szCs w:val="24"/>
        </w:rPr>
        <w:t xml:space="preserve"> through public-private-academic employment services</w:t>
      </w:r>
      <w:r w:rsidRPr="00015131">
        <w:rPr>
          <w:rFonts w:ascii="Times New Roman" w:hAnsi="Times New Roman" w:cs="Times New Roman"/>
          <w:sz w:val="24"/>
          <w:szCs w:val="24"/>
        </w:rPr>
        <w:t>. The program should be provided to match the personality traits, their previous work background, and reduce the skills mismatch</w:t>
      </w:r>
      <w:r>
        <w:rPr>
          <w:rFonts w:ascii="Times New Roman" w:hAnsi="Times New Roman" w:cs="Times New Roman"/>
          <w:sz w:val="24"/>
          <w:szCs w:val="24"/>
        </w:rPr>
        <w:t xml:space="preserve"> for a long-term growth.</w:t>
      </w:r>
    </w:p>
    <w:p w14:paraId="321B4640" w14:textId="77777777" w:rsidR="0099322C" w:rsidRPr="00EB408C" w:rsidRDefault="0099322C" w:rsidP="0099322C">
      <w:pPr>
        <w:jc w:val="thaiDistribute"/>
        <w:rPr>
          <w:rFonts w:ascii="Times New Roman" w:hAnsi="Times New Roman" w:cs="Times New Roman"/>
          <w:sz w:val="24"/>
          <w:szCs w:val="24"/>
        </w:rPr>
      </w:pPr>
    </w:p>
    <w:p w14:paraId="5B62D74C" w14:textId="0B584F88" w:rsidR="0099322C" w:rsidRPr="00EB408C" w:rsidRDefault="00B37B94" w:rsidP="0099322C">
      <w:pPr>
        <w:pStyle w:val="Heading4"/>
        <w:rPr>
          <w:rFonts w:ascii="Times New Roman" w:hAnsi="Times New Roman" w:cs="Times New Roman"/>
          <w:iCs w:val="0"/>
          <w:color w:val="auto"/>
          <w:sz w:val="24"/>
          <w:szCs w:val="24"/>
        </w:rPr>
      </w:pPr>
      <w:r>
        <w:rPr>
          <w:rFonts w:ascii="Times New Roman" w:hAnsi="Times New Roman" w:cs="Times New Roman"/>
          <w:i w:val="0"/>
          <w:iCs w:val="0"/>
          <w:color w:val="auto"/>
          <w:sz w:val="24"/>
          <w:szCs w:val="24"/>
        </w:rPr>
        <w:t>5</w:t>
      </w:r>
      <w:r w:rsidR="0099322C" w:rsidRPr="00EB408C">
        <w:rPr>
          <w:rFonts w:ascii="Times New Roman" w:hAnsi="Times New Roman" w:cs="Times New Roman"/>
          <w:i w:val="0"/>
          <w:iCs w:val="0"/>
          <w:color w:val="auto"/>
          <w:sz w:val="24"/>
          <w:szCs w:val="24"/>
        </w:rPr>
        <w:t>.1.2</w:t>
      </w:r>
      <w:r w:rsidR="0099322C" w:rsidRPr="00EB408C">
        <w:rPr>
          <w:rFonts w:ascii="Times New Roman" w:hAnsi="Times New Roman" w:cs="Times New Roman"/>
          <w:iCs w:val="0"/>
          <w:color w:val="auto"/>
          <w:sz w:val="24"/>
          <w:szCs w:val="24"/>
        </w:rPr>
        <w:t xml:space="preserve"> Enhance Lifelong Learning and Entrepreneurships </w:t>
      </w:r>
    </w:p>
    <w:p w14:paraId="79EA5479" w14:textId="77777777" w:rsidR="0099322C" w:rsidRPr="00EB408C" w:rsidRDefault="0099322C" w:rsidP="0099322C">
      <w:pPr>
        <w:ind w:firstLine="720"/>
        <w:jc w:val="thaiDistribute"/>
        <w:rPr>
          <w:rFonts w:ascii="Times New Roman" w:hAnsi="Times New Roman" w:cs="Times New Roman"/>
          <w:sz w:val="24"/>
          <w:szCs w:val="24"/>
        </w:rPr>
      </w:pPr>
    </w:p>
    <w:p w14:paraId="3D4E7239" w14:textId="77777777" w:rsidR="00B37B94" w:rsidRPr="00F56983" w:rsidRDefault="00B37B94" w:rsidP="00B37B94">
      <w:pPr>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 xml:space="preserve">Participation in training activities reflects inequalities. That participation is particularly low among relatively unskilled adults. Those with higher levels of basic skill proficiency are five times more likely to attend adult learning activities than low-skilled individuals. Learning channels should be easily accessible including online training platforms, which can be </w:t>
      </w:r>
      <w:r w:rsidRPr="00F56983">
        <w:rPr>
          <w:rFonts w:ascii="Times New Roman" w:hAnsi="Times New Roman" w:cs="Times New Roman"/>
          <w:sz w:val="24"/>
          <w:szCs w:val="24"/>
          <w:lang w:val="en-GB"/>
        </w:rPr>
        <w:lastRenderedPageBreak/>
        <w:t xml:space="preserve">continuously implemented in the long run so that workers will be familiar with lifelong learning and able to survive in an era of high uncertainty. </w:t>
      </w:r>
    </w:p>
    <w:p w14:paraId="0580B9F2" w14:textId="64A5AA8A" w:rsidR="00B37B94" w:rsidRPr="00F56983" w:rsidRDefault="00B37B94" w:rsidP="00B37B94">
      <w:pPr>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Based on a survey by the Thai National Statistical Office in 2020</w:t>
      </w:r>
      <w:r>
        <w:rPr>
          <w:rFonts w:ascii="Times New Roman" w:hAnsi="Times New Roman" w:cs="Times New Roman"/>
          <w:sz w:val="24"/>
          <w:szCs w:val="24"/>
          <w:lang w:val="en-GB"/>
        </w:rPr>
        <w:t xml:space="preserve"> [25]</w:t>
      </w:r>
      <w:r w:rsidRPr="00F56983">
        <w:rPr>
          <w:rFonts w:ascii="Times New Roman" w:hAnsi="Times New Roman" w:cs="Times New Roman"/>
          <w:sz w:val="24"/>
          <w:szCs w:val="24"/>
          <w:lang w:val="en-GB"/>
        </w:rPr>
        <w:t xml:space="preserve">, around 7.9% of the total population was interested in skill </w:t>
      </w:r>
      <w:proofErr w:type="gramStart"/>
      <w:r w:rsidRPr="00F56983">
        <w:rPr>
          <w:rFonts w:ascii="Times New Roman" w:hAnsi="Times New Roman" w:cs="Times New Roman"/>
          <w:sz w:val="24"/>
          <w:szCs w:val="24"/>
          <w:lang w:val="en-GB"/>
        </w:rPr>
        <w:t>development .</w:t>
      </w:r>
      <w:proofErr w:type="gramEnd"/>
      <w:r w:rsidRPr="00F56983">
        <w:rPr>
          <w:rFonts w:ascii="Times New Roman" w:hAnsi="Times New Roman" w:cs="Times New Roman"/>
          <w:sz w:val="24"/>
          <w:szCs w:val="24"/>
          <w:lang w:val="en-GB"/>
        </w:rPr>
        <w:t xml:space="preserve"> The biggest share of people hoping to develop themselves was at the primary level, followed by those with secondary and university educations. The COVID-19 pandemic, however, posed challenges in accessing skill development activities, especially for those with low incomes.</w:t>
      </w:r>
    </w:p>
    <w:p w14:paraId="11169CEC" w14:textId="01580D52" w:rsidR="0099322C" w:rsidRPr="00EB408C" w:rsidRDefault="0099322C" w:rsidP="00B37B94">
      <w:pPr>
        <w:pStyle w:val="Heading3"/>
        <w:numPr>
          <w:ilvl w:val="1"/>
          <w:numId w:val="48"/>
        </w:numPr>
        <w:jc w:val="thaiDistribute"/>
        <w:rPr>
          <w:rFonts w:ascii="Times New Roman" w:hAnsi="Times New Roman" w:cs="Times New Roman"/>
          <w:b/>
          <w:szCs w:val="24"/>
        </w:rPr>
      </w:pPr>
      <w:bookmarkStart w:id="51" w:name="_Toc62665083"/>
      <w:bookmarkStart w:id="52" w:name="_Toc65670901"/>
      <w:r w:rsidRPr="00EB408C">
        <w:rPr>
          <w:rFonts w:ascii="Times New Roman" w:hAnsi="Times New Roman" w:cs="Times New Roman"/>
          <w:b/>
          <w:szCs w:val="24"/>
        </w:rPr>
        <w:t xml:space="preserve">Provide </w:t>
      </w:r>
      <w:r>
        <w:rPr>
          <w:rFonts w:ascii="Times New Roman" w:hAnsi="Times New Roman" w:cs="Times New Roman"/>
          <w:b/>
          <w:szCs w:val="24"/>
        </w:rPr>
        <w:t>A</w:t>
      </w:r>
      <w:r w:rsidRPr="00EB408C">
        <w:rPr>
          <w:rFonts w:ascii="Times New Roman" w:hAnsi="Times New Roman" w:cs="Times New Roman"/>
          <w:b/>
          <w:szCs w:val="24"/>
        </w:rPr>
        <w:t>ssistance</w:t>
      </w:r>
      <w:r>
        <w:rPr>
          <w:rFonts w:ascii="Times New Roman" w:hAnsi="Times New Roman" w:cs="Times New Roman"/>
          <w:b/>
          <w:szCs w:val="24"/>
        </w:rPr>
        <w:t xml:space="preserve"> and Support</w:t>
      </w:r>
      <w:r w:rsidRPr="00EB408C">
        <w:rPr>
          <w:rFonts w:ascii="Times New Roman" w:hAnsi="Times New Roman" w:cs="Times New Roman"/>
          <w:b/>
          <w:szCs w:val="24"/>
        </w:rPr>
        <w:t xml:space="preserve"> </w:t>
      </w:r>
      <w:r>
        <w:rPr>
          <w:rFonts w:ascii="Times New Roman" w:hAnsi="Times New Roman" w:cs="Times New Roman"/>
          <w:b/>
          <w:szCs w:val="24"/>
        </w:rPr>
        <w:t xml:space="preserve">Using a Targeted-population Policies </w:t>
      </w:r>
      <w:bookmarkEnd w:id="51"/>
      <w:r w:rsidRPr="00EB408C">
        <w:rPr>
          <w:rFonts w:ascii="Times New Roman" w:hAnsi="Times New Roman" w:cs="Times New Roman"/>
          <w:b/>
          <w:szCs w:val="24"/>
        </w:rPr>
        <w:t xml:space="preserve">to </w:t>
      </w:r>
      <w:r>
        <w:rPr>
          <w:rFonts w:ascii="Times New Roman" w:hAnsi="Times New Roman" w:cs="Times New Roman"/>
          <w:b/>
          <w:szCs w:val="24"/>
        </w:rPr>
        <w:t>M</w:t>
      </w:r>
      <w:r w:rsidRPr="00EB408C">
        <w:rPr>
          <w:rFonts w:ascii="Times New Roman" w:hAnsi="Times New Roman" w:cs="Times New Roman"/>
          <w:b/>
          <w:szCs w:val="24"/>
        </w:rPr>
        <w:t xml:space="preserve">itigate their </w:t>
      </w:r>
      <w:r>
        <w:rPr>
          <w:rFonts w:ascii="Times New Roman" w:hAnsi="Times New Roman" w:cs="Times New Roman"/>
          <w:b/>
          <w:szCs w:val="24"/>
        </w:rPr>
        <w:t>L</w:t>
      </w:r>
      <w:r w:rsidRPr="00EB408C">
        <w:rPr>
          <w:rFonts w:ascii="Times New Roman" w:hAnsi="Times New Roman" w:cs="Times New Roman"/>
          <w:b/>
          <w:szCs w:val="24"/>
        </w:rPr>
        <w:t>osses</w:t>
      </w:r>
      <w:bookmarkEnd w:id="52"/>
    </w:p>
    <w:p w14:paraId="2B8EC1A2" w14:textId="77777777" w:rsidR="0099322C" w:rsidRPr="00015131" w:rsidRDefault="0099322C" w:rsidP="0099322C">
      <w:pPr>
        <w:rPr>
          <w:rFonts w:ascii="Times New Roman" w:hAnsi="Times New Roman" w:cs="Times New Roman"/>
          <w:sz w:val="24"/>
          <w:szCs w:val="24"/>
        </w:rPr>
      </w:pPr>
    </w:p>
    <w:p w14:paraId="1EA72AA9" w14:textId="6607D660" w:rsidR="0099322C" w:rsidRPr="00015131" w:rsidRDefault="00B37B94" w:rsidP="0099322C">
      <w:pPr>
        <w:pStyle w:val="Heading4"/>
        <w:jc w:val="both"/>
        <w:rPr>
          <w:rFonts w:ascii="Times New Roman" w:hAnsi="Times New Roman" w:cs="Times New Roman"/>
          <w:b/>
          <w:bCs/>
          <w:color w:val="auto"/>
          <w:sz w:val="24"/>
          <w:szCs w:val="24"/>
        </w:rPr>
      </w:pPr>
      <w:r>
        <w:rPr>
          <w:rFonts w:ascii="Times New Roman" w:hAnsi="Times New Roman" w:cs="Times New Roman"/>
          <w:b/>
          <w:bCs/>
          <w:i w:val="0"/>
          <w:color w:val="auto"/>
          <w:sz w:val="24"/>
          <w:szCs w:val="24"/>
        </w:rPr>
        <w:t>5</w:t>
      </w:r>
      <w:r w:rsidR="0099322C" w:rsidRPr="00015131">
        <w:rPr>
          <w:rFonts w:ascii="Times New Roman" w:hAnsi="Times New Roman" w:cs="Times New Roman"/>
          <w:b/>
          <w:bCs/>
          <w:i w:val="0"/>
          <w:color w:val="auto"/>
          <w:sz w:val="24"/>
          <w:szCs w:val="24"/>
        </w:rPr>
        <w:t>.2.1</w:t>
      </w:r>
      <w:r w:rsidR="0099322C" w:rsidRPr="00015131">
        <w:rPr>
          <w:rFonts w:ascii="Times New Roman" w:hAnsi="Times New Roman" w:cs="Times New Roman"/>
          <w:b/>
          <w:bCs/>
          <w:color w:val="auto"/>
          <w:sz w:val="24"/>
          <w:szCs w:val="24"/>
        </w:rPr>
        <w:t xml:space="preserve"> Special Public Employment Services to Vulnerable Groups </w:t>
      </w:r>
    </w:p>
    <w:p w14:paraId="0E1C61D3" w14:textId="77777777" w:rsidR="0099322C" w:rsidRPr="00015131" w:rsidRDefault="0099322C" w:rsidP="0099322C">
      <w:pPr>
        <w:jc w:val="thaiDistribute"/>
        <w:rPr>
          <w:rFonts w:ascii="Times New Roman" w:hAnsi="Times New Roman" w:cs="Times New Roman"/>
          <w:sz w:val="24"/>
          <w:szCs w:val="24"/>
        </w:rPr>
      </w:pPr>
    </w:p>
    <w:p w14:paraId="4A12E1C3" w14:textId="77777777" w:rsidR="00B37B94" w:rsidRPr="00F56983" w:rsidRDefault="00B37B94" w:rsidP="00B37B94">
      <w:pPr>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The important issues of concern for informal workers are related to their lack of secure status. Although Thailand has a universal basic income for older persons (THB600–1,000 per month per person), it is insufficient to cover all expenses and affects the quality of life of the older poor. This will affect financial sustainability in the long term, especially when Thailand is facing an aging society that will increase in the future. Many people do not apply for insurance under a voluntary scheme, meaning that they remain outside the social protection network. The integration of all mechanisms wo</w:t>
      </w:r>
      <w:r>
        <w:rPr>
          <w:rFonts w:ascii="Times New Roman" w:hAnsi="Times New Roman" w:cs="Times New Roman"/>
          <w:sz w:val="24"/>
          <w:szCs w:val="24"/>
          <w:lang w:val="en-GB"/>
        </w:rPr>
        <w:t>u</w:t>
      </w:r>
      <w:r w:rsidRPr="00F56983">
        <w:rPr>
          <w:rFonts w:ascii="Times New Roman" w:hAnsi="Times New Roman" w:cs="Times New Roman"/>
          <w:sz w:val="24"/>
          <w:szCs w:val="24"/>
          <w:lang w:val="en-GB"/>
        </w:rPr>
        <w:t>ld help to strengthen Thailand</w:t>
      </w:r>
      <w:r>
        <w:rPr>
          <w:rFonts w:ascii="Times New Roman" w:hAnsi="Times New Roman" w:cs="Times New Roman"/>
          <w:sz w:val="24"/>
          <w:szCs w:val="24"/>
          <w:lang w:val="en-GB"/>
        </w:rPr>
        <w:t>’</w:t>
      </w:r>
      <w:r w:rsidRPr="00F56983">
        <w:rPr>
          <w:rFonts w:ascii="Times New Roman" w:hAnsi="Times New Roman" w:cs="Times New Roman"/>
          <w:sz w:val="24"/>
          <w:szCs w:val="24"/>
          <w:lang w:val="en-GB"/>
        </w:rPr>
        <w:t xml:space="preserve">s social protection. Supporting the power of social networks in local organizations such as community savings cooperatives would build up the community economy. </w:t>
      </w:r>
    </w:p>
    <w:p w14:paraId="516BC377" w14:textId="77777777" w:rsidR="00B37B94" w:rsidRPr="00F56983" w:rsidRDefault="00B37B94" w:rsidP="00B37B94">
      <w:pPr>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t xml:space="preserve">Disparities are also evident in terms of general health status. People in the highest income quintile report being in better health than those in the lowest quintile. There are also large disparities by socioeconomic status for diseases and risk factors that are major causes of disability and lower quality of life. Higher proportions of people with low education are in older population groups with chronic health problems. People with low education levels often have poorer nutrition, are more likely to be obese, and engage in risky </w:t>
      </w:r>
      <w:proofErr w:type="spellStart"/>
      <w:r w:rsidRPr="00F56983">
        <w:rPr>
          <w:rFonts w:ascii="Times New Roman" w:hAnsi="Times New Roman" w:cs="Times New Roman"/>
          <w:sz w:val="24"/>
          <w:szCs w:val="24"/>
          <w:lang w:val="en-GB"/>
        </w:rPr>
        <w:t>behavior</w:t>
      </w:r>
      <w:proofErr w:type="spellEnd"/>
      <w:r w:rsidRPr="00F56983">
        <w:rPr>
          <w:rFonts w:ascii="Times New Roman" w:hAnsi="Times New Roman" w:cs="Times New Roman"/>
          <w:sz w:val="24"/>
          <w:szCs w:val="24"/>
          <w:lang w:val="en-GB"/>
        </w:rPr>
        <w:t xml:space="preserve"> (for example, drinking and smoking). </w:t>
      </w:r>
    </w:p>
    <w:p w14:paraId="625B28F2" w14:textId="77777777" w:rsidR="00B37B94" w:rsidRPr="00F56983" w:rsidRDefault="00B37B94" w:rsidP="00B37B94">
      <w:pPr>
        <w:pStyle w:val="Heading4"/>
        <w:jc w:val="both"/>
        <w:rPr>
          <w:rFonts w:ascii="Times New Roman" w:hAnsi="Times New Roman" w:cs="Times New Roman"/>
          <w:color w:val="FF0000"/>
          <w:sz w:val="24"/>
          <w:szCs w:val="24"/>
          <w:lang w:val="en-GB"/>
        </w:rPr>
      </w:pPr>
    </w:p>
    <w:p w14:paraId="5E3EBCAE" w14:textId="536C2AB9" w:rsidR="00B37B94" w:rsidRPr="00F56983" w:rsidRDefault="00B37B94" w:rsidP="00B37B94">
      <w:pPr>
        <w:jc w:val="thaiDistribute"/>
        <w:rPr>
          <w:sz w:val="24"/>
          <w:szCs w:val="24"/>
          <w:lang w:val="en-GB"/>
        </w:rPr>
      </w:pPr>
      <w:r w:rsidRPr="00F56983">
        <w:rPr>
          <w:rFonts w:ascii="Times New Roman" w:hAnsi="Times New Roman" w:cs="Times New Roman"/>
          <w:sz w:val="24"/>
          <w:szCs w:val="24"/>
          <w:lang w:val="en-GB"/>
        </w:rPr>
        <w:t xml:space="preserve">People with disabilities or </w:t>
      </w:r>
      <w:proofErr w:type="spellStart"/>
      <w:r w:rsidRPr="00F56983">
        <w:rPr>
          <w:rFonts w:ascii="Times New Roman" w:hAnsi="Times New Roman" w:cs="Times New Roman"/>
          <w:sz w:val="24"/>
          <w:szCs w:val="24"/>
          <w:lang w:val="en-GB"/>
        </w:rPr>
        <w:t>preexisting</w:t>
      </w:r>
      <w:proofErr w:type="spellEnd"/>
      <w:r w:rsidRPr="00F56983">
        <w:rPr>
          <w:rFonts w:ascii="Times New Roman" w:hAnsi="Times New Roman" w:cs="Times New Roman"/>
          <w:sz w:val="24"/>
          <w:szCs w:val="24"/>
          <w:lang w:val="en-GB"/>
        </w:rPr>
        <w:t xml:space="preserve"> health conditions, those living in institutional care settings, and the elderly are at higher risk of coronavirus infection, developing severe complications, or higher mortality rates for many reasons. In addition, people with disabilities face greater attitudinal, environmental, and institutional barriers and discrimination. These may be exacerbated by multiple intersecting forms of discrimination faced by women, children</w:t>
      </w:r>
      <w:r>
        <w:rPr>
          <w:rFonts w:ascii="Times New Roman" w:hAnsi="Times New Roman" w:cs="Times New Roman"/>
          <w:sz w:val="24"/>
          <w:szCs w:val="24"/>
          <w:lang w:val="en-GB"/>
        </w:rPr>
        <w:t>,</w:t>
      </w:r>
      <w:r w:rsidRPr="00F56983">
        <w:rPr>
          <w:rFonts w:ascii="Times New Roman" w:hAnsi="Times New Roman" w:cs="Times New Roman"/>
          <w:sz w:val="24"/>
          <w:szCs w:val="24"/>
          <w:lang w:val="en-GB"/>
        </w:rPr>
        <w:t xml:space="preserve"> older persons with disabilities</w:t>
      </w:r>
      <w:r>
        <w:rPr>
          <w:rFonts w:ascii="Times New Roman" w:hAnsi="Times New Roman" w:cs="Times New Roman"/>
          <w:sz w:val="24"/>
          <w:szCs w:val="24"/>
          <w:lang w:val="en-GB"/>
        </w:rPr>
        <w:t>,</w:t>
      </w:r>
      <w:r w:rsidRPr="00F56983">
        <w:rPr>
          <w:rFonts w:ascii="Times New Roman" w:hAnsi="Times New Roman" w:cs="Times New Roman"/>
          <w:sz w:val="24"/>
          <w:szCs w:val="24"/>
          <w:lang w:val="en-GB"/>
        </w:rPr>
        <w:t xml:space="preserve"> and persons with disabilities in situations of risk and humanitarian emergencies. There is a need to develop disability-inclusive local, national</w:t>
      </w:r>
      <w:r>
        <w:rPr>
          <w:rFonts w:ascii="Times New Roman" w:hAnsi="Times New Roman" w:cs="Times New Roman"/>
          <w:sz w:val="24"/>
          <w:szCs w:val="24"/>
          <w:lang w:val="en-GB"/>
        </w:rPr>
        <w:t>,</w:t>
      </w:r>
      <w:r w:rsidRPr="00F56983">
        <w:rPr>
          <w:rFonts w:ascii="Times New Roman" w:hAnsi="Times New Roman" w:cs="Times New Roman"/>
          <w:sz w:val="24"/>
          <w:szCs w:val="24"/>
          <w:lang w:val="en-GB"/>
        </w:rPr>
        <w:t xml:space="preserve"> and global responses requir</w:t>
      </w:r>
      <w:r>
        <w:rPr>
          <w:rFonts w:ascii="Times New Roman" w:hAnsi="Times New Roman" w:cs="Times New Roman"/>
          <w:sz w:val="24"/>
          <w:szCs w:val="24"/>
          <w:lang w:val="en-GB"/>
        </w:rPr>
        <w:t>ing</w:t>
      </w:r>
      <w:r w:rsidRPr="00F56983">
        <w:rPr>
          <w:rFonts w:ascii="Times New Roman" w:hAnsi="Times New Roman" w:cs="Times New Roman"/>
          <w:sz w:val="24"/>
          <w:szCs w:val="24"/>
          <w:lang w:val="en-GB"/>
        </w:rPr>
        <w:t xml:space="preserve"> cooperation, investment</w:t>
      </w:r>
      <w:r>
        <w:rPr>
          <w:rFonts w:ascii="Times New Roman" w:hAnsi="Times New Roman" w:cs="Times New Roman"/>
          <w:sz w:val="24"/>
          <w:szCs w:val="24"/>
          <w:lang w:val="en-GB"/>
        </w:rPr>
        <w:t>,</w:t>
      </w:r>
      <w:r w:rsidRPr="00F56983">
        <w:rPr>
          <w:rFonts w:ascii="Times New Roman" w:hAnsi="Times New Roman" w:cs="Times New Roman"/>
          <w:sz w:val="24"/>
          <w:szCs w:val="24"/>
          <w:lang w:val="en-GB"/>
        </w:rPr>
        <w:t xml:space="preserve"> and direct support from all stakeholders, </w:t>
      </w:r>
      <w:r>
        <w:rPr>
          <w:rFonts w:ascii="Times New Roman" w:hAnsi="Times New Roman" w:cs="Times New Roman"/>
          <w:sz w:val="24"/>
          <w:szCs w:val="24"/>
          <w:lang w:val="en-GB"/>
        </w:rPr>
        <w:t>including</w:t>
      </w:r>
      <w:r w:rsidRPr="00F56983">
        <w:rPr>
          <w:rFonts w:ascii="Times New Roman" w:hAnsi="Times New Roman" w:cs="Times New Roman"/>
          <w:sz w:val="24"/>
          <w:szCs w:val="24"/>
          <w:lang w:val="en-GB"/>
        </w:rPr>
        <w:t xml:space="preserve"> the private sector</w:t>
      </w:r>
      <w:r>
        <w:rPr>
          <w:rFonts w:ascii="Times New Roman" w:hAnsi="Times New Roman" w:cs="Times New Roman"/>
          <w:sz w:val="24"/>
          <w:szCs w:val="24"/>
          <w:lang w:val="en-GB"/>
        </w:rPr>
        <w:t xml:space="preserve"> [26]</w:t>
      </w:r>
      <w:r w:rsidRPr="00F56983">
        <w:rPr>
          <w:sz w:val="24"/>
          <w:szCs w:val="24"/>
          <w:lang w:val="en-GB"/>
        </w:rPr>
        <w:t xml:space="preserve">. </w:t>
      </w:r>
    </w:p>
    <w:p w14:paraId="6335EAF3" w14:textId="564164F8" w:rsidR="0099322C" w:rsidRPr="00015131" w:rsidRDefault="00B37B94" w:rsidP="0099322C">
      <w:pPr>
        <w:pStyle w:val="Heading4"/>
        <w:rPr>
          <w:rFonts w:ascii="Times New Roman" w:hAnsi="Times New Roman" w:cs="Times New Roman"/>
          <w:b/>
          <w:bCs/>
          <w:color w:val="auto"/>
          <w:sz w:val="24"/>
          <w:szCs w:val="24"/>
        </w:rPr>
      </w:pPr>
      <w:r>
        <w:rPr>
          <w:rFonts w:ascii="Times New Roman" w:hAnsi="Times New Roman" w:cs="Times New Roman"/>
          <w:b/>
          <w:bCs/>
          <w:i w:val="0"/>
          <w:color w:val="auto"/>
          <w:sz w:val="24"/>
          <w:szCs w:val="24"/>
        </w:rPr>
        <w:t>5</w:t>
      </w:r>
      <w:r w:rsidR="0099322C" w:rsidRPr="00015131">
        <w:rPr>
          <w:rFonts w:ascii="Times New Roman" w:hAnsi="Times New Roman" w:cs="Times New Roman"/>
          <w:b/>
          <w:bCs/>
          <w:i w:val="0"/>
          <w:color w:val="auto"/>
          <w:sz w:val="24"/>
          <w:szCs w:val="24"/>
        </w:rPr>
        <w:t>.2.2</w:t>
      </w:r>
      <w:r w:rsidR="0099322C" w:rsidRPr="00015131">
        <w:rPr>
          <w:rFonts w:ascii="Times New Roman" w:hAnsi="Times New Roman" w:cs="Times New Roman"/>
          <w:b/>
          <w:bCs/>
          <w:color w:val="auto"/>
          <w:sz w:val="24"/>
          <w:szCs w:val="24"/>
        </w:rPr>
        <w:t xml:space="preserve"> Organizing </w:t>
      </w:r>
      <w:r w:rsidR="0099322C">
        <w:rPr>
          <w:rFonts w:ascii="Times New Roman" w:hAnsi="Times New Roman" w:cs="Angsana New"/>
          <w:b/>
          <w:bCs/>
          <w:color w:val="auto"/>
          <w:sz w:val="24"/>
          <w:szCs w:val="30"/>
        </w:rPr>
        <w:t>a</w:t>
      </w:r>
      <w:r w:rsidR="0099322C" w:rsidRPr="00015131">
        <w:rPr>
          <w:rFonts w:ascii="Times New Roman" w:hAnsi="Times New Roman" w:cs="Times New Roman"/>
          <w:b/>
          <w:bCs/>
          <w:color w:val="auto"/>
          <w:sz w:val="24"/>
          <w:szCs w:val="24"/>
        </w:rPr>
        <w:t xml:space="preserve"> </w:t>
      </w:r>
      <w:r w:rsidR="0099322C">
        <w:rPr>
          <w:rFonts w:ascii="Times New Roman" w:hAnsi="Times New Roman" w:cs="Times New Roman"/>
          <w:b/>
          <w:bCs/>
          <w:color w:val="auto"/>
          <w:sz w:val="24"/>
          <w:szCs w:val="24"/>
        </w:rPr>
        <w:t>C</w:t>
      </w:r>
      <w:r w:rsidR="0099322C" w:rsidRPr="00015131">
        <w:rPr>
          <w:rFonts w:ascii="Times New Roman" w:hAnsi="Times New Roman" w:cs="Times New Roman"/>
          <w:b/>
          <w:bCs/>
          <w:color w:val="auto"/>
          <w:sz w:val="24"/>
          <w:szCs w:val="24"/>
        </w:rPr>
        <w:t xml:space="preserve">ommittee and </w:t>
      </w:r>
      <w:r w:rsidR="0099322C">
        <w:rPr>
          <w:rFonts w:ascii="Times New Roman" w:hAnsi="Times New Roman" w:cs="Times New Roman"/>
          <w:b/>
          <w:bCs/>
          <w:color w:val="auto"/>
          <w:sz w:val="24"/>
          <w:szCs w:val="24"/>
        </w:rPr>
        <w:t>P</w:t>
      </w:r>
      <w:r w:rsidR="0099322C" w:rsidRPr="00015131">
        <w:rPr>
          <w:rFonts w:ascii="Times New Roman" w:hAnsi="Times New Roman" w:cs="Times New Roman"/>
          <w:b/>
          <w:bCs/>
          <w:color w:val="auto"/>
          <w:sz w:val="24"/>
          <w:szCs w:val="24"/>
        </w:rPr>
        <w:t xml:space="preserve">roviding </w:t>
      </w:r>
      <w:r w:rsidR="0099322C">
        <w:rPr>
          <w:rFonts w:ascii="Times New Roman" w:hAnsi="Times New Roman" w:cs="Times New Roman"/>
          <w:b/>
          <w:bCs/>
          <w:color w:val="auto"/>
          <w:sz w:val="24"/>
          <w:szCs w:val="24"/>
        </w:rPr>
        <w:t>H</w:t>
      </w:r>
      <w:r w:rsidR="0099322C" w:rsidRPr="00015131">
        <w:rPr>
          <w:rFonts w:ascii="Times New Roman" w:hAnsi="Times New Roman" w:cs="Times New Roman"/>
          <w:b/>
          <w:bCs/>
          <w:color w:val="auto"/>
          <w:sz w:val="24"/>
          <w:szCs w:val="24"/>
        </w:rPr>
        <w:t xml:space="preserve">umanitarian </w:t>
      </w:r>
      <w:r w:rsidR="0099322C">
        <w:rPr>
          <w:rFonts w:ascii="Times New Roman" w:hAnsi="Times New Roman" w:cs="Times New Roman"/>
          <w:b/>
          <w:bCs/>
          <w:color w:val="auto"/>
          <w:sz w:val="24"/>
          <w:szCs w:val="24"/>
        </w:rPr>
        <w:t>A</w:t>
      </w:r>
      <w:r w:rsidR="0099322C" w:rsidRPr="00015131">
        <w:rPr>
          <w:rFonts w:ascii="Times New Roman" w:hAnsi="Times New Roman" w:cs="Times New Roman"/>
          <w:b/>
          <w:bCs/>
          <w:color w:val="auto"/>
          <w:sz w:val="24"/>
          <w:szCs w:val="24"/>
        </w:rPr>
        <w:t>ssist</w:t>
      </w:r>
      <w:r w:rsidR="0099322C">
        <w:rPr>
          <w:rFonts w:ascii="Times New Roman" w:hAnsi="Times New Roman" w:cs="Times New Roman"/>
          <w:b/>
          <w:bCs/>
          <w:color w:val="auto"/>
          <w:sz w:val="24"/>
          <w:szCs w:val="24"/>
        </w:rPr>
        <w:t>ance and Employment Services to</w:t>
      </w:r>
      <w:r w:rsidR="0099322C" w:rsidRPr="00015131">
        <w:rPr>
          <w:rFonts w:ascii="Times New Roman" w:hAnsi="Times New Roman" w:cs="Times New Roman"/>
          <w:b/>
          <w:bCs/>
          <w:color w:val="auto"/>
          <w:sz w:val="24"/>
          <w:szCs w:val="24"/>
        </w:rPr>
        <w:t xml:space="preserve"> </w:t>
      </w:r>
      <w:r w:rsidR="0099322C">
        <w:rPr>
          <w:rFonts w:ascii="Times New Roman" w:hAnsi="Times New Roman" w:cs="Times New Roman"/>
          <w:b/>
          <w:bCs/>
          <w:color w:val="auto"/>
          <w:sz w:val="24"/>
          <w:szCs w:val="24"/>
        </w:rPr>
        <w:t>F</w:t>
      </w:r>
      <w:r w:rsidR="0099322C" w:rsidRPr="00015131">
        <w:rPr>
          <w:rFonts w:ascii="Times New Roman" w:hAnsi="Times New Roman" w:cs="Times New Roman"/>
          <w:b/>
          <w:bCs/>
          <w:color w:val="auto"/>
          <w:sz w:val="24"/>
          <w:szCs w:val="24"/>
        </w:rPr>
        <w:t xml:space="preserve">oreign </w:t>
      </w:r>
      <w:r w:rsidR="0099322C">
        <w:rPr>
          <w:rFonts w:ascii="Times New Roman" w:hAnsi="Times New Roman" w:cs="Times New Roman"/>
          <w:b/>
          <w:bCs/>
          <w:color w:val="auto"/>
          <w:sz w:val="24"/>
          <w:szCs w:val="24"/>
        </w:rPr>
        <w:t>M</w:t>
      </w:r>
      <w:r w:rsidR="0099322C" w:rsidRPr="00015131">
        <w:rPr>
          <w:rFonts w:ascii="Times New Roman" w:hAnsi="Times New Roman" w:cs="Times New Roman"/>
          <w:b/>
          <w:bCs/>
          <w:color w:val="auto"/>
          <w:sz w:val="24"/>
          <w:szCs w:val="24"/>
        </w:rPr>
        <w:t>igrants during the Pandemic</w:t>
      </w:r>
    </w:p>
    <w:p w14:paraId="268353C1" w14:textId="170CE822" w:rsidR="0099322C" w:rsidRDefault="0099322C" w:rsidP="0099322C">
      <w:pPr>
        <w:jc w:val="thaiDistribute"/>
        <w:rPr>
          <w:rFonts w:ascii="Times New Roman" w:hAnsi="Times New Roman" w:cs="Times New Roman"/>
          <w:sz w:val="24"/>
          <w:szCs w:val="24"/>
        </w:rPr>
      </w:pPr>
    </w:p>
    <w:p w14:paraId="0DBF8EA9" w14:textId="77777777" w:rsidR="00B37B94" w:rsidRPr="00F56983" w:rsidRDefault="00B37B94" w:rsidP="00B37B94">
      <w:pPr>
        <w:jc w:val="thaiDistribute"/>
        <w:rPr>
          <w:rFonts w:ascii="Times New Roman" w:hAnsi="Times New Roman" w:cs="Times New Roman"/>
          <w:sz w:val="24"/>
          <w:szCs w:val="24"/>
          <w:lang w:val="en-GB"/>
        </w:rPr>
      </w:pPr>
      <w:r w:rsidRPr="00F56983">
        <w:rPr>
          <w:rFonts w:ascii="Times New Roman" w:hAnsi="Times New Roman" w:cs="Times New Roman"/>
          <w:sz w:val="24"/>
          <w:szCs w:val="24"/>
          <w:lang w:val="en-GB"/>
        </w:rPr>
        <w:lastRenderedPageBreak/>
        <w:t xml:space="preserve">Migrant workers are among the most vulnerable groups during the COVID-19 pandemic. Circumstances that increase migrant workers’ vulnerabilities include </w:t>
      </w:r>
      <w:r>
        <w:rPr>
          <w:rFonts w:ascii="Times New Roman" w:hAnsi="Times New Roman" w:cs="Times New Roman"/>
          <w:sz w:val="24"/>
          <w:szCs w:val="24"/>
          <w:lang w:val="en-GB"/>
        </w:rPr>
        <w:t>higher</w:t>
      </w:r>
      <w:r w:rsidRPr="00F56983">
        <w:rPr>
          <w:rFonts w:ascii="Times New Roman" w:hAnsi="Times New Roman" w:cs="Times New Roman"/>
          <w:sz w:val="24"/>
          <w:szCs w:val="24"/>
          <w:lang w:val="en-GB"/>
        </w:rPr>
        <w:t xml:space="preserve"> health risks</w:t>
      </w:r>
      <w:r>
        <w:rPr>
          <w:rFonts w:ascii="Times New Roman" w:hAnsi="Times New Roman" w:cs="Times New Roman"/>
          <w:sz w:val="24"/>
          <w:szCs w:val="24"/>
          <w:lang w:val="en-GB"/>
        </w:rPr>
        <w:t>.</w:t>
      </w:r>
      <w:r w:rsidRPr="00F56983">
        <w:rPr>
          <w:rFonts w:ascii="Times New Roman" w:hAnsi="Times New Roman" w:cs="Times New Roman"/>
          <w:sz w:val="24"/>
          <w:szCs w:val="24"/>
          <w:lang w:val="en-GB"/>
        </w:rPr>
        <w:t xml:space="preserve"> In addition, the</w:t>
      </w:r>
      <w:r>
        <w:rPr>
          <w:rFonts w:ascii="Times New Roman" w:hAnsi="Times New Roman" w:cs="Times New Roman"/>
          <w:sz w:val="24"/>
          <w:szCs w:val="24"/>
          <w:lang w:val="en-GB"/>
        </w:rPr>
        <w:t>y face greater</w:t>
      </w:r>
      <w:r w:rsidRPr="00F56983">
        <w:rPr>
          <w:rFonts w:ascii="Times New Roman" w:hAnsi="Times New Roman" w:cs="Times New Roman"/>
          <w:sz w:val="24"/>
          <w:szCs w:val="24"/>
          <w:lang w:val="en-GB"/>
        </w:rPr>
        <w:t xml:space="preserve"> job insecurity</w:t>
      </w:r>
      <w:r>
        <w:rPr>
          <w:rFonts w:ascii="Times New Roman" w:hAnsi="Times New Roman" w:cs="Times New Roman"/>
          <w:sz w:val="24"/>
          <w:szCs w:val="24"/>
          <w:lang w:val="en-GB"/>
        </w:rPr>
        <w:t xml:space="preserve"> </w:t>
      </w:r>
      <w:r w:rsidRPr="00F56983">
        <w:rPr>
          <w:rFonts w:ascii="Times New Roman" w:hAnsi="Times New Roman" w:cs="Times New Roman"/>
          <w:sz w:val="24"/>
          <w:szCs w:val="24"/>
          <w:lang w:val="en-GB"/>
        </w:rPr>
        <w:t xml:space="preserve">as factories close after drops in demand, </w:t>
      </w:r>
      <w:r>
        <w:rPr>
          <w:rFonts w:ascii="Times New Roman" w:hAnsi="Times New Roman" w:cs="Times New Roman"/>
          <w:sz w:val="24"/>
          <w:szCs w:val="24"/>
          <w:lang w:val="en-GB"/>
        </w:rPr>
        <w:t xml:space="preserve">necessitating </w:t>
      </w:r>
      <w:r w:rsidRPr="00F56983">
        <w:rPr>
          <w:rFonts w:ascii="Times New Roman" w:hAnsi="Times New Roman" w:cs="Times New Roman"/>
          <w:sz w:val="24"/>
          <w:szCs w:val="24"/>
          <w:lang w:val="en-GB"/>
        </w:rPr>
        <w:t xml:space="preserve">mass layoffs. Migrant workers are </w:t>
      </w:r>
      <w:r>
        <w:rPr>
          <w:rFonts w:ascii="Times New Roman" w:hAnsi="Times New Roman" w:cs="Times New Roman"/>
          <w:sz w:val="24"/>
          <w:szCs w:val="24"/>
          <w:lang w:val="en-GB"/>
        </w:rPr>
        <w:t>often</w:t>
      </w:r>
      <w:r w:rsidRPr="00F56983">
        <w:rPr>
          <w:rFonts w:ascii="Times New Roman" w:hAnsi="Times New Roman" w:cs="Times New Roman"/>
          <w:sz w:val="24"/>
          <w:szCs w:val="24"/>
          <w:lang w:val="en-GB"/>
        </w:rPr>
        <w:t xml:space="preserve"> the first to be laid off. As the</w:t>
      </w:r>
      <w:r>
        <w:rPr>
          <w:rFonts w:ascii="Times New Roman" w:hAnsi="Times New Roman" w:cs="Times New Roman"/>
          <w:sz w:val="24"/>
          <w:szCs w:val="24"/>
          <w:lang w:val="en-GB"/>
        </w:rPr>
        <w:t>ir</w:t>
      </w:r>
      <w:r w:rsidRPr="00F56983">
        <w:rPr>
          <w:rFonts w:ascii="Times New Roman" w:hAnsi="Times New Roman" w:cs="Times New Roman"/>
          <w:sz w:val="24"/>
          <w:szCs w:val="24"/>
          <w:lang w:val="en-GB"/>
        </w:rPr>
        <w:t xml:space="preserve"> residential status is linked to employment status, migrant workers in Thailand </w:t>
      </w:r>
      <w:r>
        <w:rPr>
          <w:rFonts w:ascii="Times New Roman" w:hAnsi="Times New Roman" w:cs="Times New Roman"/>
          <w:sz w:val="24"/>
          <w:szCs w:val="24"/>
          <w:lang w:val="en-GB"/>
        </w:rPr>
        <w:t>are extremely vulnerable.</w:t>
      </w:r>
    </w:p>
    <w:p w14:paraId="5DBAE6D6" w14:textId="567ED4D2" w:rsidR="00AB5A0D" w:rsidRDefault="00B37B94" w:rsidP="000D031E">
      <w:pPr>
        <w:jc w:val="thaiDistribute"/>
        <w:rPr>
          <w:rFonts w:ascii="Times New Roman" w:hAnsi="Times New Roman" w:cs="Times New Roman"/>
          <w:b/>
          <w:sz w:val="24"/>
          <w:szCs w:val="24"/>
          <w:cs/>
          <w:lang w:val="en-GB"/>
        </w:rPr>
      </w:pPr>
      <w:r w:rsidRPr="00F56983">
        <w:rPr>
          <w:rFonts w:ascii="Times New Roman" w:hAnsi="Times New Roman" w:cs="Times New Roman"/>
          <w:sz w:val="24"/>
          <w:szCs w:val="24"/>
          <w:lang w:val="en-GB"/>
        </w:rPr>
        <w:t>Furthermore, whe</w:t>
      </w:r>
      <w:r>
        <w:rPr>
          <w:rFonts w:ascii="Times New Roman" w:hAnsi="Times New Roman" w:cs="Times New Roman"/>
          <w:sz w:val="24"/>
          <w:szCs w:val="24"/>
          <w:lang w:val="en-GB"/>
        </w:rPr>
        <w:t>n</w:t>
      </w:r>
      <w:r w:rsidRPr="00F56983">
        <w:rPr>
          <w:rFonts w:ascii="Times New Roman" w:hAnsi="Times New Roman" w:cs="Times New Roman"/>
          <w:sz w:val="24"/>
          <w:szCs w:val="24"/>
          <w:lang w:val="en-GB"/>
        </w:rPr>
        <w:t xml:space="preserve"> migrant workers do not speak the local language</w:t>
      </w:r>
      <w:r>
        <w:rPr>
          <w:rFonts w:ascii="Times New Roman" w:hAnsi="Times New Roman" w:cs="Times New Roman"/>
          <w:sz w:val="24"/>
          <w:szCs w:val="24"/>
          <w:lang w:val="en-GB"/>
        </w:rPr>
        <w:t>,</w:t>
      </w:r>
      <w:r w:rsidRPr="00F56983">
        <w:rPr>
          <w:rFonts w:ascii="Times New Roman" w:hAnsi="Times New Roman" w:cs="Times New Roman"/>
          <w:sz w:val="24"/>
          <w:szCs w:val="24"/>
          <w:lang w:val="en-GB"/>
        </w:rPr>
        <w:t xml:space="preserve"> they are unlikely to understand information materials disseminated. A rapid assessment of the impact of the COVID-19 pandemic on migrant workers in several countries, including Thailand, during April</w:t>
      </w:r>
      <w:r>
        <w:rPr>
          <w:rFonts w:ascii="Times New Roman" w:hAnsi="Times New Roman" w:cs="Times New Roman"/>
          <w:sz w:val="24"/>
          <w:szCs w:val="24"/>
          <w:lang w:val="en-GB"/>
        </w:rPr>
        <w:t>–</w:t>
      </w:r>
      <w:r w:rsidRPr="00F56983">
        <w:rPr>
          <w:rFonts w:ascii="Times New Roman" w:hAnsi="Times New Roman" w:cs="Times New Roman"/>
          <w:sz w:val="24"/>
          <w:szCs w:val="24"/>
          <w:lang w:val="en-GB"/>
        </w:rPr>
        <w:t>May 2020 f</w:t>
      </w:r>
      <w:r>
        <w:rPr>
          <w:rFonts w:ascii="Times New Roman" w:hAnsi="Times New Roman" w:cs="Times New Roman"/>
          <w:sz w:val="24"/>
          <w:szCs w:val="24"/>
          <w:lang w:val="en-GB"/>
        </w:rPr>
        <w:t>ound</w:t>
      </w:r>
      <w:r w:rsidRPr="00F56983">
        <w:rPr>
          <w:rFonts w:ascii="Times New Roman" w:hAnsi="Times New Roman" w:cs="Times New Roman"/>
          <w:sz w:val="24"/>
          <w:szCs w:val="24"/>
          <w:lang w:val="en-GB"/>
        </w:rPr>
        <w:t xml:space="preserve"> that 32</w:t>
      </w:r>
      <w:r>
        <w:rPr>
          <w:rFonts w:ascii="Times New Roman" w:hAnsi="Times New Roman" w:cs="Times New Roman"/>
          <w:sz w:val="24"/>
          <w:szCs w:val="24"/>
          <w:lang w:val="en-GB"/>
        </w:rPr>
        <w:t>%</w:t>
      </w:r>
      <w:r w:rsidRPr="00F56983">
        <w:rPr>
          <w:rFonts w:ascii="Times New Roman" w:hAnsi="Times New Roman" w:cs="Times New Roman"/>
          <w:sz w:val="24"/>
          <w:szCs w:val="24"/>
          <w:lang w:val="en-GB"/>
        </w:rPr>
        <w:t xml:space="preserve"> report</w:t>
      </w:r>
      <w:r>
        <w:rPr>
          <w:rFonts w:ascii="Times New Roman" w:hAnsi="Times New Roman" w:cs="Times New Roman"/>
          <w:sz w:val="24"/>
          <w:szCs w:val="24"/>
          <w:lang w:val="en-GB"/>
        </w:rPr>
        <w:t>ed</w:t>
      </w:r>
      <w:r w:rsidRPr="00F56983">
        <w:rPr>
          <w:rFonts w:ascii="Times New Roman" w:hAnsi="Times New Roman" w:cs="Times New Roman"/>
          <w:sz w:val="24"/>
          <w:szCs w:val="24"/>
          <w:lang w:val="en-GB"/>
        </w:rPr>
        <w:t xml:space="preserve"> work-related problems or abuse. The rapid assessment also found that 33</w:t>
      </w:r>
      <w:r>
        <w:rPr>
          <w:rFonts w:ascii="Times New Roman" w:hAnsi="Times New Roman" w:cs="Times New Roman"/>
          <w:sz w:val="24"/>
          <w:szCs w:val="24"/>
          <w:lang w:val="en-GB"/>
        </w:rPr>
        <w:t>%</w:t>
      </w:r>
      <w:r w:rsidRPr="00F56983">
        <w:rPr>
          <w:rFonts w:ascii="Times New Roman" w:hAnsi="Times New Roman" w:cs="Times New Roman"/>
          <w:sz w:val="24"/>
          <w:szCs w:val="24"/>
          <w:lang w:val="en-GB"/>
        </w:rPr>
        <w:t xml:space="preserve"> ha</w:t>
      </w:r>
      <w:r>
        <w:rPr>
          <w:rFonts w:ascii="Times New Roman" w:hAnsi="Times New Roman" w:cs="Times New Roman"/>
          <w:sz w:val="24"/>
          <w:szCs w:val="24"/>
          <w:lang w:val="en-GB"/>
        </w:rPr>
        <w:t>d</w:t>
      </w:r>
      <w:r w:rsidRPr="00F56983">
        <w:rPr>
          <w:rFonts w:ascii="Times New Roman" w:hAnsi="Times New Roman" w:cs="Times New Roman"/>
          <w:sz w:val="24"/>
          <w:szCs w:val="24"/>
          <w:lang w:val="en-GB"/>
        </w:rPr>
        <w:t xml:space="preserve"> insufficient personal protective equipment</w:t>
      </w:r>
      <w:r>
        <w:rPr>
          <w:rFonts w:ascii="Times New Roman" w:hAnsi="Times New Roman" w:cs="Times New Roman"/>
          <w:sz w:val="24"/>
          <w:szCs w:val="24"/>
          <w:lang w:val="en-GB"/>
        </w:rPr>
        <w:t xml:space="preserve"> [27]</w:t>
      </w:r>
      <w:r w:rsidRPr="00F56983">
        <w:rPr>
          <w:rFonts w:ascii="Times New Roman" w:hAnsi="Times New Roman" w:cs="Times New Roman"/>
          <w:sz w:val="24"/>
          <w:szCs w:val="24"/>
          <w:lang w:val="en-GB"/>
        </w:rPr>
        <w:t>.</w:t>
      </w:r>
    </w:p>
    <w:p w14:paraId="70FC7CED" w14:textId="77777777" w:rsidR="00940865" w:rsidRDefault="00940865" w:rsidP="00E8424A">
      <w:pPr>
        <w:jc w:val="thaiDistribute"/>
        <w:rPr>
          <w:rFonts w:ascii="Times New Roman" w:hAnsi="Times New Roman" w:cs="Times New Roman"/>
          <w:b/>
          <w:bCs/>
          <w:sz w:val="24"/>
          <w:szCs w:val="24"/>
          <w:lang w:val="en-GB"/>
        </w:rPr>
      </w:pPr>
    </w:p>
    <w:p w14:paraId="663686EB" w14:textId="7194B54F" w:rsidR="00E8424A" w:rsidRPr="00F56983" w:rsidRDefault="00E8424A" w:rsidP="00E8424A">
      <w:pPr>
        <w:jc w:val="thaiDistribute"/>
        <w:rPr>
          <w:rFonts w:ascii="Times New Roman" w:hAnsi="Times New Roman" w:cs="Times New Roman"/>
          <w:b/>
          <w:bCs/>
          <w:sz w:val="24"/>
          <w:szCs w:val="24"/>
          <w:lang w:val="en-GB"/>
        </w:rPr>
      </w:pPr>
      <w:r w:rsidRPr="00F56983">
        <w:rPr>
          <w:rFonts w:ascii="Times New Roman" w:hAnsi="Times New Roman" w:cs="Times New Roman"/>
          <w:b/>
          <w:bCs/>
          <w:sz w:val="24"/>
          <w:szCs w:val="24"/>
          <w:lang w:val="en-GB"/>
        </w:rPr>
        <w:t>ACKNOWLEDGMENTS</w:t>
      </w:r>
    </w:p>
    <w:p w14:paraId="54E2C3C8" w14:textId="77777777" w:rsidR="00E8424A" w:rsidRDefault="00E8424A" w:rsidP="00E8424A">
      <w:pPr>
        <w:jc w:val="thaiDistribute"/>
        <w:rPr>
          <w:rFonts w:ascii="Times New Roman" w:hAnsi="Times New Roman" w:cs="Times New Roman"/>
          <w:b/>
          <w:sz w:val="24"/>
          <w:szCs w:val="24"/>
          <w:cs/>
          <w:lang w:val="en-GB"/>
        </w:rPr>
      </w:pPr>
      <w:r w:rsidRPr="00F56983">
        <w:rPr>
          <w:rFonts w:ascii="Times New Roman" w:hAnsi="Times New Roman" w:cs="Times New Roman"/>
          <w:sz w:val="24"/>
          <w:szCs w:val="24"/>
          <w:lang w:val="en-GB"/>
        </w:rPr>
        <w:t xml:space="preserve">This paper </w:t>
      </w:r>
      <w:r>
        <w:rPr>
          <w:rFonts w:ascii="Times New Roman" w:hAnsi="Times New Roman" w:cs="Times New Roman"/>
          <w:sz w:val="24"/>
          <w:szCs w:val="24"/>
          <w:lang w:val="en-GB"/>
        </w:rPr>
        <w:t>wa</w:t>
      </w:r>
      <w:r w:rsidRPr="00F56983">
        <w:rPr>
          <w:rFonts w:ascii="Times New Roman" w:hAnsi="Times New Roman" w:cs="Times New Roman"/>
          <w:sz w:val="24"/>
          <w:szCs w:val="24"/>
          <w:lang w:val="en-GB"/>
        </w:rPr>
        <w:t>s financially supported by the Asian Productivity Organization. The authors would like to express our sincere gratitude to Ms. Huong Thu Ngo and Ms. Akiko Ohara for their kind support and inputs.</w:t>
      </w:r>
    </w:p>
    <w:p w14:paraId="1A7DA467" w14:textId="77777777" w:rsidR="00E8424A" w:rsidRDefault="00E8424A" w:rsidP="000D031E">
      <w:pPr>
        <w:jc w:val="thaiDistribute"/>
        <w:rPr>
          <w:rFonts w:ascii="Times New Roman" w:hAnsi="Times New Roman" w:cs="Times New Roman"/>
          <w:b/>
          <w:sz w:val="24"/>
          <w:szCs w:val="24"/>
          <w:lang w:val="en-GB"/>
        </w:rPr>
      </w:pPr>
    </w:p>
    <w:p w14:paraId="6118C79A" w14:textId="77777777" w:rsidR="003F79BB" w:rsidRPr="00F56983" w:rsidRDefault="00AB5A0D" w:rsidP="00F56983">
      <w:pPr>
        <w:jc w:val="thaiDistribute"/>
        <w:rPr>
          <w:rFonts w:ascii="Times New Roman" w:hAnsi="Times New Roman" w:cs="Times New Roman"/>
          <w:b/>
          <w:sz w:val="24"/>
          <w:szCs w:val="24"/>
          <w:lang w:val="en-GB"/>
        </w:rPr>
      </w:pPr>
      <w:r>
        <w:rPr>
          <w:rFonts w:ascii="Times New Roman" w:hAnsi="Times New Roman" w:cs="Times New Roman"/>
          <w:b/>
          <w:sz w:val="24"/>
          <w:szCs w:val="24"/>
          <w:lang w:val="en-GB"/>
        </w:rPr>
        <w:t>REFERENCES</w:t>
      </w:r>
    </w:p>
    <w:p w14:paraId="2531B762" w14:textId="77777777" w:rsidR="005802BB" w:rsidRPr="001462D0" w:rsidRDefault="005802BB" w:rsidP="005802BB">
      <w:pPr>
        <w:jc w:val="both"/>
        <w:rPr>
          <w:rFonts w:ascii="Times New Roman" w:hAnsi="Times New Roman" w:cs="Times New Roman"/>
          <w:noProof/>
          <w:sz w:val="24"/>
          <w:szCs w:val="24"/>
        </w:rPr>
      </w:pPr>
      <w:r w:rsidRPr="001462D0">
        <w:rPr>
          <w:rFonts w:ascii="Times New Roman" w:hAnsi="Times New Roman" w:cs="Times New Roman"/>
          <w:noProof/>
          <w:sz w:val="24"/>
          <w:szCs w:val="24"/>
        </w:rPr>
        <w:t>[</w:t>
      </w:r>
      <w:r>
        <w:rPr>
          <w:rFonts w:ascii="Times New Roman" w:hAnsi="Times New Roman" w:cs="Times New Roman"/>
          <w:noProof/>
          <w:sz w:val="24"/>
          <w:szCs w:val="24"/>
        </w:rPr>
        <w:t>1</w:t>
      </w:r>
      <w:r w:rsidRPr="001462D0">
        <w:rPr>
          <w:rFonts w:ascii="Times New Roman" w:hAnsi="Times New Roman" w:cs="Times New Roman"/>
          <w:noProof/>
          <w:sz w:val="24"/>
          <w:szCs w:val="24"/>
        </w:rPr>
        <w:t xml:space="preserve">] </w:t>
      </w:r>
      <w:r w:rsidRPr="001462D0">
        <w:rPr>
          <w:rFonts w:ascii="Times New Roman" w:hAnsi="Times New Roman" w:cs="Times New Roman"/>
          <w:sz w:val="24"/>
          <w:szCs w:val="24"/>
        </w:rPr>
        <w:t>World Health Organization &amp; Ministry of Public Health (2020</w:t>
      </w:r>
      <w:proofErr w:type="gramStart"/>
      <w:r w:rsidRPr="001462D0">
        <w:rPr>
          <w:rFonts w:ascii="Times New Roman" w:hAnsi="Times New Roman" w:cs="Times New Roman"/>
          <w:sz w:val="24"/>
          <w:szCs w:val="24"/>
        </w:rPr>
        <w:t>)  Joint</w:t>
      </w:r>
      <w:proofErr w:type="gramEnd"/>
      <w:r w:rsidRPr="001462D0">
        <w:rPr>
          <w:rFonts w:ascii="Times New Roman" w:hAnsi="Times New Roman" w:cs="Times New Roman"/>
          <w:sz w:val="24"/>
          <w:szCs w:val="24"/>
        </w:rPr>
        <w:t xml:space="preserve"> Intra-Action Review of the Public Health Response to COVID-19 in Thailand</w:t>
      </w:r>
      <w:r w:rsidRPr="001462D0">
        <w:rPr>
          <w:rFonts w:ascii="Times New Roman" w:hAnsi="Times New Roman" w:cs="Times New Roman"/>
          <w:noProof/>
          <w:sz w:val="24"/>
          <w:szCs w:val="24"/>
        </w:rPr>
        <w:t xml:space="preserve">, </w:t>
      </w:r>
      <w:r w:rsidRPr="001462D0">
        <w:rPr>
          <w:rFonts w:ascii="Times New Roman" w:hAnsi="Times New Roman" w:cs="Times New Roman"/>
          <w:sz w:val="24"/>
          <w:szCs w:val="24"/>
        </w:rPr>
        <w:t xml:space="preserve">20-24 July 2020. Accessed online: </w:t>
      </w:r>
      <w:hyperlink r:id="rId31" w:history="1">
        <w:r w:rsidRPr="001462D0">
          <w:rPr>
            <w:rStyle w:val="Hyperlink"/>
            <w:rFonts w:ascii="Times New Roman" w:hAnsi="Times New Roman" w:cs="Times New Roman"/>
            <w:sz w:val="24"/>
            <w:szCs w:val="24"/>
          </w:rPr>
          <w:t>https://www.who.int/docs/default-source/searo/thailand/iar-covid19-en.pdf</w:t>
        </w:r>
      </w:hyperlink>
      <w:r w:rsidRPr="001462D0">
        <w:rPr>
          <w:rFonts w:ascii="Times New Roman" w:hAnsi="Times New Roman" w:cs="Times New Roman"/>
          <w:sz w:val="24"/>
          <w:szCs w:val="24"/>
        </w:rPr>
        <w:t xml:space="preserve"> </w:t>
      </w:r>
    </w:p>
    <w:p w14:paraId="11137C4C" w14:textId="7239183C" w:rsidR="005802BB" w:rsidRPr="00737825" w:rsidRDefault="005802BB" w:rsidP="005802BB">
      <w:pPr>
        <w:jc w:val="both"/>
        <w:rPr>
          <w:rFonts w:ascii="Times New Roman" w:hAnsi="Times New Roman" w:cs="Times New Roman"/>
          <w:noProof/>
          <w:sz w:val="24"/>
          <w:szCs w:val="24"/>
        </w:rPr>
      </w:pPr>
      <w:r w:rsidRPr="001462D0">
        <w:rPr>
          <w:rFonts w:ascii="Times New Roman" w:hAnsi="Times New Roman" w:cs="Times New Roman"/>
          <w:noProof/>
          <w:sz w:val="24"/>
          <w:szCs w:val="24"/>
        </w:rPr>
        <w:t>[</w:t>
      </w:r>
      <w:r>
        <w:rPr>
          <w:rFonts w:ascii="Times New Roman" w:hAnsi="Times New Roman" w:cs="Times New Roman"/>
          <w:noProof/>
          <w:sz w:val="24"/>
          <w:szCs w:val="24"/>
        </w:rPr>
        <w:t>2</w:t>
      </w:r>
      <w:r w:rsidRPr="001462D0">
        <w:rPr>
          <w:rFonts w:ascii="Times New Roman" w:hAnsi="Times New Roman" w:cs="Times New Roman"/>
          <w:noProof/>
          <w:sz w:val="24"/>
          <w:szCs w:val="24"/>
        </w:rPr>
        <w:t xml:space="preserve">] </w:t>
      </w:r>
      <w:r w:rsidRPr="001462D0">
        <w:rPr>
          <w:rFonts w:ascii="Times New Roman" w:hAnsi="Times New Roman" w:cs="Times New Roman"/>
          <w:sz w:val="24"/>
          <w:szCs w:val="24"/>
        </w:rPr>
        <w:t xml:space="preserve">World Health </w:t>
      </w:r>
      <w:proofErr w:type="gramStart"/>
      <w:r w:rsidRPr="001462D0">
        <w:rPr>
          <w:rFonts w:ascii="Times New Roman" w:hAnsi="Times New Roman" w:cs="Times New Roman"/>
          <w:sz w:val="24"/>
          <w:szCs w:val="24"/>
        </w:rPr>
        <w:t>Organization  (</w:t>
      </w:r>
      <w:proofErr w:type="gramEnd"/>
      <w:r w:rsidRPr="001462D0">
        <w:rPr>
          <w:rFonts w:ascii="Times New Roman" w:hAnsi="Times New Roman" w:cs="Times New Roman"/>
          <w:sz w:val="24"/>
          <w:szCs w:val="24"/>
        </w:rPr>
        <w:t xml:space="preserve">2021) WHO Thailand Situation Report:  Coronavirus disease 2019 (COVID-19) Accessed online:  </w:t>
      </w:r>
      <w:hyperlink r:id="rId32" w:history="1">
        <w:r w:rsidRPr="001462D0">
          <w:rPr>
            <w:rStyle w:val="Hyperlink"/>
            <w:rFonts w:ascii="Times New Roman" w:hAnsi="Times New Roman" w:cs="Times New Roman"/>
            <w:noProof/>
            <w:sz w:val="24"/>
            <w:szCs w:val="24"/>
          </w:rPr>
          <w:t>https://reliefweb.int/sites/reliefweb.int/files/resources/2021_01_15_THA-SITREP-125-COVID19.pdf</w:t>
        </w:r>
      </w:hyperlink>
    </w:p>
    <w:p w14:paraId="4DA4538D" w14:textId="4DF44CC0" w:rsidR="00940865" w:rsidRDefault="005802BB" w:rsidP="005802BB">
      <w:pPr>
        <w:pStyle w:val="FootnoteText"/>
        <w:rPr>
          <w:rFonts w:ascii="Times New Roman" w:hAnsi="Times New Roman" w:cs="Times New Roman"/>
          <w:noProof/>
          <w:sz w:val="24"/>
          <w:szCs w:val="24"/>
        </w:rPr>
      </w:pPr>
      <w:r w:rsidRPr="00015131">
        <w:rPr>
          <w:rFonts w:ascii="Times New Roman" w:hAnsi="Times New Roman" w:cs="Times New Roman"/>
          <w:noProof/>
          <w:sz w:val="24"/>
          <w:szCs w:val="24"/>
        </w:rPr>
        <w:t>[</w:t>
      </w:r>
      <w:r>
        <w:rPr>
          <w:rFonts w:ascii="Times New Roman" w:hAnsi="Times New Roman" w:cs="Times New Roman"/>
          <w:noProof/>
          <w:sz w:val="24"/>
          <w:szCs w:val="24"/>
        </w:rPr>
        <w:t>3</w:t>
      </w:r>
      <w:r w:rsidRPr="00015131">
        <w:rPr>
          <w:rFonts w:ascii="Times New Roman" w:hAnsi="Times New Roman" w:cs="Times New Roman"/>
          <w:noProof/>
          <w:sz w:val="24"/>
          <w:szCs w:val="24"/>
        </w:rPr>
        <w:t>] N</w:t>
      </w:r>
      <w:r>
        <w:rPr>
          <w:rFonts w:ascii="Times New Roman" w:hAnsi="Times New Roman" w:cs="Times New Roman"/>
          <w:noProof/>
          <w:sz w:val="24"/>
          <w:szCs w:val="24"/>
        </w:rPr>
        <w:t xml:space="preserve">ational Statistical Office of Thailand. </w:t>
      </w:r>
      <w:r w:rsidRPr="00015131">
        <w:rPr>
          <w:rFonts w:ascii="Times New Roman" w:hAnsi="Times New Roman" w:cs="Times New Roman"/>
          <w:noProof/>
          <w:sz w:val="24"/>
          <w:szCs w:val="24"/>
        </w:rPr>
        <w:t>Thai Informal Employment Survey</w:t>
      </w:r>
      <w:r>
        <w:rPr>
          <w:rFonts w:ascii="Times New Roman" w:hAnsi="Times New Roman" w:cs="Times New Roman"/>
          <w:noProof/>
          <w:sz w:val="24"/>
          <w:szCs w:val="24"/>
        </w:rPr>
        <w:t>. Bangkok: National Statistical Office; 2018.</w:t>
      </w:r>
    </w:p>
    <w:p w14:paraId="1816B298" w14:textId="77777777" w:rsidR="00F56983" w:rsidRDefault="00F56983" w:rsidP="005802BB">
      <w:pPr>
        <w:pStyle w:val="FootnoteText"/>
        <w:rPr>
          <w:rFonts w:ascii="Times New Roman" w:hAnsi="Times New Roman" w:cs="Times New Roman"/>
          <w:noProof/>
          <w:sz w:val="24"/>
          <w:szCs w:val="24"/>
        </w:rPr>
      </w:pPr>
    </w:p>
    <w:p w14:paraId="4E74754B" w14:textId="0BE56372" w:rsidR="00AB5A0D" w:rsidRPr="00676D28" w:rsidRDefault="00AB5A0D" w:rsidP="009B0EBC">
      <w:pPr>
        <w:jc w:val="thaiDistribute"/>
        <w:rPr>
          <w:rFonts w:ascii="Times New Roman" w:hAnsi="Times New Roman" w:cs="Times New Roman"/>
          <w:sz w:val="24"/>
          <w:szCs w:val="24"/>
          <w:lang w:val="en-GB"/>
        </w:rPr>
      </w:pPr>
      <w:r w:rsidRPr="009B0EBC">
        <w:rPr>
          <w:rFonts w:ascii="Times New Roman" w:hAnsi="Times New Roman" w:cs="Times New Roman"/>
          <w:noProof/>
          <w:sz w:val="24"/>
          <w:szCs w:val="24"/>
          <w:cs/>
        </w:rPr>
        <w:t>[</w:t>
      </w:r>
      <w:r w:rsidR="005802BB" w:rsidRPr="009B0EBC">
        <w:rPr>
          <w:rFonts w:ascii="Times New Roman" w:hAnsi="Times New Roman" w:cs="Times New Roman"/>
          <w:noProof/>
          <w:sz w:val="24"/>
          <w:szCs w:val="24"/>
          <w:cs/>
        </w:rPr>
        <w:t>4</w:t>
      </w:r>
      <w:r w:rsidRPr="009B0EBC">
        <w:rPr>
          <w:rFonts w:ascii="Times New Roman" w:hAnsi="Times New Roman" w:cs="Times New Roman"/>
          <w:noProof/>
          <w:sz w:val="24"/>
          <w:szCs w:val="24"/>
          <w:cs/>
        </w:rPr>
        <w:t>]</w:t>
      </w:r>
      <w:r>
        <w:rPr>
          <w:rFonts w:ascii="Times New Roman" w:hAnsi="Times New Roman" w:cs="Times New Roman" w:hint="cs"/>
          <w:sz w:val="24"/>
          <w:szCs w:val="24"/>
          <w:cs/>
          <w:lang w:val="en-GB"/>
        </w:rPr>
        <w:t xml:space="preserve"> </w:t>
      </w:r>
      <w:r w:rsidR="00FC56A1" w:rsidRPr="003B12AA">
        <w:rPr>
          <w:rFonts w:ascii="Times New Roman" w:hAnsi="Times New Roman" w:cs="Times New Roman"/>
          <w:noProof/>
          <w:sz w:val="24"/>
          <w:szCs w:val="24"/>
        </w:rPr>
        <w:t xml:space="preserve">Department of Disease Control, Ministry of Health. The Coronavirus Disease 2019 News </w:t>
      </w:r>
      <w:r w:rsidR="00FC56A1">
        <w:rPr>
          <w:rFonts w:ascii="Times New Roman" w:hAnsi="Times New Roman" w:cs="Times New Roman"/>
          <w:noProof/>
          <w:sz w:val="24"/>
          <w:szCs w:val="24"/>
        </w:rPr>
        <w:t>R</w:t>
      </w:r>
      <w:r w:rsidR="00FC56A1" w:rsidRPr="003B12AA">
        <w:rPr>
          <w:rFonts w:ascii="Times New Roman" w:hAnsi="Times New Roman" w:cs="Times New Roman"/>
          <w:noProof/>
          <w:sz w:val="24"/>
          <w:szCs w:val="24"/>
        </w:rPr>
        <w:t xml:space="preserve">elease. </w:t>
      </w:r>
      <w:r w:rsidR="00FC56A1" w:rsidRPr="00676D28">
        <w:rPr>
          <w:rFonts w:ascii="Times New Roman" w:hAnsi="Times New Roman" w:cs="Times New Roman"/>
          <w:iCs/>
          <w:noProof/>
          <w:sz w:val="24"/>
          <w:szCs w:val="24"/>
        </w:rPr>
        <w:t>Special Announcement of COVID-19 on 30 May 2020</w:t>
      </w:r>
      <w:r w:rsidR="00FC56A1">
        <w:rPr>
          <w:rFonts w:ascii="Times New Roman" w:hAnsi="Times New Roman" w:cs="Times New Roman"/>
          <w:noProof/>
          <w:sz w:val="24"/>
          <w:szCs w:val="24"/>
        </w:rPr>
        <w:t>:</w:t>
      </w:r>
      <w:r w:rsidR="00FC56A1" w:rsidRPr="003B12AA">
        <w:rPr>
          <w:rFonts w:ascii="Times New Roman" w:hAnsi="Times New Roman" w:cs="Times New Roman"/>
          <w:noProof/>
          <w:sz w:val="24"/>
          <w:szCs w:val="24"/>
        </w:rPr>
        <w:t xml:space="preserve"> https://ddc.moph.go.th/viralpneumonia/eng/file/news/news_no126_300563.pdf.</w:t>
      </w:r>
    </w:p>
    <w:p w14:paraId="64C4934A" w14:textId="4E8934F8" w:rsidR="004340FC" w:rsidRDefault="00DC578F" w:rsidP="00AB5A0D">
      <w:pPr>
        <w:jc w:val="thaiDistribute"/>
        <w:rPr>
          <w:rFonts w:ascii="Times New Roman" w:hAnsi="Times New Roman" w:cs="Times New Roman"/>
          <w:sz w:val="24"/>
          <w:szCs w:val="24"/>
          <w:lang w:val="en-GB"/>
        </w:rPr>
      </w:pPr>
      <w:r w:rsidRPr="00676D28">
        <w:rPr>
          <w:rFonts w:ascii="Times New Roman" w:hAnsi="Times New Roman" w:cs="Times New Roman"/>
          <w:noProof/>
          <w:sz w:val="24"/>
          <w:szCs w:val="24"/>
          <w:cs/>
        </w:rPr>
        <w:t>[</w:t>
      </w:r>
      <w:r w:rsidR="005802BB" w:rsidRPr="00676D28">
        <w:rPr>
          <w:rFonts w:ascii="Times New Roman" w:hAnsi="Times New Roman" w:cs="Times New Roman"/>
          <w:noProof/>
          <w:sz w:val="24"/>
          <w:szCs w:val="24"/>
          <w:cs/>
        </w:rPr>
        <w:t>5</w:t>
      </w:r>
      <w:r w:rsidRPr="00676D28">
        <w:rPr>
          <w:rFonts w:ascii="Times New Roman" w:hAnsi="Times New Roman" w:cs="Times New Roman"/>
          <w:noProof/>
          <w:sz w:val="24"/>
          <w:szCs w:val="24"/>
          <w:cs/>
        </w:rPr>
        <w:t>]</w:t>
      </w:r>
      <w:r>
        <w:rPr>
          <w:rFonts w:ascii="Times New Roman" w:hAnsi="Times New Roman" w:cs="Times New Roman" w:hint="cs"/>
          <w:sz w:val="24"/>
          <w:szCs w:val="24"/>
          <w:cs/>
          <w:lang w:val="en-GB"/>
        </w:rPr>
        <w:t xml:space="preserve"> World Health </w:t>
      </w:r>
      <w:proofErr w:type="spellStart"/>
      <w:r>
        <w:rPr>
          <w:rFonts w:ascii="Times New Roman" w:hAnsi="Times New Roman" w:cs="Times New Roman" w:hint="cs"/>
          <w:sz w:val="24"/>
          <w:szCs w:val="24"/>
          <w:cs/>
          <w:lang w:val="en-GB"/>
        </w:rPr>
        <w:t>Organization</w:t>
      </w:r>
      <w:proofErr w:type="spellEnd"/>
      <w:r>
        <w:rPr>
          <w:rFonts w:ascii="Times New Roman" w:hAnsi="Times New Roman" w:cs="Times New Roman" w:hint="cs"/>
          <w:sz w:val="24"/>
          <w:szCs w:val="24"/>
          <w:cs/>
          <w:lang w:val="en-GB"/>
        </w:rPr>
        <w:t>.</w:t>
      </w:r>
      <w:r w:rsidRPr="003B12AA">
        <w:rPr>
          <w:rFonts w:ascii="Times New Roman" w:hAnsi="Times New Roman" w:cs="Times New Roman"/>
          <w:sz w:val="24"/>
          <w:szCs w:val="24"/>
        </w:rPr>
        <w:t xml:space="preserve"> </w:t>
      </w:r>
      <w:hyperlink r:id="rId33" w:history="1">
        <w:r w:rsidRPr="00676D28">
          <w:rPr>
            <w:rStyle w:val="Hyperlink"/>
            <w:rFonts w:ascii="Times New Roman" w:hAnsi="Times New Roman" w:cs="Times New Roman"/>
            <w:color w:val="auto"/>
            <w:sz w:val="24"/>
            <w:szCs w:val="24"/>
            <w:u w:val="none"/>
          </w:rPr>
          <w:t>https://www.who.int/docs/default-source/thailand/2020-06-22-tha-sitrep-93-covid19.pdf?sfvrsn=64772e5c_0</w:t>
        </w:r>
      </w:hyperlink>
      <w:r w:rsidRPr="00B2171D">
        <w:rPr>
          <w:rFonts w:ascii="Times New Roman" w:hAnsi="Times New Roman" w:cs="Times New Roman"/>
          <w:sz w:val="24"/>
          <w:szCs w:val="24"/>
          <w:lang w:val="en-GB"/>
        </w:rPr>
        <w:t>.</w:t>
      </w:r>
    </w:p>
    <w:p w14:paraId="64535DF0" w14:textId="6DF561B5" w:rsidR="00DC578F" w:rsidRDefault="00DC578F" w:rsidP="00AB5A0D">
      <w:pPr>
        <w:jc w:val="thaiDistribute"/>
        <w:rPr>
          <w:rFonts w:ascii="Times New Roman" w:hAnsi="Times New Roman" w:cs="Times New Roman"/>
          <w:noProof/>
          <w:sz w:val="24"/>
          <w:szCs w:val="24"/>
        </w:rPr>
      </w:pPr>
      <w:r w:rsidRPr="00676D28">
        <w:rPr>
          <w:rFonts w:ascii="Times New Roman" w:hAnsi="Times New Roman" w:cs="Times New Roman"/>
          <w:noProof/>
          <w:sz w:val="24"/>
          <w:szCs w:val="24"/>
          <w:cs/>
        </w:rPr>
        <w:t>[</w:t>
      </w:r>
      <w:r w:rsidR="005802BB" w:rsidRPr="00676D28">
        <w:rPr>
          <w:rFonts w:ascii="Times New Roman" w:hAnsi="Times New Roman" w:cs="Times New Roman"/>
          <w:noProof/>
          <w:sz w:val="24"/>
          <w:szCs w:val="24"/>
          <w:cs/>
        </w:rPr>
        <w:t>6</w:t>
      </w:r>
      <w:r w:rsidRPr="00676D28">
        <w:rPr>
          <w:rFonts w:ascii="Times New Roman" w:hAnsi="Times New Roman" w:cs="Times New Roman"/>
          <w:noProof/>
          <w:sz w:val="24"/>
          <w:szCs w:val="24"/>
          <w:cs/>
        </w:rPr>
        <w:t>]</w:t>
      </w:r>
      <w:r>
        <w:rPr>
          <w:rFonts w:ascii="Times New Roman" w:hAnsi="Times New Roman" w:cs="Times New Roman" w:hint="cs"/>
          <w:b/>
          <w:sz w:val="24"/>
          <w:szCs w:val="24"/>
          <w:cs/>
          <w:lang w:val="en-GB"/>
        </w:rPr>
        <w:t xml:space="preserve"> </w:t>
      </w:r>
      <w:r w:rsidR="00CA0839" w:rsidRPr="00676D28">
        <w:rPr>
          <w:rFonts w:ascii="Times New Roman" w:hAnsi="Times New Roman" w:cs="Times New Roman"/>
          <w:noProof/>
          <w:sz w:val="24"/>
          <w:szCs w:val="24"/>
        </w:rPr>
        <w:t>Bhula-or R.</w:t>
      </w:r>
      <w:r w:rsidR="00CA0839" w:rsidRPr="00676D28">
        <w:rPr>
          <w:rFonts w:ascii="Times New Roman" w:hAnsi="Times New Roman" w:cs="Angsana New"/>
          <w:noProof/>
          <w:sz w:val="24"/>
          <w:szCs w:val="24"/>
          <w:cs/>
        </w:rPr>
        <w:t xml:space="preserve"> (</w:t>
      </w:r>
      <w:r w:rsidR="00CA0839" w:rsidRPr="00676D28">
        <w:rPr>
          <w:rFonts w:ascii="Times New Roman" w:hAnsi="Times New Roman" w:cs="Times New Roman"/>
          <w:noProof/>
          <w:sz w:val="24"/>
          <w:szCs w:val="24"/>
        </w:rPr>
        <w:t xml:space="preserve">2020) COVID-19 and </w:t>
      </w:r>
      <w:r w:rsidR="00CA0839">
        <w:rPr>
          <w:rFonts w:ascii="Times New Roman" w:hAnsi="Times New Roman" w:cs="Times New Roman"/>
          <w:noProof/>
          <w:sz w:val="24"/>
          <w:szCs w:val="24"/>
        </w:rPr>
        <w:t>i</w:t>
      </w:r>
      <w:r w:rsidR="00CA0839" w:rsidRPr="00676D28">
        <w:rPr>
          <w:rFonts w:ascii="Times New Roman" w:hAnsi="Times New Roman" w:cs="Times New Roman"/>
          <w:noProof/>
          <w:sz w:val="24"/>
          <w:szCs w:val="24"/>
        </w:rPr>
        <w:t xml:space="preserve">ts </w:t>
      </w:r>
      <w:r w:rsidR="00CA0839">
        <w:rPr>
          <w:rFonts w:ascii="Times New Roman" w:hAnsi="Times New Roman" w:cs="Times New Roman"/>
          <w:noProof/>
          <w:sz w:val="24"/>
          <w:szCs w:val="24"/>
        </w:rPr>
        <w:t>i</w:t>
      </w:r>
      <w:r w:rsidR="00CA0839" w:rsidRPr="00676D28">
        <w:rPr>
          <w:rFonts w:ascii="Times New Roman" w:hAnsi="Times New Roman" w:cs="Times New Roman"/>
          <w:noProof/>
          <w:sz w:val="24"/>
          <w:szCs w:val="24"/>
        </w:rPr>
        <w:t xml:space="preserve">mpact on Thai </w:t>
      </w:r>
      <w:r w:rsidR="00CA0839">
        <w:rPr>
          <w:rFonts w:ascii="Times New Roman" w:hAnsi="Times New Roman" w:cs="Times New Roman"/>
          <w:noProof/>
          <w:sz w:val="24"/>
          <w:szCs w:val="24"/>
        </w:rPr>
        <w:t>l</w:t>
      </w:r>
      <w:r w:rsidR="00CA0839" w:rsidRPr="00676D28">
        <w:rPr>
          <w:rFonts w:ascii="Times New Roman" w:hAnsi="Times New Roman" w:cs="Times New Roman"/>
          <w:noProof/>
          <w:sz w:val="24"/>
          <w:szCs w:val="24"/>
        </w:rPr>
        <w:t xml:space="preserve">abour </w:t>
      </w:r>
      <w:r w:rsidR="00CA0839">
        <w:rPr>
          <w:rFonts w:ascii="Times New Roman" w:hAnsi="Times New Roman" w:cs="Times New Roman"/>
          <w:noProof/>
          <w:sz w:val="24"/>
          <w:szCs w:val="24"/>
        </w:rPr>
        <w:t>m</w:t>
      </w:r>
      <w:r w:rsidR="00CA0839" w:rsidRPr="00676D28">
        <w:rPr>
          <w:rFonts w:ascii="Times New Roman" w:hAnsi="Times New Roman" w:cs="Times New Roman"/>
          <w:noProof/>
          <w:sz w:val="24"/>
          <w:szCs w:val="24"/>
        </w:rPr>
        <w:t xml:space="preserve">arket and </w:t>
      </w:r>
      <w:r w:rsidR="00CA0839">
        <w:rPr>
          <w:rFonts w:ascii="Times New Roman" w:hAnsi="Times New Roman" w:cs="Times New Roman"/>
          <w:noProof/>
          <w:sz w:val="24"/>
          <w:szCs w:val="24"/>
        </w:rPr>
        <w:t>m</w:t>
      </w:r>
      <w:r w:rsidR="00CA0839" w:rsidRPr="00676D28">
        <w:rPr>
          <w:rFonts w:ascii="Times New Roman" w:hAnsi="Times New Roman" w:cs="Times New Roman"/>
          <w:noProof/>
          <w:sz w:val="24"/>
          <w:szCs w:val="24"/>
        </w:rPr>
        <w:t xml:space="preserve">igration </w:t>
      </w:r>
      <w:r w:rsidR="00CA0839">
        <w:rPr>
          <w:rFonts w:ascii="Times New Roman" w:hAnsi="Times New Roman" w:cs="Times New Roman"/>
          <w:noProof/>
          <w:sz w:val="24"/>
          <w:szCs w:val="24"/>
        </w:rPr>
        <w:t>t</w:t>
      </w:r>
      <w:r w:rsidR="00CA0839" w:rsidRPr="00676D28">
        <w:rPr>
          <w:rFonts w:ascii="Times New Roman" w:hAnsi="Times New Roman" w:cs="Times New Roman"/>
          <w:noProof/>
          <w:sz w:val="24"/>
          <w:szCs w:val="24"/>
        </w:rPr>
        <w:t xml:space="preserve">rends. </w:t>
      </w:r>
      <w:r w:rsidR="00CA0839">
        <w:rPr>
          <w:rFonts w:ascii="Times New Roman" w:hAnsi="Times New Roman" w:cs="Times New Roman"/>
          <w:noProof/>
          <w:sz w:val="24"/>
          <w:szCs w:val="24"/>
        </w:rPr>
        <w:t>I</w:t>
      </w:r>
      <w:r w:rsidR="00CA0839" w:rsidRPr="00676D28">
        <w:rPr>
          <w:rFonts w:ascii="Times New Roman" w:hAnsi="Times New Roman" w:cs="Times New Roman"/>
          <w:noProof/>
          <w:sz w:val="24"/>
          <w:szCs w:val="24"/>
        </w:rPr>
        <w:t>n</w:t>
      </w:r>
      <w:r w:rsidR="00CA0839">
        <w:rPr>
          <w:rFonts w:ascii="Times New Roman" w:hAnsi="Times New Roman" w:cs="Times New Roman"/>
          <w:noProof/>
          <w:sz w:val="24"/>
          <w:szCs w:val="24"/>
        </w:rPr>
        <w:t>:</w:t>
      </w:r>
      <w:r w:rsidR="00CA0839" w:rsidRPr="00676D28">
        <w:rPr>
          <w:rFonts w:ascii="Times New Roman" w:hAnsi="Times New Roman" w:cs="Times New Roman"/>
          <w:noProof/>
          <w:sz w:val="24"/>
          <w:szCs w:val="24"/>
        </w:rPr>
        <w:t xml:space="preserve"> </w:t>
      </w:r>
      <w:r w:rsidR="00CA0839">
        <w:rPr>
          <w:rFonts w:ascii="Times New Roman" w:hAnsi="Times New Roman" w:cs="Times New Roman"/>
          <w:noProof/>
          <w:sz w:val="24"/>
          <w:szCs w:val="24"/>
        </w:rPr>
        <w:t xml:space="preserve">Proceedings of the </w:t>
      </w:r>
      <w:r w:rsidR="00CA0839" w:rsidRPr="00676D28">
        <w:rPr>
          <w:rFonts w:ascii="Times New Roman" w:hAnsi="Times New Roman" w:cs="Times New Roman"/>
          <w:noProof/>
          <w:sz w:val="24"/>
          <w:szCs w:val="24"/>
        </w:rPr>
        <w:t>Social and Economic Impacts of COVID-19 to East and Southeast Asia</w:t>
      </w:r>
      <w:r w:rsidR="00CA0839">
        <w:rPr>
          <w:rFonts w:ascii="Times New Roman" w:hAnsi="Times New Roman" w:cs="Times New Roman"/>
          <w:noProof/>
          <w:sz w:val="24"/>
          <w:szCs w:val="24"/>
        </w:rPr>
        <w:t>,</w:t>
      </w:r>
      <w:r w:rsidR="00CA0839" w:rsidRPr="00676D28">
        <w:rPr>
          <w:rFonts w:ascii="Times New Roman" w:hAnsi="Times New Roman" w:cs="Times New Roman"/>
          <w:noProof/>
          <w:sz w:val="24"/>
          <w:szCs w:val="24"/>
        </w:rPr>
        <w:t xml:space="preserve"> online workshop</w:t>
      </w:r>
      <w:r w:rsidR="00CA0839">
        <w:rPr>
          <w:rFonts w:ascii="Times New Roman" w:hAnsi="Times New Roman" w:cs="Times New Roman"/>
          <w:noProof/>
          <w:sz w:val="24"/>
          <w:szCs w:val="24"/>
        </w:rPr>
        <w:t>,</w:t>
      </w:r>
      <w:r w:rsidR="00CA0839" w:rsidRPr="00676D28">
        <w:rPr>
          <w:rFonts w:ascii="Times New Roman" w:hAnsi="Times New Roman" w:cs="Times New Roman"/>
          <w:noProof/>
          <w:sz w:val="24"/>
          <w:szCs w:val="24"/>
        </w:rPr>
        <w:t xml:space="preserve"> </w:t>
      </w:r>
      <w:r w:rsidR="00CA0839">
        <w:rPr>
          <w:rFonts w:ascii="Times New Roman" w:hAnsi="Times New Roman" w:cs="Times New Roman"/>
          <w:noProof/>
          <w:sz w:val="24"/>
          <w:szCs w:val="24"/>
        </w:rPr>
        <w:t>8</w:t>
      </w:r>
      <w:r w:rsidR="00CA0839" w:rsidRPr="00676D28">
        <w:rPr>
          <w:rFonts w:ascii="Times New Roman" w:hAnsi="Times New Roman" w:cs="Times New Roman"/>
          <w:noProof/>
          <w:sz w:val="24"/>
          <w:szCs w:val="24"/>
        </w:rPr>
        <w:t xml:space="preserve"> June 2020 (adapted from</w:t>
      </w:r>
      <w:r w:rsidR="00CA0839" w:rsidRPr="00676D28">
        <w:rPr>
          <w:rFonts w:ascii="Times New Roman" w:hAnsi="Times New Roman" w:cs="Angsana New"/>
          <w:noProof/>
          <w:sz w:val="24"/>
          <w:szCs w:val="24"/>
          <w:cs/>
        </w:rPr>
        <w:t xml:space="preserve"> </w:t>
      </w:r>
      <w:r w:rsidR="00CA0839" w:rsidRPr="00676D28">
        <w:rPr>
          <w:rFonts w:ascii="Times New Roman" w:hAnsi="Times New Roman" w:cs="Times New Roman"/>
          <w:noProof/>
          <w:sz w:val="24"/>
          <w:szCs w:val="24"/>
        </w:rPr>
        <w:t>UNESCAP</w:t>
      </w:r>
      <w:r w:rsidR="00CA0839">
        <w:rPr>
          <w:rFonts w:ascii="Times New Roman" w:hAnsi="Times New Roman" w:cs="Times New Roman"/>
          <w:noProof/>
          <w:sz w:val="24"/>
          <w:szCs w:val="24"/>
        </w:rPr>
        <w:t>.</w:t>
      </w:r>
      <w:r w:rsidR="00CA0839" w:rsidRPr="00676D28">
        <w:rPr>
          <w:rFonts w:ascii="Times New Roman" w:hAnsi="Times New Roman" w:cs="Times New Roman"/>
          <w:noProof/>
          <w:sz w:val="24"/>
          <w:szCs w:val="24"/>
        </w:rPr>
        <w:t xml:space="preserve"> The Impact and Policy Responses for COVID-19 in Asia and the Pacific</w:t>
      </w:r>
      <w:r w:rsidR="00CA0839">
        <w:rPr>
          <w:rFonts w:ascii="Times New Roman" w:hAnsi="Times New Roman" w:cs="Times New Roman"/>
          <w:noProof/>
          <w:sz w:val="24"/>
          <w:szCs w:val="24"/>
        </w:rPr>
        <w:t>,</w:t>
      </w:r>
      <w:r w:rsidR="00CA0839" w:rsidRPr="00676D28">
        <w:rPr>
          <w:rFonts w:ascii="Times New Roman" w:hAnsi="Times New Roman" w:cs="Times New Roman"/>
          <w:noProof/>
          <w:sz w:val="24"/>
          <w:szCs w:val="24"/>
        </w:rPr>
        <w:t xml:space="preserve"> Fig</w:t>
      </w:r>
      <w:r w:rsidR="00CA0839">
        <w:rPr>
          <w:rFonts w:ascii="Times New Roman" w:hAnsi="Times New Roman" w:cs="Times New Roman"/>
          <w:noProof/>
          <w:sz w:val="24"/>
          <w:szCs w:val="24"/>
        </w:rPr>
        <w:t>.</w:t>
      </w:r>
      <w:r w:rsidR="00CA0839" w:rsidRPr="00676D28">
        <w:rPr>
          <w:rFonts w:ascii="Times New Roman" w:hAnsi="Times New Roman" w:cs="Times New Roman"/>
          <w:noProof/>
          <w:sz w:val="24"/>
          <w:szCs w:val="24"/>
        </w:rPr>
        <w:t xml:space="preserve"> 1 Channels of COVID-19’s impact on economies</w:t>
      </w:r>
      <w:r w:rsidR="00DD3B4E">
        <w:rPr>
          <w:rFonts w:ascii="Times New Roman" w:hAnsi="Times New Roman" w:cs="Times New Roman"/>
          <w:noProof/>
          <w:sz w:val="24"/>
          <w:szCs w:val="24"/>
        </w:rPr>
        <w:t>)</w:t>
      </w:r>
      <w:r w:rsidR="00CA0839">
        <w:rPr>
          <w:rFonts w:ascii="Times New Roman" w:hAnsi="Times New Roman" w:cs="Times New Roman"/>
          <w:noProof/>
          <w:sz w:val="24"/>
          <w:szCs w:val="24"/>
        </w:rPr>
        <w:t>; 2020.</w:t>
      </w:r>
    </w:p>
    <w:p w14:paraId="4FDABE63" w14:textId="46F6A90F" w:rsidR="005802BB" w:rsidRDefault="005802BB" w:rsidP="005802BB">
      <w:pPr>
        <w:jc w:val="both"/>
        <w:rPr>
          <w:rFonts w:ascii="Times New Roman" w:hAnsi="Times New Roman" w:cs="Times New Roman"/>
          <w:sz w:val="24"/>
          <w:szCs w:val="24"/>
          <w:lang w:val="de-DE"/>
        </w:rPr>
      </w:pPr>
      <w:r w:rsidRPr="001462D0">
        <w:rPr>
          <w:rFonts w:ascii="Times New Roman" w:hAnsi="Times New Roman" w:cs="Times New Roman"/>
          <w:sz w:val="24"/>
          <w:szCs w:val="24"/>
        </w:rPr>
        <w:t>[</w:t>
      </w:r>
      <w:r>
        <w:rPr>
          <w:rFonts w:ascii="Times New Roman" w:hAnsi="Times New Roman" w:cs="Times New Roman"/>
          <w:sz w:val="24"/>
          <w:szCs w:val="24"/>
        </w:rPr>
        <w:t>7</w:t>
      </w:r>
      <w:r w:rsidRPr="001462D0">
        <w:rPr>
          <w:rFonts w:ascii="Times New Roman" w:hAnsi="Times New Roman" w:cs="Times New Roman"/>
          <w:sz w:val="24"/>
          <w:szCs w:val="24"/>
        </w:rPr>
        <w:t xml:space="preserve">] </w:t>
      </w:r>
      <w:r w:rsidRPr="001462D0">
        <w:rPr>
          <w:rFonts w:ascii="Times New Roman" w:hAnsi="Times New Roman" w:cs="Times New Roman"/>
          <w:sz w:val="24"/>
          <w:szCs w:val="24"/>
          <w:lang w:val="de-DE"/>
        </w:rPr>
        <w:t>Leckcivilize, A. &amp; Bhula-or, R. The Impact of COVID-19 on Workers and their Families in Thailand. 2021. Unpublished manuscript.</w:t>
      </w:r>
    </w:p>
    <w:p w14:paraId="7FC07CB6" w14:textId="4157FE86" w:rsidR="005802BB" w:rsidRPr="005802BB" w:rsidRDefault="005802BB" w:rsidP="00676D28">
      <w:pPr>
        <w:jc w:val="both"/>
        <w:rPr>
          <w:rFonts w:ascii="Times New Roman" w:hAnsi="Times New Roman" w:cs="Times New Roman"/>
          <w:noProof/>
          <w:sz w:val="24"/>
          <w:szCs w:val="24"/>
        </w:rPr>
      </w:pPr>
      <w:r w:rsidRPr="006A6CF0">
        <w:rPr>
          <w:rFonts w:ascii="Times New Roman" w:hAnsi="Times New Roman" w:cs="Times New Roman"/>
          <w:sz w:val="24"/>
          <w:szCs w:val="24"/>
          <w:cs/>
        </w:rPr>
        <w:lastRenderedPageBreak/>
        <w:t>[</w:t>
      </w:r>
      <w:r>
        <w:rPr>
          <w:rFonts w:ascii="Times New Roman" w:hAnsi="Times New Roman" w:cs="Times New Roman"/>
          <w:sz w:val="24"/>
          <w:szCs w:val="24"/>
        </w:rPr>
        <w:t>8</w:t>
      </w:r>
      <w:r w:rsidRPr="006A6CF0">
        <w:rPr>
          <w:rFonts w:ascii="Times New Roman" w:hAnsi="Times New Roman" w:cs="Times New Roman"/>
          <w:sz w:val="24"/>
          <w:szCs w:val="24"/>
          <w:cs/>
        </w:rPr>
        <w:t>]</w:t>
      </w:r>
      <w:r w:rsidRPr="001462D0">
        <w:rPr>
          <w:rFonts w:ascii="Times New Roman" w:hAnsi="Times New Roman" w:cs="Angsana New"/>
          <w:noProof/>
          <w:sz w:val="24"/>
          <w:szCs w:val="24"/>
          <w:cs/>
        </w:rPr>
        <w:t xml:space="preserve"> </w:t>
      </w:r>
      <w:r w:rsidRPr="001462D0">
        <w:rPr>
          <w:rFonts w:ascii="Times New Roman" w:hAnsi="Times New Roman" w:cs="Times New Roman"/>
          <w:noProof/>
          <w:sz w:val="24"/>
          <w:szCs w:val="24"/>
        </w:rPr>
        <w:t>National Economic and Social Development Council. "Gross Domestic Product : Q2/2020." Bangkok. 2020.</w:t>
      </w:r>
    </w:p>
    <w:p w14:paraId="6D47BB24" w14:textId="372E8CB6" w:rsidR="000F1157" w:rsidRDefault="0099687F" w:rsidP="00AB5A0D">
      <w:pPr>
        <w:jc w:val="thaiDistribute"/>
        <w:rPr>
          <w:rFonts w:ascii="Times New Roman" w:hAnsi="Times New Roman" w:cs="Times New Roman"/>
          <w:noProof/>
          <w:sz w:val="24"/>
          <w:szCs w:val="24"/>
          <w:cs/>
        </w:rPr>
      </w:pPr>
      <w:r>
        <w:rPr>
          <w:rFonts w:ascii="Times New Roman" w:hAnsi="Times New Roman" w:cs="Times New Roman" w:hint="cs"/>
          <w:noProof/>
          <w:sz w:val="24"/>
          <w:szCs w:val="24"/>
          <w:cs/>
        </w:rPr>
        <w:t>[</w:t>
      </w:r>
      <w:r w:rsidR="005802BB" w:rsidRPr="00676D28">
        <w:rPr>
          <w:rFonts w:ascii="Times New Roman" w:hAnsi="Times New Roman" w:cs="Times New Roman"/>
          <w:sz w:val="24"/>
          <w:szCs w:val="24"/>
          <w:cs/>
        </w:rPr>
        <w:t>9</w:t>
      </w:r>
      <w:r>
        <w:rPr>
          <w:rFonts w:ascii="Times New Roman" w:hAnsi="Times New Roman" w:cs="Times New Roman" w:hint="cs"/>
          <w:noProof/>
          <w:sz w:val="24"/>
          <w:szCs w:val="24"/>
          <w:cs/>
        </w:rPr>
        <w:t>] National Economic and Social Council. Thailand’s Social Situation and Outlook of Q2/2020. Bangkok: National Economic and Social Council; 2020: https://www.nesdc.go.th/ewt_sl_link.php?nid=5491&amp;filename=socialoutlook_report.</w:t>
      </w:r>
    </w:p>
    <w:p w14:paraId="73E3570D" w14:textId="676E573B" w:rsidR="00CA0839" w:rsidRDefault="00CA0839" w:rsidP="00AB5A0D">
      <w:pPr>
        <w:jc w:val="thaiDistribute"/>
        <w:rPr>
          <w:rFonts w:ascii="Times New Roman" w:hAnsi="Times New Roman" w:cs="Times New Roman"/>
          <w:noProof/>
          <w:sz w:val="24"/>
          <w:szCs w:val="24"/>
        </w:rPr>
      </w:pPr>
      <w:r>
        <w:rPr>
          <w:rFonts w:ascii="Times New Roman" w:hAnsi="Times New Roman" w:cs="Times New Roman" w:hint="cs"/>
          <w:sz w:val="24"/>
          <w:szCs w:val="24"/>
          <w:cs/>
        </w:rPr>
        <w:t>[</w:t>
      </w:r>
      <w:r w:rsidR="005802BB" w:rsidRPr="00676D28">
        <w:rPr>
          <w:rFonts w:ascii="Times New Roman" w:hAnsi="Times New Roman" w:cs="Times New Roman"/>
          <w:sz w:val="24"/>
          <w:szCs w:val="24"/>
          <w:cs/>
        </w:rPr>
        <w:t>10</w:t>
      </w:r>
      <w:r>
        <w:rPr>
          <w:rFonts w:ascii="Times New Roman" w:hAnsi="Times New Roman" w:cs="Times New Roman" w:hint="cs"/>
          <w:sz w:val="24"/>
          <w:szCs w:val="24"/>
          <w:cs/>
        </w:rPr>
        <w:t>]</w:t>
      </w:r>
      <w:r>
        <w:rPr>
          <w:rFonts w:ascii="Times New Roman" w:hAnsi="Times New Roman" w:cs="Times New Roman" w:hint="cs"/>
          <w:noProof/>
          <w:sz w:val="24"/>
          <w:szCs w:val="24"/>
          <w:cs/>
        </w:rPr>
        <w:t xml:space="preserve"> </w:t>
      </w:r>
      <w:r w:rsidR="00ED7E16">
        <w:rPr>
          <w:rFonts w:ascii="Times New Roman" w:hAnsi="Times New Roman" w:cs="Times New Roman" w:hint="cs"/>
          <w:noProof/>
          <w:sz w:val="24"/>
          <w:szCs w:val="24"/>
          <w:cs/>
        </w:rPr>
        <w:t xml:space="preserve">National Statistical Office of Thailand, Thailand Development Research Institute, IHPP, and United Nations Data Group. </w:t>
      </w:r>
      <w:r w:rsidR="00ED7E16">
        <w:rPr>
          <w:rFonts w:ascii="Times New Roman" w:hAnsi="Times New Roman" w:cs="Times New Roman"/>
          <w:noProof/>
          <w:sz w:val="24"/>
          <w:szCs w:val="24"/>
        </w:rPr>
        <w:t>O</w:t>
      </w:r>
      <w:r w:rsidR="00ED7E16" w:rsidRPr="00676D28">
        <w:rPr>
          <w:rFonts w:ascii="Times New Roman" w:hAnsi="Times New Roman" w:cs="Times New Roman"/>
          <w:noProof/>
          <w:sz w:val="24"/>
          <w:szCs w:val="24"/>
        </w:rPr>
        <w:t>nline survey</w:t>
      </w:r>
      <w:r w:rsidR="00ED7E16">
        <w:rPr>
          <w:rFonts w:ascii="Times New Roman" w:hAnsi="Times New Roman" w:cs="Times New Roman"/>
          <w:noProof/>
          <w:sz w:val="24"/>
          <w:szCs w:val="24"/>
        </w:rPr>
        <w:t>,</w:t>
      </w:r>
      <w:r w:rsidR="00ED7E16" w:rsidRPr="00676D28">
        <w:rPr>
          <w:rFonts w:ascii="Times New Roman" w:hAnsi="Times New Roman" w:cs="Times New Roman"/>
          <w:noProof/>
          <w:sz w:val="24"/>
          <w:szCs w:val="24"/>
        </w:rPr>
        <w:t xml:space="preserve"> 13</w:t>
      </w:r>
      <w:r w:rsidR="00ED7E16">
        <w:rPr>
          <w:rFonts w:ascii="Times New Roman" w:hAnsi="Times New Roman" w:cs="Times New Roman"/>
          <w:noProof/>
          <w:sz w:val="24"/>
          <w:szCs w:val="24"/>
        </w:rPr>
        <w:t>–</w:t>
      </w:r>
      <w:r w:rsidR="00ED7E16" w:rsidRPr="00676D28">
        <w:rPr>
          <w:rFonts w:ascii="Times New Roman" w:hAnsi="Times New Roman" w:cs="Times New Roman"/>
          <w:noProof/>
          <w:sz w:val="24"/>
          <w:szCs w:val="24"/>
        </w:rPr>
        <w:t>19 April 2020</w:t>
      </w:r>
      <w:r w:rsidR="00ED7E16">
        <w:rPr>
          <w:rFonts w:ascii="Times New Roman" w:hAnsi="Times New Roman" w:cs="Times New Roman"/>
          <w:noProof/>
          <w:sz w:val="24"/>
          <w:szCs w:val="24"/>
        </w:rPr>
        <w:t>.</w:t>
      </w:r>
    </w:p>
    <w:p w14:paraId="4209243A" w14:textId="165A2476" w:rsidR="005802BB" w:rsidRDefault="00ED7E16" w:rsidP="005802BB">
      <w:pPr>
        <w:jc w:val="thaiDistribute"/>
        <w:rPr>
          <w:rFonts w:ascii="Times New Roman" w:hAnsi="Times New Roman" w:cs="Times New Roman"/>
          <w:noProof/>
          <w:sz w:val="24"/>
          <w:szCs w:val="24"/>
        </w:rPr>
      </w:pPr>
      <w:r>
        <w:rPr>
          <w:rFonts w:ascii="Times New Roman" w:hAnsi="Times New Roman" w:cs="Times New Roman" w:hint="cs"/>
          <w:sz w:val="24"/>
          <w:szCs w:val="24"/>
          <w:cs/>
        </w:rPr>
        <w:t>[</w:t>
      </w:r>
      <w:r w:rsidR="005802BB" w:rsidRPr="00676D28">
        <w:rPr>
          <w:rFonts w:ascii="Times New Roman" w:hAnsi="Times New Roman" w:cs="Times New Roman"/>
          <w:sz w:val="24"/>
          <w:szCs w:val="24"/>
          <w:cs/>
        </w:rPr>
        <w:t>11</w:t>
      </w:r>
      <w:r>
        <w:rPr>
          <w:rFonts w:ascii="Times New Roman" w:hAnsi="Times New Roman" w:cs="Times New Roman" w:hint="cs"/>
          <w:sz w:val="24"/>
          <w:szCs w:val="24"/>
          <w:cs/>
        </w:rPr>
        <w:t>]</w:t>
      </w:r>
      <w:r>
        <w:rPr>
          <w:rFonts w:ascii="Times New Roman" w:hAnsi="Times New Roman" w:cs="Times New Roman" w:hint="cs"/>
          <w:noProof/>
          <w:sz w:val="24"/>
          <w:szCs w:val="24"/>
          <w:cs/>
        </w:rPr>
        <w:t xml:space="preserve"> </w:t>
      </w:r>
      <w:r w:rsidR="007205CF" w:rsidRPr="00676D28">
        <w:rPr>
          <w:rFonts w:ascii="Times New Roman" w:hAnsi="Times New Roman" w:cs="Times New Roman"/>
          <w:noProof/>
          <w:sz w:val="24"/>
          <w:szCs w:val="24"/>
        </w:rPr>
        <w:t>United Nations Conference on Trade and Development</w:t>
      </w:r>
      <w:r w:rsidR="007205CF">
        <w:rPr>
          <w:rFonts w:ascii="Times New Roman" w:hAnsi="Times New Roman" w:cs="Times New Roman"/>
          <w:noProof/>
          <w:sz w:val="24"/>
          <w:szCs w:val="24"/>
        </w:rPr>
        <w:t>.</w:t>
      </w:r>
      <w:r w:rsidR="007205CF" w:rsidRPr="00676D28">
        <w:rPr>
          <w:rFonts w:ascii="Times New Roman" w:hAnsi="Times New Roman" w:cs="Times New Roman"/>
          <w:noProof/>
          <w:sz w:val="24"/>
          <w:szCs w:val="24"/>
        </w:rPr>
        <w:t xml:space="preserve"> COVID-19 </w:t>
      </w:r>
      <w:r w:rsidR="007205CF" w:rsidRPr="007205CF">
        <w:rPr>
          <w:rFonts w:ascii="Times New Roman" w:hAnsi="Times New Roman" w:cs="Times New Roman"/>
          <w:noProof/>
          <w:sz w:val="24"/>
          <w:szCs w:val="24"/>
        </w:rPr>
        <w:t xml:space="preserve">and </w:t>
      </w:r>
      <w:r w:rsidR="007205CF">
        <w:rPr>
          <w:rFonts w:ascii="Times New Roman" w:hAnsi="Times New Roman" w:cs="Times New Roman"/>
          <w:noProof/>
          <w:sz w:val="24"/>
          <w:szCs w:val="24"/>
        </w:rPr>
        <w:t>T</w:t>
      </w:r>
      <w:r w:rsidR="007205CF" w:rsidRPr="007205CF">
        <w:rPr>
          <w:rFonts w:ascii="Times New Roman" w:hAnsi="Times New Roman" w:cs="Times New Roman"/>
          <w:noProof/>
          <w:sz w:val="24"/>
          <w:szCs w:val="24"/>
        </w:rPr>
        <w:t>ourism</w:t>
      </w:r>
      <w:r w:rsidR="007205CF">
        <w:rPr>
          <w:rFonts w:ascii="Times New Roman" w:hAnsi="Times New Roman" w:cs="Times New Roman"/>
          <w:noProof/>
          <w:sz w:val="24"/>
          <w:szCs w:val="24"/>
        </w:rPr>
        <w:t>. 2020:</w:t>
      </w:r>
      <w:r w:rsidR="007205CF" w:rsidRPr="00676D28">
        <w:rPr>
          <w:rFonts w:ascii="Times New Roman" w:hAnsi="Times New Roman" w:cs="Times New Roman"/>
          <w:noProof/>
          <w:sz w:val="24"/>
          <w:szCs w:val="24"/>
        </w:rPr>
        <w:t xml:space="preserve"> </w:t>
      </w:r>
      <w:hyperlink r:id="rId34" w:history="1">
        <w:r w:rsidR="00083331" w:rsidRPr="00676D28">
          <w:rPr>
            <w:rFonts w:ascii="Times New Roman" w:hAnsi="Times New Roman" w:cs="Times New Roman"/>
            <w:noProof/>
            <w:sz w:val="24"/>
            <w:szCs w:val="24"/>
          </w:rPr>
          <w:t>https://unctad.org/en/PublicationsLibrary/ditcinf2020d3_en.pd</w:t>
        </w:r>
        <w:r w:rsidR="00083331" w:rsidRPr="00A45BA9">
          <w:rPr>
            <w:rFonts w:ascii="Times New Roman" w:hAnsi="Times New Roman" w:cs="Times New Roman"/>
          </w:rPr>
          <w:t>f</w:t>
        </w:r>
      </w:hyperlink>
    </w:p>
    <w:p w14:paraId="4609C435" w14:textId="30314FE5" w:rsidR="005802BB" w:rsidRDefault="005802BB" w:rsidP="005802BB">
      <w:pPr>
        <w:jc w:val="thaiDistribute"/>
        <w:rPr>
          <w:rFonts w:ascii="Times New Roman" w:hAnsi="Times New Roman" w:cs="Times New Roman"/>
          <w:noProof/>
          <w:sz w:val="24"/>
          <w:szCs w:val="24"/>
        </w:rPr>
      </w:pPr>
      <w:r>
        <w:rPr>
          <w:rFonts w:ascii="Times New Roman" w:hAnsi="Times New Roman" w:cs="Times New Roman"/>
          <w:noProof/>
          <w:sz w:val="24"/>
          <w:szCs w:val="24"/>
        </w:rPr>
        <w:t>[12]Nati</w:t>
      </w:r>
      <w:r w:rsidRPr="001462D0">
        <w:rPr>
          <w:rFonts w:ascii="Times New Roman" w:hAnsi="Times New Roman" w:cs="Times New Roman"/>
          <w:noProof/>
          <w:sz w:val="24"/>
          <w:szCs w:val="24"/>
        </w:rPr>
        <w:t xml:space="preserve">onal Economic and Social Development Council. Poverty indicators and income distribution of the Kingdom of Thailand, 1988-1919. Data from the household socio-economic survey National Statistical Office, compiled by the Division of Data Development and Social Indicators NESDB. </w:t>
      </w:r>
      <w:hyperlink r:id="rId35" w:history="1">
        <w:r w:rsidRPr="001462D0">
          <w:rPr>
            <w:rStyle w:val="Hyperlink"/>
            <w:rFonts w:ascii="Times New Roman" w:hAnsi="Times New Roman" w:cs="Times New Roman"/>
            <w:noProof/>
            <w:sz w:val="24"/>
            <w:szCs w:val="24"/>
          </w:rPr>
          <w:t>http://social.nesdc.go.th/SocialStat/StatReport_Final.aspx?reportid=694&amp;template=1R1C&amp;yeartype=M&amp;subcatid=71</w:t>
        </w:r>
      </w:hyperlink>
    </w:p>
    <w:p w14:paraId="7D2E973A" w14:textId="77777777" w:rsidR="005802BB" w:rsidRDefault="005802BB" w:rsidP="005802BB">
      <w:pPr>
        <w:jc w:val="both"/>
        <w:rPr>
          <w:rFonts w:ascii="Times New Roman" w:hAnsi="Times New Roman" w:cs="Times New Roman"/>
          <w:sz w:val="24"/>
          <w:szCs w:val="24"/>
        </w:rPr>
      </w:pPr>
      <w:r w:rsidRPr="001462D0">
        <w:rPr>
          <w:rFonts w:ascii="Times New Roman" w:hAnsi="Times New Roman" w:cs="Times New Roman"/>
          <w:sz w:val="24"/>
          <w:szCs w:val="24"/>
        </w:rPr>
        <w:t>[</w:t>
      </w:r>
      <w:r>
        <w:rPr>
          <w:rFonts w:ascii="Times New Roman" w:hAnsi="Times New Roman" w:cs="Times New Roman"/>
          <w:sz w:val="24"/>
          <w:szCs w:val="24"/>
        </w:rPr>
        <w:t>13</w:t>
      </w:r>
      <w:r w:rsidRPr="001462D0">
        <w:rPr>
          <w:rFonts w:ascii="Times New Roman" w:hAnsi="Times New Roman" w:cs="Times New Roman"/>
          <w:sz w:val="24"/>
          <w:szCs w:val="24"/>
        </w:rPr>
        <w:t xml:space="preserve">] World bank. January 2021: Thailand Economic Monitor - Restoring Incomes; Recovering Jobs; 2021  </w:t>
      </w:r>
      <w:hyperlink r:id="rId36" w:history="1">
        <w:r w:rsidRPr="001462D0">
          <w:rPr>
            <w:rFonts w:ascii="Times New Roman" w:hAnsi="Times New Roman" w:cs="Times New Roman"/>
            <w:sz w:val="24"/>
            <w:szCs w:val="24"/>
          </w:rPr>
          <w:t>http://documents1.worldbank.org/curated/en/236271611069996851/pdf/Thailand-Economic-Monitor-Restoring-Incomes-Recovering-Jobs.pdf</w:t>
        </w:r>
      </w:hyperlink>
      <w:r w:rsidRPr="001462D0">
        <w:rPr>
          <w:rFonts w:ascii="Times New Roman" w:hAnsi="Times New Roman" w:cs="Times New Roman"/>
          <w:sz w:val="24"/>
          <w:szCs w:val="24"/>
        </w:rPr>
        <w:t xml:space="preserve"> </w:t>
      </w:r>
    </w:p>
    <w:p w14:paraId="158C852C" w14:textId="3E5AB8E2" w:rsidR="005802BB" w:rsidRDefault="005802BB" w:rsidP="005802BB">
      <w:pPr>
        <w:jc w:val="thaiDistribute"/>
        <w:rPr>
          <w:rFonts w:ascii="Times New Roman" w:hAnsi="Times New Roman" w:cs="Times New Roman"/>
          <w:noProof/>
          <w:sz w:val="24"/>
          <w:szCs w:val="24"/>
        </w:rPr>
      </w:pPr>
      <w:r w:rsidRPr="00015131">
        <w:rPr>
          <w:rFonts w:ascii="Times New Roman" w:hAnsi="Times New Roman" w:cs="Times New Roman"/>
          <w:noProof/>
          <w:sz w:val="24"/>
          <w:szCs w:val="24"/>
        </w:rPr>
        <w:t>[</w:t>
      </w:r>
      <w:r>
        <w:rPr>
          <w:rFonts w:ascii="Times New Roman" w:hAnsi="Times New Roman" w:cs="Times New Roman"/>
          <w:noProof/>
          <w:sz w:val="24"/>
          <w:szCs w:val="24"/>
        </w:rPr>
        <w:t>14</w:t>
      </w:r>
      <w:r w:rsidRPr="00015131">
        <w:rPr>
          <w:rFonts w:ascii="Times New Roman" w:hAnsi="Times New Roman" w:cs="Times New Roman"/>
          <w:noProof/>
          <w:sz w:val="24"/>
          <w:szCs w:val="24"/>
        </w:rPr>
        <w:t>] OECD</w:t>
      </w:r>
      <w:r>
        <w:rPr>
          <w:rFonts w:ascii="Times New Roman" w:hAnsi="Times New Roman" w:cs="Times New Roman"/>
          <w:noProof/>
          <w:sz w:val="24"/>
          <w:szCs w:val="24"/>
        </w:rPr>
        <w:t>.</w:t>
      </w:r>
      <w:r w:rsidRPr="00015131">
        <w:rPr>
          <w:rFonts w:ascii="Times New Roman" w:hAnsi="Times New Roman" w:cs="Times New Roman"/>
          <w:noProof/>
          <w:sz w:val="24"/>
          <w:szCs w:val="24"/>
        </w:rPr>
        <w:t xml:space="preserve"> Divided We Stand: Why Inequality Keeps Rising</w:t>
      </w:r>
      <w:r>
        <w:rPr>
          <w:rFonts w:ascii="Times New Roman" w:hAnsi="Times New Roman" w:cs="Times New Roman"/>
          <w:noProof/>
          <w:sz w:val="24"/>
          <w:szCs w:val="24"/>
        </w:rPr>
        <w:t>.</w:t>
      </w:r>
      <w:r w:rsidRPr="00015131">
        <w:rPr>
          <w:rFonts w:ascii="Times New Roman" w:hAnsi="Times New Roman" w:cs="Times New Roman"/>
          <w:noProof/>
          <w:sz w:val="24"/>
          <w:szCs w:val="24"/>
        </w:rPr>
        <w:t xml:space="preserve"> </w:t>
      </w:r>
      <w:r>
        <w:rPr>
          <w:rFonts w:ascii="Times New Roman" w:hAnsi="Times New Roman" w:cs="Times New Roman"/>
          <w:noProof/>
          <w:sz w:val="24"/>
          <w:szCs w:val="24"/>
        </w:rPr>
        <w:t xml:space="preserve">Paris: </w:t>
      </w:r>
      <w:r w:rsidRPr="00015131">
        <w:rPr>
          <w:rFonts w:ascii="Times New Roman" w:hAnsi="Times New Roman" w:cs="Times New Roman"/>
          <w:noProof/>
          <w:sz w:val="24"/>
          <w:szCs w:val="24"/>
        </w:rPr>
        <w:t>OECD Publishing</w:t>
      </w:r>
      <w:r>
        <w:rPr>
          <w:rFonts w:ascii="Times New Roman" w:hAnsi="Times New Roman" w:cs="Times New Roman"/>
          <w:noProof/>
          <w:sz w:val="24"/>
          <w:szCs w:val="24"/>
        </w:rPr>
        <w:t>; 2011:</w:t>
      </w:r>
      <w:r w:rsidRPr="00015131">
        <w:rPr>
          <w:rFonts w:ascii="Times New Roman" w:hAnsi="Times New Roman" w:cs="Times New Roman"/>
          <w:noProof/>
          <w:sz w:val="24"/>
          <w:szCs w:val="24"/>
        </w:rPr>
        <w:t xml:space="preserve"> Paris. </w:t>
      </w:r>
      <w:hyperlink r:id="rId37" w:history="1">
        <w:r w:rsidRPr="00015131">
          <w:rPr>
            <w:rFonts w:ascii="Times New Roman" w:hAnsi="Times New Roman" w:cs="Times New Roman"/>
            <w:sz w:val="24"/>
            <w:szCs w:val="24"/>
          </w:rPr>
          <w:t>http://dx.doi.org/10.1787/9789264119536-en</w:t>
        </w:r>
      </w:hyperlink>
      <w:r w:rsidRPr="00015131">
        <w:rPr>
          <w:rFonts w:ascii="Times New Roman" w:hAnsi="Times New Roman" w:cs="Times New Roman"/>
          <w:noProof/>
          <w:sz w:val="24"/>
          <w:szCs w:val="24"/>
        </w:rPr>
        <w:t>.</w:t>
      </w:r>
    </w:p>
    <w:p w14:paraId="62702F6F" w14:textId="39739530" w:rsidR="004A6765" w:rsidRDefault="00083331" w:rsidP="004A6765">
      <w:pPr>
        <w:pStyle w:val="FootnoteText"/>
        <w:rPr>
          <w:rFonts w:ascii="Times New Roman" w:hAnsi="Times New Roman" w:cs="Times New Roman"/>
          <w:noProof/>
          <w:sz w:val="24"/>
          <w:szCs w:val="24"/>
        </w:rPr>
      </w:pPr>
      <w:r>
        <w:rPr>
          <w:rFonts w:ascii="Times New Roman" w:hAnsi="Times New Roman" w:cs="Times New Roman" w:hint="cs"/>
          <w:noProof/>
          <w:sz w:val="24"/>
          <w:szCs w:val="24"/>
          <w:cs/>
        </w:rPr>
        <w:t>[</w:t>
      </w:r>
      <w:r w:rsidR="005802BB" w:rsidRPr="00930F46">
        <w:rPr>
          <w:rFonts w:ascii="Times New Roman" w:hAnsi="Times New Roman" w:cs="Times New Roman"/>
          <w:noProof/>
          <w:sz w:val="24"/>
          <w:szCs w:val="24"/>
          <w:cs/>
        </w:rPr>
        <w:t>15</w:t>
      </w:r>
      <w:r>
        <w:rPr>
          <w:rFonts w:ascii="Times New Roman" w:hAnsi="Times New Roman" w:cs="Times New Roman" w:hint="cs"/>
          <w:noProof/>
          <w:sz w:val="24"/>
          <w:szCs w:val="24"/>
          <w:cs/>
        </w:rPr>
        <w:t xml:space="preserve">] </w:t>
      </w:r>
      <w:r w:rsidR="004A6765" w:rsidRPr="00676D28">
        <w:rPr>
          <w:rFonts w:ascii="Times New Roman" w:hAnsi="Times New Roman" w:cs="Times New Roman"/>
          <w:noProof/>
          <w:sz w:val="24"/>
          <w:szCs w:val="24"/>
        </w:rPr>
        <w:t xml:space="preserve">International Labour Organization. Measuring </w:t>
      </w:r>
      <w:r w:rsidR="00B718AA">
        <w:rPr>
          <w:rFonts w:ascii="Times New Roman" w:hAnsi="Times New Roman" w:cs="Times New Roman"/>
          <w:noProof/>
          <w:sz w:val="24"/>
          <w:szCs w:val="24"/>
        </w:rPr>
        <w:t>I</w:t>
      </w:r>
      <w:r w:rsidR="004A6765" w:rsidRPr="00676D28">
        <w:rPr>
          <w:rFonts w:ascii="Times New Roman" w:hAnsi="Times New Roman" w:cs="Times New Roman"/>
          <w:noProof/>
          <w:sz w:val="24"/>
          <w:szCs w:val="24"/>
        </w:rPr>
        <w:t xml:space="preserve">nformality: A </w:t>
      </w:r>
      <w:r w:rsidR="00B718AA">
        <w:rPr>
          <w:rFonts w:ascii="Times New Roman" w:hAnsi="Times New Roman" w:cs="Times New Roman"/>
          <w:noProof/>
          <w:sz w:val="24"/>
          <w:szCs w:val="24"/>
        </w:rPr>
        <w:t>S</w:t>
      </w:r>
      <w:r w:rsidR="004A6765" w:rsidRPr="00676D28">
        <w:rPr>
          <w:rFonts w:ascii="Times New Roman" w:hAnsi="Times New Roman" w:cs="Times New Roman"/>
          <w:noProof/>
          <w:sz w:val="24"/>
          <w:szCs w:val="24"/>
        </w:rPr>
        <w:t xml:space="preserve">tatistical </w:t>
      </w:r>
      <w:r w:rsidR="00B718AA">
        <w:rPr>
          <w:rFonts w:ascii="Times New Roman" w:hAnsi="Times New Roman" w:cs="Times New Roman"/>
          <w:noProof/>
          <w:sz w:val="24"/>
          <w:szCs w:val="24"/>
        </w:rPr>
        <w:t>M</w:t>
      </w:r>
      <w:r w:rsidR="004A6765" w:rsidRPr="00676D28">
        <w:rPr>
          <w:rFonts w:ascii="Times New Roman" w:hAnsi="Times New Roman" w:cs="Times New Roman"/>
          <w:noProof/>
          <w:sz w:val="24"/>
          <w:szCs w:val="24"/>
        </w:rPr>
        <w:t xml:space="preserve">anual on the </w:t>
      </w:r>
      <w:r w:rsidR="00B718AA">
        <w:rPr>
          <w:rFonts w:ascii="Times New Roman" w:hAnsi="Times New Roman" w:cs="Times New Roman"/>
          <w:noProof/>
          <w:sz w:val="24"/>
          <w:szCs w:val="24"/>
        </w:rPr>
        <w:t>I</w:t>
      </w:r>
      <w:r w:rsidR="004A6765" w:rsidRPr="00676D28">
        <w:rPr>
          <w:rFonts w:ascii="Times New Roman" w:hAnsi="Times New Roman" w:cs="Times New Roman"/>
          <w:noProof/>
          <w:sz w:val="24"/>
          <w:szCs w:val="24"/>
        </w:rPr>
        <w:t xml:space="preserve">nformal </w:t>
      </w:r>
      <w:r w:rsidR="00B718AA">
        <w:rPr>
          <w:rFonts w:ascii="Times New Roman" w:hAnsi="Times New Roman" w:cs="Times New Roman"/>
          <w:noProof/>
          <w:sz w:val="24"/>
          <w:szCs w:val="24"/>
        </w:rPr>
        <w:t>S</w:t>
      </w:r>
      <w:r w:rsidR="004A6765" w:rsidRPr="00676D28">
        <w:rPr>
          <w:rFonts w:ascii="Times New Roman" w:hAnsi="Times New Roman" w:cs="Times New Roman"/>
          <w:noProof/>
          <w:sz w:val="24"/>
          <w:szCs w:val="24"/>
        </w:rPr>
        <w:t xml:space="preserve">ector and </w:t>
      </w:r>
      <w:r w:rsidR="00B718AA">
        <w:rPr>
          <w:rFonts w:ascii="Times New Roman" w:hAnsi="Times New Roman" w:cs="Times New Roman"/>
          <w:noProof/>
          <w:sz w:val="24"/>
          <w:szCs w:val="24"/>
        </w:rPr>
        <w:t>I</w:t>
      </w:r>
      <w:r w:rsidR="004A6765" w:rsidRPr="00676D28">
        <w:rPr>
          <w:rFonts w:ascii="Times New Roman" w:hAnsi="Times New Roman" w:cs="Times New Roman"/>
          <w:noProof/>
          <w:sz w:val="24"/>
          <w:szCs w:val="24"/>
        </w:rPr>
        <w:t xml:space="preserve">nformal </w:t>
      </w:r>
      <w:r w:rsidR="00B718AA">
        <w:rPr>
          <w:rFonts w:ascii="Times New Roman" w:hAnsi="Times New Roman" w:cs="Times New Roman"/>
          <w:noProof/>
          <w:sz w:val="24"/>
          <w:szCs w:val="24"/>
        </w:rPr>
        <w:t>E</w:t>
      </w:r>
      <w:r w:rsidR="004A6765" w:rsidRPr="00676D28">
        <w:rPr>
          <w:rFonts w:ascii="Times New Roman" w:hAnsi="Times New Roman" w:cs="Times New Roman"/>
          <w:noProof/>
          <w:sz w:val="24"/>
          <w:szCs w:val="24"/>
        </w:rPr>
        <w:t>mployment</w:t>
      </w:r>
      <w:r w:rsidR="00B718AA">
        <w:rPr>
          <w:rFonts w:ascii="Times New Roman" w:hAnsi="Times New Roman" w:cs="Times New Roman"/>
          <w:noProof/>
          <w:sz w:val="24"/>
          <w:szCs w:val="24"/>
        </w:rPr>
        <w:t>.</w:t>
      </w:r>
      <w:r w:rsidR="004A6765" w:rsidRPr="00676D28">
        <w:rPr>
          <w:rFonts w:ascii="Times New Roman" w:hAnsi="Times New Roman" w:cs="Times New Roman"/>
          <w:noProof/>
          <w:sz w:val="24"/>
          <w:szCs w:val="24"/>
        </w:rPr>
        <w:t xml:space="preserve"> Geneva</w:t>
      </w:r>
      <w:r w:rsidR="00B718AA">
        <w:rPr>
          <w:rFonts w:ascii="Times New Roman" w:hAnsi="Times New Roman" w:cs="Times New Roman"/>
          <w:noProof/>
          <w:sz w:val="24"/>
          <w:szCs w:val="24"/>
        </w:rPr>
        <w:t>: ILO; 2012</w:t>
      </w:r>
      <w:r w:rsidR="004A6765" w:rsidRPr="00676D28">
        <w:rPr>
          <w:rFonts w:ascii="Times New Roman" w:hAnsi="Times New Roman" w:cs="Times New Roman"/>
          <w:noProof/>
          <w:sz w:val="24"/>
          <w:szCs w:val="24"/>
        </w:rPr>
        <w:t>.</w:t>
      </w:r>
    </w:p>
    <w:p w14:paraId="1200414C" w14:textId="77777777" w:rsidR="00E8424A" w:rsidRPr="00676D28" w:rsidRDefault="00E8424A" w:rsidP="004A6765">
      <w:pPr>
        <w:pStyle w:val="FootnoteText"/>
        <w:rPr>
          <w:rFonts w:ascii="Times New Roman" w:hAnsi="Times New Roman" w:cs="Times New Roman"/>
          <w:noProof/>
          <w:sz w:val="24"/>
          <w:szCs w:val="24"/>
        </w:rPr>
      </w:pPr>
    </w:p>
    <w:p w14:paraId="56E367BE" w14:textId="2C5BAC31" w:rsidR="00DD3B4E" w:rsidRDefault="00DD3B4E" w:rsidP="004A6765">
      <w:pPr>
        <w:jc w:val="thaiDistribute"/>
        <w:rPr>
          <w:rFonts w:ascii="Times New Roman" w:hAnsi="Times New Roman" w:cs="Times New Roman"/>
          <w:noProof/>
          <w:sz w:val="24"/>
          <w:szCs w:val="24"/>
        </w:rPr>
      </w:pPr>
      <w:r>
        <w:rPr>
          <w:rFonts w:ascii="Times New Roman" w:hAnsi="Times New Roman" w:cs="Times New Roman" w:hint="cs"/>
          <w:noProof/>
          <w:sz w:val="24"/>
          <w:szCs w:val="24"/>
          <w:cs/>
        </w:rPr>
        <w:t>[</w:t>
      </w:r>
      <w:r w:rsidR="0099687F">
        <w:rPr>
          <w:rFonts w:ascii="Times New Roman" w:hAnsi="Times New Roman" w:cs="Times New Roman" w:hint="cs"/>
          <w:noProof/>
          <w:sz w:val="24"/>
          <w:szCs w:val="24"/>
          <w:cs/>
        </w:rPr>
        <w:t>1</w:t>
      </w:r>
      <w:r w:rsidR="005802BB" w:rsidRPr="00930F46">
        <w:rPr>
          <w:rFonts w:ascii="Times New Roman" w:hAnsi="Times New Roman" w:cs="Times New Roman"/>
          <w:noProof/>
          <w:sz w:val="24"/>
          <w:szCs w:val="24"/>
          <w:cs/>
        </w:rPr>
        <w:t>6</w:t>
      </w:r>
      <w:r>
        <w:rPr>
          <w:rFonts w:ascii="Times New Roman" w:hAnsi="Times New Roman" w:cs="Times New Roman" w:hint="cs"/>
          <w:noProof/>
          <w:sz w:val="24"/>
          <w:szCs w:val="24"/>
          <w:cs/>
        </w:rPr>
        <w:t xml:space="preserve">] </w:t>
      </w:r>
      <w:r w:rsidRPr="00676D28">
        <w:rPr>
          <w:rFonts w:ascii="Times New Roman" w:hAnsi="Times New Roman" w:cs="Times New Roman"/>
          <w:noProof/>
          <w:sz w:val="24"/>
          <w:szCs w:val="24"/>
        </w:rPr>
        <w:t>Leckcivilize A.</w:t>
      </w:r>
      <w:r>
        <w:rPr>
          <w:rFonts w:ascii="Times New Roman" w:hAnsi="Times New Roman" w:cs="Times New Roman"/>
          <w:noProof/>
          <w:sz w:val="24"/>
          <w:szCs w:val="24"/>
        </w:rPr>
        <w:t>,</w:t>
      </w:r>
      <w:r w:rsidRPr="00676D28">
        <w:rPr>
          <w:rFonts w:ascii="Times New Roman" w:hAnsi="Times New Roman" w:cs="Times New Roman"/>
          <w:noProof/>
          <w:sz w:val="24"/>
          <w:szCs w:val="24"/>
        </w:rPr>
        <w:t xml:space="preserve"> Bhula-or R</w:t>
      </w:r>
      <w:r>
        <w:rPr>
          <w:rFonts w:ascii="Times New Roman" w:hAnsi="Times New Roman" w:cs="Times New Roman"/>
          <w:noProof/>
          <w:sz w:val="24"/>
          <w:szCs w:val="24"/>
        </w:rPr>
        <w:t>.</w:t>
      </w:r>
      <w:r w:rsidRPr="00676D28">
        <w:rPr>
          <w:rFonts w:ascii="Times New Roman" w:hAnsi="Times New Roman" w:cs="Times New Roman"/>
          <w:noProof/>
          <w:sz w:val="24"/>
          <w:szCs w:val="24"/>
        </w:rPr>
        <w:t xml:space="preserve"> The </w:t>
      </w:r>
      <w:r>
        <w:rPr>
          <w:rFonts w:ascii="Times New Roman" w:hAnsi="Times New Roman" w:cs="Times New Roman"/>
          <w:noProof/>
          <w:sz w:val="24"/>
          <w:szCs w:val="24"/>
        </w:rPr>
        <w:t>i</w:t>
      </w:r>
      <w:r w:rsidRPr="00676D28">
        <w:rPr>
          <w:rFonts w:ascii="Times New Roman" w:hAnsi="Times New Roman" w:cs="Times New Roman"/>
          <w:noProof/>
          <w:sz w:val="24"/>
          <w:szCs w:val="24"/>
        </w:rPr>
        <w:t xml:space="preserve">mpact of COVID-19 on </w:t>
      </w:r>
      <w:r>
        <w:rPr>
          <w:rFonts w:ascii="Times New Roman" w:hAnsi="Times New Roman" w:cs="Times New Roman"/>
          <w:noProof/>
          <w:sz w:val="24"/>
          <w:szCs w:val="24"/>
        </w:rPr>
        <w:t>w</w:t>
      </w:r>
      <w:r w:rsidRPr="00676D28">
        <w:rPr>
          <w:rFonts w:ascii="Times New Roman" w:hAnsi="Times New Roman" w:cs="Times New Roman"/>
          <w:noProof/>
          <w:sz w:val="24"/>
          <w:szCs w:val="24"/>
        </w:rPr>
        <w:t xml:space="preserve">orkers and </w:t>
      </w:r>
      <w:r>
        <w:rPr>
          <w:rFonts w:ascii="Times New Roman" w:hAnsi="Times New Roman" w:cs="Times New Roman"/>
          <w:noProof/>
          <w:sz w:val="24"/>
          <w:szCs w:val="24"/>
        </w:rPr>
        <w:t>f</w:t>
      </w:r>
      <w:r w:rsidRPr="00676D28">
        <w:rPr>
          <w:rFonts w:ascii="Times New Roman" w:hAnsi="Times New Roman" w:cs="Times New Roman"/>
          <w:noProof/>
          <w:sz w:val="24"/>
          <w:szCs w:val="24"/>
        </w:rPr>
        <w:t xml:space="preserve">amilies in Thailand. </w:t>
      </w:r>
      <w:r>
        <w:rPr>
          <w:rFonts w:ascii="Times New Roman" w:hAnsi="Times New Roman" w:cs="Times New Roman"/>
          <w:noProof/>
          <w:sz w:val="24"/>
          <w:szCs w:val="24"/>
        </w:rPr>
        <w:t>I</w:t>
      </w:r>
      <w:r w:rsidRPr="00676D28">
        <w:rPr>
          <w:rFonts w:ascii="Times New Roman" w:hAnsi="Times New Roman" w:cs="Times New Roman"/>
          <w:noProof/>
          <w:sz w:val="24"/>
          <w:szCs w:val="24"/>
        </w:rPr>
        <w:t>n</w:t>
      </w:r>
      <w:r>
        <w:rPr>
          <w:rFonts w:ascii="Times New Roman" w:hAnsi="Times New Roman" w:cs="Times New Roman"/>
          <w:noProof/>
          <w:sz w:val="24"/>
          <w:szCs w:val="24"/>
        </w:rPr>
        <w:t xml:space="preserve">: Proceedings of the </w:t>
      </w:r>
      <w:r w:rsidRPr="00676D28">
        <w:rPr>
          <w:rFonts w:ascii="Times New Roman" w:hAnsi="Times New Roman" w:cs="Times New Roman"/>
          <w:noProof/>
          <w:sz w:val="24"/>
          <w:szCs w:val="24"/>
        </w:rPr>
        <w:t>Social and Economic Impacts of COVID-19 to East and Southeast Asia</w:t>
      </w:r>
      <w:r>
        <w:rPr>
          <w:rFonts w:ascii="Times New Roman" w:hAnsi="Times New Roman" w:cs="Times New Roman"/>
          <w:noProof/>
          <w:sz w:val="24"/>
          <w:szCs w:val="24"/>
        </w:rPr>
        <w:t>,</w:t>
      </w:r>
      <w:r w:rsidRPr="00676D28">
        <w:rPr>
          <w:rFonts w:ascii="Times New Roman" w:hAnsi="Times New Roman" w:cs="Times New Roman"/>
          <w:noProof/>
          <w:sz w:val="24"/>
          <w:szCs w:val="24"/>
        </w:rPr>
        <w:t xml:space="preserve"> online workshop </w:t>
      </w:r>
      <w:r>
        <w:rPr>
          <w:rFonts w:ascii="Times New Roman" w:hAnsi="Times New Roman" w:cs="Times New Roman"/>
          <w:noProof/>
          <w:sz w:val="24"/>
          <w:szCs w:val="24"/>
        </w:rPr>
        <w:t>8</w:t>
      </w:r>
      <w:r w:rsidRPr="00676D28">
        <w:rPr>
          <w:rFonts w:ascii="Times New Roman" w:hAnsi="Times New Roman" w:cs="Times New Roman"/>
          <w:noProof/>
          <w:sz w:val="24"/>
          <w:szCs w:val="24"/>
        </w:rPr>
        <w:t xml:space="preserve"> June 2020 (adapted from</w:t>
      </w:r>
      <w:r w:rsidRPr="00676D28">
        <w:rPr>
          <w:rFonts w:ascii="Times New Roman" w:hAnsi="Times New Roman" w:cs="Angsana New"/>
          <w:noProof/>
          <w:sz w:val="24"/>
          <w:szCs w:val="24"/>
          <w:cs/>
        </w:rPr>
        <w:t xml:space="preserve"> </w:t>
      </w:r>
      <w:r w:rsidRPr="00676D28">
        <w:rPr>
          <w:rFonts w:ascii="Times New Roman" w:hAnsi="Times New Roman" w:cs="Times New Roman"/>
          <w:noProof/>
          <w:sz w:val="24"/>
          <w:szCs w:val="24"/>
        </w:rPr>
        <w:t>UNESCAP</w:t>
      </w:r>
      <w:r w:rsidR="008208BE">
        <w:rPr>
          <w:rFonts w:ascii="Times New Roman" w:hAnsi="Times New Roman" w:cs="Times New Roman"/>
          <w:noProof/>
          <w:sz w:val="24"/>
          <w:szCs w:val="24"/>
        </w:rPr>
        <w:t>.</w:t>
      </w:r>
      <w:r w:rsidRPr="00676D28">
        <w:rPr>
          <w:rFonts w:ascii="Times New Roman" w:hAnsi="Times New Roman" w:cs="Times New Roman"/>
          <w:noProof/>
          <w:sz w:val="24"/>
          <w:szCs w:val="24"/>
        </w:rPr>
        <w:t xml:space="preserve"> The Impact and Policy Responses for COVID-19 in Asia and the Pacific</w:t>
      </w:r>
      <w:r>
        <w:rPr>
          <w:rFonts w:ascii="Times New Roman" w:hAnsi="Times New Roman" w:cs="Times New Roman"/>
          <w:noProof/>
          <w:sz w:val="24"/>
          <w:szCs w:val="24"/>
        </w:rPr>
        <w:t>,</w:t>
      </w:r>
      <w:r w:rsidRPr="00676D28">
        <w:rPr>
          <w:rFonts w:ascii="Times New Roman" w:hAnsi="Times New Roman" w:cs="Times New Roman"/>
          <w:noProof/>
          <w:sz w:val="24"/>
          <w:szCs w:val="24"/>
        </w:rPr>
        <w:t xml:space="preserve"> Fig</w:t>
      </w:r>
      <w:r>
        <w:rPr>
          <w:rFonts w:ascii="Times New Roman" w:hAnsi="Times New Roman" w:cs="Times New Roman"/>
          <w:noProof/>
          <w:sz w:val="24"/>
          <w:szCs w:val="24"/>
        </w:rPr>
        <w:t>.</w:t>
      </w:r>
      <w:r w:rsidRPr="00676D28">
        <w:rPr>
          <w:rFonts w:ascii="Times New Roman" w:hAnsi="Times New Roman" w:cs="Times New Roman"/>
          <w:noProof/>
          <w:sz w:val="24"/>
          <w:szCs w:val="24"/>
        </w:rPr>
        <w:t xml:space="preserve"> 1 Channels of COVID-19’s impact on economies</w:t>
      </w:r>
      <w:r>
        <w:rPr>
          <w:rFonts w:ascii="Times New Roman" w:hAnsi="Times New Roman" w:cs="Times New Roman"/>
          <w:noProof/>
          <w:sz w:val="24"/>
          <w:szCs w:val="24"/>
        </w:rPr>
        <w:t>); 2020.</w:t>
      </w:r>
    </w:p>
    <w:p w14:paraId="01AE6350" w14:textId="061726E2" w:rsidR="00F56983" w:rsidRDefault="005802BB" w:rsidP="00940865">
      <w:pPr>
        <w:pStyle w:val="FootnoteText"/>
        <w:jc w:val="both"/>
        <w:rPr>
          <w:rFonts w:ascii="Times New Roman" w:hAnsi="Times New Roman" w:cs="Times New Roman"/>
          <w:sz w:val="24"/>
          <w:szCs w:val="24"/>
        </w:rPr>
      </w:pPr>
      <w:r w:rsidRPr="001462D0">
        <w:rPr>
          <w:rFonts w:ascii="Times New Roman" w:hAnsi="Times New Roman" w:cs="Times New Roman"/>
          <w:sz w:val="24"/>
          <w:szCs w:val="24"/>
        </w:rPr>
        <w:t>[1</w:t>
      </w:r>
      <w:r>
        <w:rPr>
          <w:rFonts w:ascii="Times New Roman" w:hAnsi="Times New Roman" w:cs="Times New Roman"/>
          <w:sz w:val="24"/>
          <w:szCs w:val="24"/>
        </w:rPr>
        <w:t>7</w:t>
      </w:r>
      <w:r w:rsidRPr="001462D0">
        <w:rPr>
          <w:rFonts w:ascii="Times New Roman" w:hAnsi="Times New Roman" w:cs="Times New Roman"/>
          <w:sz w:val="24"/>
          <w:szCs w:val="24"/>
        </w:rPr>
        <w:t xml:space="preserve">] </w:t>
      </w:r>
      <w:proofErr w:type="spellStart"/>
      <w:r w:rsidRPr="001462D0">
        <w:rPr>
          <w:rFonts w:ascii="Times New Roman" w:hAnsi="Times New Roman" w:cs="Times New Roman"/>
          <w:sz w:val="24"/>
          <w:szCs w:val="24"/>
        </w:rPr>
        <w:t>Yongyuth</w:t>
      </w:r>
      <w:proofErr w:type="spellEnd"/>
      <w:r w:rsidRPr="001462D0">
        <w:rPr>
          <w:rFonts w:ascii="Times New Roman" w:hAnsi="Times New Roman" w:cs="Times New Roman"/>
          <w:sz w:val="24"/>
          <w:szCs w:val="24"/>
        </w:rPr>
        <w:t xml:space="preserve"> </w:t>
      </w:r>
      <w:proofErr w:type="spellStart"/>
      <w:r w:rsidRPr="001462D0">
        <w:rPr>
          <w:rFonts w:ascii="Times New Roman" w:hAnsi="Times New Roman" w:cs="Times New Roman"/>
          <w:sz w:val="24"/>
          <w:szCs w:val="24"/>
        </w:rPr>
        <w:t>Chalamwong</w:t>
      </w:r>
      <w:proofErr w:type="spellEnd"/>
      <w:r w:rsidRPr="001462D0">
        <w:rPr>
          <w:rFonts w:ascii="Times New Roman" w:hAnsi="Times New Roman" w:cs="Times New Roman"/>
          <w:sz w:val="24"/>
          <w:szCs w:val="24"/>
        </w:rPr>
        <w:t>. TDRI Quarterly Review.  Management of Cross-border Low-Skilled Workers in Thailand: An Update. Vol. 26 (4)</w:t>
      </w:r>
    </w:p>
    <w:p w14:paraId="413B56D0" w14:textId="77777777" w:rsidR="00940865" w:rsidRPr="00B63806" w:rsidRDefault="00940865" w:rsidP="00676D28">
      <w:pPr>
        <w:pStyle w:val="FootnoteText"/>
        <w:jc w:val="both"/>
        <w:rPr>
          <w:rFonts w:ascii="Times New Roman" w:hAnsi="Times New Roman" w:cs="Times New Roman"/>
          <w:sz w:val="24"/>
          <w:szCs w:val="24"/>
        </w:rPr>
      </w:pPr>
    </w:p>
    <w:p w14:paraId="2FB6895C" w14:textId="39B8CD72" w:rsidR="005802BB" w:rsidRPr="001462D0" w:rsidRDefault="005802BB" w:rsidP="005802BB">
      <w:pPr>
        <w:jc w:val="both"/>
        <w:rPr>
          <w:rFonts w:ascii="Times New Roman" w:hAnsi="Times New Roman" w:cs="Times New Roman"/>
          <w:sz w:val="24"/>
          <w:szCs w:val="24"/>
          <w:shd w:val="clear" w:color="auto" w:fill="FFFFFF"/>
        </w:rPr>
      </w:pPr>
      <w:r w:rsidRPr="001462D0">
        <w:rPr>
          <w:rFonts w:ascii="Times New Roman" w:hAnsi="Times New Roman" w:cs="Times New Roman"/>
          <w:sz w:val="24"/>
          <w:szCs w:val="24"/>
        </w:rPr>
        <w:t>[1</w:t>
      </w:r>
      <w:r>
        <w:rPr>
          <w:rFonts w:ascii="Times New Roman" w:hAnsi="Times New Roman" w:cs="Times New Roman"/>
          <w:sz w:val="24"/>
          <w:szCs w:val="24"/>
        </w:rPr>
        <w:t>8</w:t>
      </w:r>
      <w:r w:rsidRPr="001462D0">
        <w:rPr>
          <w:rFonts w:ascii="Times New Roman" w:hAnsi="Times New Roman" w:cs="Times New Roman"/>
          <w:sz w:val="24"/>
          <w:szCs w:val="24"/>
        </w:rPr>
        <w:t xml:space="preserve">] </w:t>
      </w:r>
      <w:hyperlink r:id="rId38" w:tooltip="Ruttiya Bhula-or" w:history="1">
        <w:r w:rsidRPr="001462D0">
          <w:rPr>
            <w:rStyle w:val="Hyperlink"/>
            <w:rFonts w:ascii="Times New Roman" w:hAnsi="Times New Roman" w:cs="Times New Roman"/>
            <w:sz w:val="24"/>
            <w:szCs w:val="24"/>
            <w:shd w:val="clear" w:color="auto" w:fill="FFFFFF"/>
          </w:rPr>
          <w:t>Bhula-or, R.</w:t>
        </w:r>
      </w:hyperlink>
      <w:r w:rsidRPr="001462D0">
        <w:rPr>
          <w:rFonts w:ascii="Times New Roman" w:hAnsi="Times New Roman" w:cs="Times New Roman"/>
          <w:sz w:val="24"/>
          <w:szCs w:val="24"/>
          <w:shd w:val="clear" w:color="auto" w:fill="FFFFFF"/>
        </w:rPr>
        <w:t>  "Migration and sustainable development in Thailand", </w:t>
      </w:r>
      <w:hyperlink r:id="rId39" w:history="1">
        <w:r w:rsidRPr="001462D0">
          <w:rPr>
            <w:rStyle w:val="Hyperlink"/>
            <w:rFonts w:ascii="Times New Roman" w:hAnsi="Times New Roman" w:cs="Times New Roman"/>
            <w:i/>
            <w:iCs/>
            <w:color w:val="007377"/>
            <w:sz w:val="24"/>
            <w:szCs w:val="24"/>
          </w:rPr>
          <w:t>Asian Education and Development Studies</w:t>
        </w:r>
      </w:hyperlink>
      <w:r w:rsidRPr="001462D0">
        <w:rPr>
          <w:rFonts w:ascii="Times New Roman" w:hAnsi="Times New Roman" w:cs="Times New Roman"/>
          <w:sz w:val="24"/>
          <w:szCs w:val="24"/>
          <w:shd w:val="clear" w:color="auto" w:fill="FFFFFF"/>
        </w:rPr>
        <w:t>, Vol. 10 No. 1, pp. 83-94. </w:t>
      </w:r>
      <w:hyperlink r:id="rId40" w:history="1">
        <w:r w:rsidRPr="001462D0">
          <w:rPr>
            <w:rStyle w:val="Hyperlink"/>
            <w:rFonts w:ascii="Times New Roman" w:hAnsi="Times New Roman" w:cs="Times New Roman"/>
            <w:sz w:val="24"/>
            <w:szCs w:val="24"/>
            <w:shd w:val="clear" w:color="auto" w:fill="FFFFFF"/>
          </w:rPr>
          <w:t>https://doi.org/10.1108/AEDS-02-2019-0036</w:t>
        </w:r>
      </w:hyperlink>
      <w:r w:rsidRPr="001462D0">
        <w:rPr>
          <w:rFonts w:ascii="Times New Roman" w:hAnsi="Times New Roman" w:cs="Times New Roman"/>
          <w:sz w:val="24"/>
          <w:szCs w:val="24"/>
        </w:rPr>
        <w:t xml:space="preserve">, </w:t>
      </w:r>
      <w:r w:rsidRPr="001462D0">
        <w:rPr>
          <w:rFonts w:ascii="Times New Roman" w:hAnsi="Times New Roman" w:cs="Times New Roman"/>
          <w:sz w:val="24"/>
          <w:szCs w:val="24"/>
          <w:shd w:val="clear" w:color="auto" w:fill="FFFFFF"/>
        </w:rPr>
        <w:t>2021</w:t>
      </w:r>
    </w:p>
    <w:p w14:paraId="324697C9" w14:textId="77777777" w:rsidR="005802BB" w:rsidRPr="001462D0" w:rsidRDefault="005802BB" w:rsidP="005802BB">
      <w:pPr>
        <w:jc w:val="both"/>
        <w:rPr>
          <w:rFonts w:ascii="Times New Roman" w:hAnsi="Times New Roman" w:cs="Times New Roman"/>
          <w:noProof/>
          <w:sz w:val="24"/>
          <w:szCs w:val="24"/>
        </w:rPr>
      </w:pPr>
      <w:r w:rsidRPr="001462D0">
        <w:rPr>
          <w:rFonts w:ascii="Times New Roman" w:hAnsi="Times New Roman" w:cs="Times New Roman"/>
          <w:noProof/>
          <w:sz w:val="24"/>
          <w:szCs w:val="24"/>
        </w:rPr>
        <w:t>[</w:t>
      </w:r>
      <w:r>
        <w:rPr>
          <w:rFonts w:ascii="Times New Roman" w:hAnsi="Times New Roman" w:cs="Times New Roman"/>
          <w:noProof/>
          <w:sz w:val="24"/>
          <w:szCs w:val="24"/>
        </w:rPr>
        <w:t>19</w:t>
      </w:r>
      <w:r w:rsidRPr="001462D0">
        <w:rPr>
          <w:rFonts w:ascii="Times New Roman" w:hAnsi="Times New Roman" w:cs="Times New Roman"/>
          <w:noProof/>
          <w:sz w:val="24"/>
          <w:szCs w:val="24"/>
        </w:rPr>
        <w:t>] Yang, L.  “Unequal provinces but equal families? An analysis of inequality and migration in Thailand”, in Essays on the Determinants and Consequences of Internal Migration, PhD thesis, Department of Economics, University of Chicago, 2004.</w:t>
      </w:r>
    </w:p>
    <w:p w14:paraId="6D0FBF49" w14:textId="41F754F4" w:rsidR="00FC5972" w:rsidRDefault="005802BB" w:rsidP="004A6765">
      <w:pPr>
        <w:jc w:val="thaiDistribute"/>
        <w:rPr>
          <w:rFonts w:ascii="Times New Roman" w:hAnsi="Times New Roman" w:cs="Times New Roman"/>
          <w:noProof/>
          <w:sz w:val="24"/>
          <w:szCs w:val="24"/>
        </w:rPr>
      </w:pPr>
      <w:r w:rsidRPr="001462D0">
        <w:rPr>
          <w:rStyle w:val="referencesurname"/>
          <w:rFonts w:ascii="Times New Roman" w:hAnsi="Times New Roman" w:cs="Times New Roman"/>
          <w:sz w:val="24"/>
          <w:szCs w:val="24"/>
          <w:shd w:val="clear" w:color="auto" w:fill="FFFFFF"/>
        </w:rPr>
        <w:t>[2</w:t>
      </w:r>
      <w:r>
        <w:rPr>
          <w:rStyle w:val="referencesurname"/>
          <w:rFonts w:ascii="Times New Roman" w:hAnsi="Times New Roman" w:cs="Times New Roman"/>
          <w:sz w:val="24"/>
          <w:szCs w:val="24"/>
          <w:shd w:val="clear" w:color="auto" w:fill="FFFFFF"/>
        </w:rPr>
        <w:t>0</w:t>
      </w:r>
      <w:r w:rsidRPr="001462D0">
        <w:rPr>
          <w:rStyle w:val="referencesurname"/>
          <w:rFonts w:ascii="Times New Roman" w:hAnsi="Times New Roman" w:cs="Times New Roman"/>
          <w:sz w:val="24"/>
          <w:szCs w:val="24"/>
          <w:shd w:val="clear" w:color="auto" w:fill="FFFFFF"/>
        </w:rPr>
        <w:t>] Osaki</w:t>
      </w:r>
      <w:r w:rsidRPr="001462D0">
        <w:rPr>
          <w:rStyle w:val="referencestring-name"/>
          <w:rFonts w:ascii="Times New Roman" w:hAnsi="Times New Roman" w:cs="Times New Roman"/>
          <w:sz w:val="24"/>
          <w:szCs w:val="24"/>
          <w:shd w:val="clear" w:color="auto" w:fill="FFFFFF"/>
        </w:rPr>
        <w:t>, </w:t>
      </w:r>
      <w:r w:rsidRPr="001462D0">
        <w:rPr>
          <w:rStyle w:val="referencegiven-names"/>
          <w:rFonts w:ascii="Times New Roman" w:hAnsi="Times New Roman" w:cs="Times New Roman"/>
          <w:sz w:val="24"/>
          <w:szCs w:val="24"/>
          <w:shd w:val="clear" w:color="auto" w:fill="FFFFFF"/>
        </w:rPr>
        <w:t>K.</w:t>
      </w:r>
      <w:r w:rsidRPr="001462D0">
        <w:rPr>
          <w:rFonts w:ascii="Times New Roman" w:hAnsi="Times New Roman" w:cs="Times New Roman"/>
          <w:sz w:val="24"/>
          <w:szCs w:val="24"/>
          <w:shd w:val="clear" w:color="auto" w:fill="FFFFFF"/>
        </w:rPr>
        <w:t>, “</w:t>
      </w:r>
      <w:r w:rsidRPr="001462D0">
        <w:rPr>
          <w:rStyle w:val="referencearticle-title"/>
          <w:rFonts w:ascii="Times New Roman" w:hAnsi="Times New Roman" w:cs="Times New Roman"/>
          <w:i/>
          <w:iCs/>
          <w:sz w:val="24"/>
          <w:szCs w:val="24"/>
          <w:shd w:val="clear" w:color="auto" w:fill="FFFFFF"/>
        </w:rPr>
        <w:t>Migrant remittances in Thailand: economic necessity or social norm?</w:t>
      </w:r>
      <w:r w:rsidRPr="001462D0">
        <w:rPr>
          <w:rFonts w:ascii="Times New Roman" w:hAnsi="Times New Roman" w:cs="Times New Roman"/>
          <w:sz w:val="24"/>
          <w:szCs w:val="24"/>
          <w:shd w:val="clear" w:color="auto" w:fill="FFFFFF"/>
        </w:rPr>
        <w:t>”, </w:t>
      </w:r>
      <w:r w:rsidRPr="001462D0">
        <w:rPr>
          <w:rStyle w:val="referencesource"/>
          <w:rFonts w:ascii="Times New Roman" w:hAnsi="Times New Roman" w:cs="Times New Roman"/>
          <w:sz w:val="24"/>
          <w:szCs w:val="24"/>
          <w:shd w:val="clear" w:color="auto" w:fill="FFFFFF"/>
        </w:rPr>
        <w:t>Journal of Population Research</w:t>
      </w:r>
      <w:r w:rsidRPr="001462D0">
        <w:rPr>
          <w:rFonts w:ascii="Times New Roman" w:hAnsi="Times New Roman" w:cs="Times New Roman"/>
          <w:sz w:val="24"/>
          <w:szCs w:val="24"/>
          <w:shd w:val="clear" w:color="auto" w:fill="FFFFFF"/>
        </w:rPr>
        <w:t>, Vol. </w:t>
      </w:r>
      <w:r w:rsidRPr="001462D0">
        <w:rPr>
          <w:rStyle w:val="referencevolume"/>
          <w:rFonts w:ascii="Times New Roman" w:hAnsi="Times New Roman" w:cs="Times New Roman"/>
          <w:sz w:val="24"/>
          <w:szCs w:val="24"/>
          <w:shd w:val="clear" w:color="auto" w:fill="FFFFFF"/>
        </w:rPr>
        <w:t>20</w:t>
      </w:r>
      <w:r w:rsidRPr="001462D0">
        <w:rPr>
          <w:rFonts w:ascii="Times New Roman" w:hAnsi="Times New Roman" w:cs="Times New Roman"/>
          <w:sz w:val="24"/>
          <w:szCs w:val="24"/>
          <w:shd w:val="clear" w:color="auto" w:fill="FFFFFF"/>
        </w:rPr>
        <w:t> No. </w:t>
      </w:r>
      <w:r w:rsidRPr="001462D0">
        <w:rPr>
          <w:rStyle w:val="referenceissue"/>
          <w:rFonts w:ascii="Times New Roman" w:hAnsi="Times New Roman" w:cs="Times New Roman"/>
          <w:sz w:val="24"/>
          <w:szCs w:val="24"/>
          <w:shd w:val="clear" w:color="auto" w:fill="FFFFFF"/>
        </w:rPr>
        <w:t>2</w:t>
      </w:r>
      <w:r w:rsidRPr="001462D0">
        <w:rPr>
          <w:rFonts w:ascii="Times New Roman" w:hAnsi="Times New Roman" w:cs="Times New Roman"/>
          <w:sz w:val="24"/>
          <w:szCs w:val="24"/>
          <w:shd w:val="clear" w:color="auto" w:fill="FFFFFF"/>
        </w:rPr>
        <w:t>, pp. </w:t>
      </w:r>
      <w:r w:rsidRPr="001462D0">
        <w:rPr>
          <w:rStyle w:val="referencefpage"/>
          <w:rFonts w:ascii="Times New Roman" w:hAnsi="Times New Roman" w:cs="Times New Roman"/>
          <w:sz w:val="24"/>
          <w:szCs w:val="24"/>
          <w:shd w:val="clear" w:color="auto" w:fill="FFFFFF"/>
        </w:rPr>
        <w:t>203</w:t>
      </w:r>
      <w:r w:rsidRPr="001462D0">
        <w:rPr>
          <w:rFonts w:ascii="Times New Roman" w:hAnsi="Times New Roman" w:cs="Times New Roman"/>
          <w:sz w:val="24"/>
          <w:szCs w:val="24"/>
          <w:shd w:val="clear" w:color="auto" w:fill="FFFFFF"/>
        </w:rPr>
        <w:t>-</w:t>
      </w:r>
      <w:r w:rsidRPr="001462D0">
        <w:rPr>
          <w:rStyle w:val="referencelpage"/>
          <w:rFonts w:ascii="Times New Roman" w:hAnsi="Times New Roman" w:cs="Times New Roman"/>
          <w:sz w:val="24"/>
          <w:szCs w:val="24"/>
          <w:shd w:val="clear" w:color="auto" w:fill="FFFFFF"/>
        </w:rPr>
        <w:t>222</w:t>
      </w:r>
      <w:r w:rsidRPr="001462D0">
        <w:rPr>
          <w:rFonts w:ascii="Times New Roman" w:hAnsi="Times New Roman" w:cs="Times New Roman"/>
          <w:sz w:val="24"/>
          <w:szCs w:val="24"/>
          <w:shd w:val="clear" w:color="auto" w:fill="FFFFFF"/>
        </w:rPr>
        <w:t>. 2003</w:t>
      </w:r>
      <w:r w:rsidR="00FC5972" w:rsidRPr="009B0EBC">
        <w:rPr>
          <w:rStyle w:val="referencesurname"/>
          <w:rFonts w:ascii="Times New Roman" w:hAnsi="Times New Roman" w:cs="Times New Roman"/>
          <w:sz w:val="24"/>
          <w:szCs w:val="24"/>
          <w:shd w:val="clear" w:color="auto" w:fill="FFFFFF"/>
          <w:cs/>
        </w:rPr>
        <w:t>[</w:t>
      </w:r>
      <w:r w:rsidRPr="009B0EBC">
        <w:rPr>
          <w:rStyle w:val="referencesurname"/>
          <w:rFonts w:ascii="Times New Roman" w:hAnsi="Times New Roman" w:cs="Times New Roman"/>
          <w:sz w:val="24"/>
          <w:szCs w:val="24"/>
          <w:shd w:val="clear" w:color="auto" w:fill="FFFFFF"/>
          <w:cs/>
        </w:rPr>
        <w:t>2</w:t>
      </w:r>
      <w:r w:rsidR="0099687F" w:rsidRPr="009B0EBC">
        <w:rPr>
          <w:rStyle w:val="referencesurname"/>
          <w:rFonts w:ascii="Times New Roman" w:hAnsi="Times New Roman" w:cs="Times New Roman"/>
          <w:sz w:val="24"/>
          <w:szCs w:val="24"/>
          <w:shd w:val="clear" w:color="auto" w:fill="FFFFFF"/>
          <w:cs/>
        </w:rPr>
        <w:t>1</w:t>
      </w:r>
      <w:r w:rsidR="00FC5972" w:rsidRPr="009B0EBC">
        <w:rPr>
          <w:rStyle w:val="referencesurname"/>
          <w:rFonts w:ascii="Times New Roman" w:hAnsi="Times New Roman" w:cs="Times New Roman"/>
          <w:sz w:val="24"/>
          <w:szCs w:val="24"/>
          <w:shd w:val="clear" w:color="auto" w:fill="FFFFFF"/>
          <w:cs/>
        </w:rPr>
        <w:t>]</w:t>
      </w:r>
      <w:r w:rsidR="00FC5972">
        <w:rPr>
          <w:rFonts w:ascii="Times New Roman" w:hAnsi="Times New Roman" w:cs="Times New Roman" w:hint="cs"/>
          <w:noProof/>
          <w:sz w:val="24"/>
          <w:szCs w:val="24"/>
          <w:cs/>
        </w:rPr>
        <w:t xml:space="preserve"> </w:t>
      </w:r>
      <w:r w:rsidR="00EE39EC" w:rsidRPr="003B12AA">
        <w:rPr>
          <w:rFonts w:ascii="Times New Roman" w:hAnsi="Times New Roman" w:cs="Times New Roman"/>
          <w:noProof/>
          <w:sz w:val="24"/>
          <w:szCs w:val="24"/>
        </w:rPr>
        <w:t>Chang J</w:t>
      </w:r>
      <w:r w:rsidR="00EE39EC">
        <w:rPr>
          <w:rFonts w:ascii="Times New Roman" w:hAnsi="Times New Roman" w:cs="Times New Roman"/>
          <w:noProof/>
          <w:sz w:val="24"/>
          <w:szCs w:val="24"/>
        </w:rPr>
        <w:t>.</w:t>
      </w:r>
      <w:r w:rsidR="00EE39EC" w:rsidRPr="003B12AA">
        <w:rPr>
          <w:rFonts w:ascii="Times New Roman" w:hAnsi="Times New Roman" w:cs="Times New Roman"/>
          <w:noProof/>
          <w:sz w:val="24"/>
          <w:szCs w:val="24"/>
        </w:rPr>
        <w:t>-H</w:t>
      </w:r>
      <w:r w:rsidR="00EE39EC">
        <w:rPr>
          <w:rFonts w:ascii="Times New Roman" w:hAnsi="Times New Roman" w:cs="Times New Roman"/>
          <w:noProof/>
          <w:sz w:val="24"/>
          <w:szCs w:val="24"/>
        </w:rPr>
        <w:t>.</w:t>
      </w:r>
      <w:r w:rsidR="00EE39EC" w:rsidRPr="003B12AA">
        <w:rPr>
          <w:rFonts w:ascii="Times New Roman" w:hAnsi="Times New Roman" w:cs="Times New Roman"/>
          <w:noProof/>
          <w:sz w:val="24"/>
          <w:szCs w:val="24"/>
        </w:rPr>
        <w:t xml:space="preserve">, Phu H. </w:t>
      </w:r>
      <w:r w:rsidR="00EE39EC" w:rsidRPr="003B12AA">
        <w:rPr>
          <w:rFonts w:ascii="Times New Roman" w:hAnsi="Times New Roman" w:cs="Times New Roman"/>
          <w:i/>
          <w:iCs/>
          <w:noProof/>
          <w:sz w:val="24"/>
          <w:szCs w:val="24"/>
        </w:rPr>
        <w:t xml:space="preserve">ASEAN in </w:t>
      </w:r>
      <w:r w:rsidR="00EE39EC">
        <w:rPr>
          <w:rFonts w:ascii="Times New Roman" w:hAnsi="Times New Roman" w:cs="Times New Roman"/>
          <w:i/>
          <w:iCs/>
          <w:noProof/>
          <w:sz w:val="24"/>
          <w:szCs w:val="24"/>
        </w:rPr>
        <w:t>T</w:t>
      </w:r>
      <w:r w:rsidR="00EE39EC" w:rsidRPr="003B12AA">
        <w:rPr>
          <w:rFonts w:ascii="Times New Roman" w:hAnsi="Times New Roman" w:cs="Times New Roman"/>
          <w:i/>
          <w:iCs/>
          <w:noProof/>
          <w:sz w:val="24"/>
          <w:szCs w:val="24"/>
        </w:rPr>
        <w:t xml:space="preserve">ransformation: </w:t>
      </w:r>
      <w:r w:rsidR="00EE39EC">
        <w:rPr>
          <w:rFonts w:ascii="Times New Roman" w:hAnsi="Times New Roman" w:cs="Times New Roman"/>
          <w:i/>
          <w:iCs/>
          <w:noProof/>
          <w:sz w:val="24"/>
          <w:szCs w:val="24"/>
        </w:rPr>
        <w:t>T</w:t>
      </w:r>
      <w:r w:rsidR="00EE39EC" w:rsidRPr="003B12AA">
        <w:rPr>
          <w:rFonts w:ascii="Times New Roman" w:hAnsi="Times New Roman" w:cs="Times New Roman"/>
          <w:i/>
          <w:iCs/>
          <w:noProof/>
          <w:sz w:val="24"/>
          <w:szCs w:val="24"/>
        </w:rPr>
        <w:t xml:space="preserve">he </w:t>
      </w:r>
      <w:r w:rsidR="00EE39EC">
        <w:rPr>
          <w:rFonts w:ascii="Times New Roman" w:hAnsi="Times New Roman" w:cs="Times New Roman"/>
          <w:i/>
          <w:iCs/>
          <w:noProof/>
          <w:sz w:val="24"/>
          <w:szCs w:val="24"/>
        </w:rPr>
        <w:t>F</w:t>
      </w:r>
      <w:r w:rsidR="00EE39EC" w:rsidRPr="003B12AA">
        <w:rPr>
          <w:rFonts w:ascii="Times New Roman" w:hAnsi="Times New Roman" w:cs="Times New Roman"/>
          <w:i/>
          <w:iCs/>
          <w:noProof/>
          <w:sz w:val="24"/>
          <w:szCs w:val="24"/>
        </w:rPr>
        <w:t xml:space="preserve">uture of </w:t>
      </w:r>
      <w:r w:rsidR="00EE39EC">
        <w:rPr>
          <w:rFonts w:ascii="Times New Roman" w:hAnsi="Times New Roman" w:cs="Times New Roman"/>
          <w:i/>
          <w:iCs/>
          <w:noProof/>
          <w:sz w:val="24"/>
          <w:szCs w:val="24"/>
        </w:rPr>
        <w:t>J</w:t>
      </w:r>
      <w:r w:rsidR="00EE39EC" w:rsidRPr="003B12AA">
        <w:rPr>
          <w:rFonts w:ascii="Times New Roman" w:hAnsi="Times New Roman" w:cs="Times New Roman"/>
          <w:i/>
          <w:iCs/>
          <w:noProof/>
          <w:sz w:val="24"/>
          <w:szCs w:val="24"/>
        </w:rPr>
        <w:t xml:space="preserve">obs at </w:t>
      </w:r>
      <w:r w:rsidR="00EE39EC">
        <w:rPr>
          <w:rFonts w:ascii="Times New Roman" w:hAnsi="Times New Roman" w:cs="Times New Roman"/>
          <w:i/>
          <w:iCs/>
          <w:noProof/>
          <w:sz w:val="24"/>
          <w:szCs w:val="24"/>
        </w:rPr>
        <w:t>R</w:t>
      </w:r>
      <w:r w:rsidR="00EE39EC" w:rsidRPr="003B12AA">
        <w:rPr>
          <w:rFonts w:ascii="Times New Roman" w:hAnsi="Times New Roman" w:cs="Times New Roman"/>
          <w:i/>
          <w:iCs/>
          <w:noProof/>
          <w:sz w:val="24"/>
          <w:szCs w:val="24"/>
        </w:rPr>
        <w:t xml:space="preserve">isk of </w:t>
      </w:r>
      <w:r w:rsidR="00EE39EC">
        <w:rPr>
          <w:rFonts w:ascii="Times New Roman" w:hAnsi="Times New Roman" w:cs="Times New Roman"/>
          <w:i/>
          <w:iCs/>
          <w:noProof/>
          <w:sz w:val="24"/>
          <w:szCs w:val="24"/>
        </w:rPr>
        <w:t>A</w:t>
      </w:r>
      <w:r w:rsidR="00EE39EC" w:rsidRPr="003B12AA">
        <w:rPr>
          <w:rFonts w:ascii="Times New Roman" w:hAnsi="Times New Roman" w:cs="Times New Roman"/>
          <w:i/>
          <w:iCs/>
          <w:noProof/>
          <w:sz w:val="24"/>
          <w:szCs w:val="24"/>
        </w:rPr>
        <w:t>utomation.</w:t>
      </w:r>
      <w:r w:rsidR="00EE39EC" w:rsidRPr="003B12AA">
        <w:rPr>
          <w:rFonts w:ascii="Times New Roman" w:hAnsi="Times New Roman" w:cs="Times New Roman"/>
          <w:noProof/>
          <w:sz w:val="24"/>
          <w:szCs w:val="24"/>
        </w:rPr>
        <w:t xml:space="preserve"> </w:t>
      </w:r>
      <w:r w:rsidR="00EE39EC">
        <w:rPr>
          <w:rFonts w:ascii="Times New Roman" w:hAnsi="Times New Roman" w:cs="Times New Roman"/>
          <w:noProof/>
          <w:sz w:val="24"/>
          <w:szCs w:val="24"/>
        </w:rPr>
        <w:t>Bangkok</w:t>
      </w:r>
      <w:r w:rsidR="00EE39EC" w:rsidRPr="003B12AA">
        <w:rPr>
          <w:rFonts w:ascii="Times New Roman" w:hAnsi="Times New Roman" w:cs="Times New Roman"/>
          <w:noProof/>
          <w:sz w:val="24"/>
          <w:szCs w:val="24"/>
        </w:rPr>
        <w:t>: International Labour Organization</w:t>
      </w:r>
      <w:r w:rsidR="00EE39EC">
        <w:rPr>
          <w:rFonts w:ascii="Times New Roman" w:hAnsi="Times New Roman" w:cs="Times New Roman"/>
          <w:noProof/>
          <w:sz w:val="24"/>
          <w:szCs w:val="24"/>
        </w:rPr>
        <w:t>; 2016.</w:t>
      </w:r>
    </w:p>
    <w:p w14:paraId="102A3681" w14:textId="4882FEE4" w:rsidR="00006833" w:rsidRDefault="00EF3EA5" w:rsidP="00006833">
      <w:pPr>
        <w:pStyle w:val="FootnoteText"/>
        <w:rPr>
          <w:rFonts w:ascii="Times New Roman" w:hAnsi="Times New Roman" w:cs="Times New Roman"/>
          <w:noProof/>
          <w:sz w:val="24"/>
          <w:szCs w:val="24"/>
        </w:rPr>
      </w:pPr>
      <w:r w:rsidRPr="009B0EBC">
        <w:rPr>
          <w:rStyle w:val="referencesurname"/>
          <w:shd w:val="clear" w:color="auto" w:fill="FFFFFF"/>
          <w:cs/>
        </w:rPr>
        <w:lastRenderedPageBreak/>
        <w:t>[</w:t>
      </w:r>
      <w:r w:rsidR="005802BB" w:rsidRPr="009B0EBC">
        <w:rPr>
          <w:rStyle w:val="referencesurname"/>
          <w:rFonts w:ascii="Times New Roman" w:hAnsi="Times New Roman" w:cs="Times New Roman"/>
          <w:sz w:val="24"/>
          <w:szCs w:val="24"/>
          <w:shd w:val="clear" w:color="auto" w:fill="FFFFFF"/>
          <w:cs/>
        </w:rPr>
        <w:t>2</w:t>
      </w:r>
      <w:r w:rsidR="0099687F" w:rsidRPr="009B0EBC">
        <w:rPr>
          <w:rStyle w:val="referencesurname"/>
          <w:rFonts w:ascii="Times New Roman" w:hAnsi="Times New Roman" w:cs="Times New Roman"/>
          <w:sz w:val="24"/>
          <w:szCs w:val="24"/>
          <w:shd w:val="clear" w:color="auto" w:fill="FFFFFF"/>
          <w:cs/>
        </w:rPr>
        <w:t>2</w:t>
      </w:r>
      <w:r w:rsidRPr="009B0EBC">
        <w:rPr>
          <w:rStyle w:val="referencesurname"/>
          <w:rFonts w:ascii="Times New Roman" w:hAnsi="Times New Roman" w:cs="Times New Roman"/>
          <w:sz w:val="24"/>
          <w:szCs w:val="24"/>
          <w:shd w:val="clear" w:color="auto" w:fill="FFFFFF"/>
          <w:cs/>
        </w:rPr>
        <w:t>]</w:t>
      </w:r>
      <w:r>
        <w:rPr>
          <w:rFonts w:ascii="Times New Roman" w:hAnsi="Times New Roman" w:cs="Times New Roman" w:hint="cs"/>
          <w:noProof/>
          <w:sz w:val="24"/>
          <w:szCs w:val="24"/>
          <w:cs/>
        </w:rPr>
        <w:t xml:space="preserve"> </w:t>
      </w:r>
      <w:r w:rsidR="00006833" w:rsidRPr="00676D28">
        <w:rPr>
          <w:rFonts w:ascii="Times New Roman" w:hAnsi="Times New Roman" w:cs="Times New Roman"/>
          <w:noProof/>
          <w:sz w:val="24"/>
          <w:szCs w:val="24"/>
        </w:rPr>
        <w:t xml:space="preserve">Thaibuplica (2020) Thai labour market after COVID-19 (1) </w:t>
      </w:r>
      <w:r w:rsidR="00006833">
        <w:rPr>
          <w:rFonts w:ascii="Times New Roman" w:hAnsi="Times New Roman" w:cs="Times New Roman"/>
          <w:noProof/>
          <w:sz w:val="24"/>
          <w:szCs w:val="24"/>
        </w:rPr>
        <w:t>(</w:t>
      </w:r>
      <w:hyperlink r:id="rId41" w:history="1">
        <w:r w:rsidR="00006833" w:rsidRPr="00676D28">
          <w:rPr>
            <w:rFonts w:ascii="Angsana New" w:hAnsi="Angsana New" w:cs="Angsana New"/>
            <w:noProof/>
            <w:sz w:val="24"/>
            <w:szCs w:val="24"/>
            <w:cs/>
          </w:rPr>
          <w:t>ตลาดแรงงานไทยหลังยุคโควิด</w:t>
        </w:r>
        <w:r w:rsidR="00006833" w:rsidRPr="00676D28">
          <w:rPr>
            <w:rFonts w:ascii="Times New Roman" w:hAnsi="Times New Roman" w:cs="Angsana New"/>
            <w:noProof/>
            <w:sz w:val="24"/>
            <w:szCs w:val="24"/>
            <w:cs/>
          </w:rPr>
          <w:t>-</w:t>
        </w:r>
        <w:r w:rsidR="00006833" w:rsidRPr="00676D28">
          <w:rPr>
            <w:rFonts w:ascii="Times New Roman" w:hAnsi="Times New Roman" w:cs="Times New Roman"/>
            <w:noProof/>
            <w:sz w:val="24"/>
            <w:szCs w:val="24"/>
          </w:rPr>
          <w:t>19 (</w:t>
        </w:r>
        <w:r w:rsidR="00006833" w:rsidRPr="00676D28">
          <w:rPr>
            <w:rFonts w:ascii="Angsana New" w:hAnsi="Angsana New" w:cs="Angsana New"/>
            <w:noProof/>
            <w:sz w:val="24"/>
            <w:szCs w:val="24"/>
            <w:cs/>
          </w:rPr>
          <w:t>ตอน</w:t>
        </w:r>
        <w:r w:rsidR="00006833" w:rsidRPr="00676D28">
          <w:rPr>
            <w:rFonts w:ascii="Times New Roman" w:hAnsi="Times New Roman" w:cs="Angsana New"/>
            <w:noProof/>
            <w:sz w:val="24"/>
            <w:szCs w:val="24"/>
            <w:cs/>
          </w:rPr>
          <w:t xml:space="preserve"> </w:t>
        </w:r>
        <w:r w:rsidR="00006833" w:rsidRPr="00676D28">
          <w:rPr>
            <w:rFonts w:ascii="Times New Roman" w:hAnsi="Times New Roman" w:cs="Times New Roman"/>
            <w:noProof/>
            <w:sz w:val="24"/>
            <w:szCs w:val="24"/>
          </w:rPr>
          <w:t xml:space="preserve">1): </w:t>
        </w:r>
        <w:r w:rsidR="00006833" w:rsidRPr="00676D28">
          <w:rPr>
            <w:rFonts w:ascii="Angsana New" w:hAnsi="Angsana New" w:cs="Angsana New"/>
            <w:noProof/>
            <w:sz w:val="24"/>
            <w:szCs w:val="24"/>
            <w:cs/>
          </w:rPr>
          <w:t>กลับสู่ภาคเกษตร</w:t>
        </w:r>
        <w:r w:rsidR="00006833" w:rsidRPr="00676D28">
          <w:rPr>
            <w:rFonts w:ascii="Times New Roman" w:hAnsi="Times New Roman" w:cs="Angsana New"/>
            <w:noProof/>
            <w:sz w:val="24"/>
            <w:szCs w:val="24"/>
            <w:cs/>
          </w:rPr>
          <w:t>-</w:t>
        </w:r>
        <w:r w:rsidR="00006833" w:rsidRPr="00676D28">
          <w:rPr>
            <w:rFonts w:ascii="Angsana New" w:hAnsi="Angsana New" w:cs="Angsana New"/>
            <w:noProof/>
            <w:sz w:val="24"/>
            <w:szCs w:val="24"/>
            <w:cs/>
          </w:rPr>
          <w:t>ถูกทดแทนด้วยเทคโนโลยี</w:t>
        </w:r>
        <w:r w:rsidR="00006833" w:rsidRPr="00676D28">
          <w:rPr>
            <w:rFonts w:ascii="Times New Roman" w:hAnsi="Times New Roman" w:cs="Angsana New"/>
            <w:noProof/>
            <w:sz w:val="24"/>
            <w:szCs w:val="24"/>
            <w:cs/>
          </w:rPr>
          <w:t xml:space="preserve"> </w:t>
        </w:r>
        <w:r w:rsidR="00006833" w:rsidRPr="00676D28">
          <w:rPr>
            <w:rFonts w:ascii="Angsana New" w:hAnsi="Angsana New" w:cs="Angsana New"/>
            <w:noProof/>
            <w:sz w:val="24"/>
            <w:szCs w:val="24"/>
            <w:cs/>
          </w:rPr>
          <w:t>ไม่จ้างเด็กจบใหม่</w:t>
        </w:r>
      </w:hyperlink>
      <w:r w:rsidR="00006833">
        <w:rPr>
          <w:rFonts w:ascii="Times New Roman" w:hAnsi="Times New Roman" w:cs="Times New Roman"/>
          <w:noProof/>
          <w:sz w:val="24"/>
          <w:szCs w:val="24"/>
        </w:rPr>
        <w:t>). 2020.</w:t>
      </w:r>
    </w:p>
    <w:p w14:paraId="3E79A464" w14:textId="77777777" w:rsidR="00E8424A" w:rsidRPr="00676D28" w:rsidRDefault="00E8424A" w:rsidP="00006833">
      <w:pPr>
        <w:pStyle w:val="FootnoteText"/>
        <w:rPr>
          <w:rFonts w:ascii="Times New Roman" w:hAnsi="Times New Roman" w:cs="Times New Roman"/>
          <w:noProof/>
          <w:sz w:val="24"/>
          <w:szCs w:val="24"/>
        </w:rPr>
      </w:pPr>
    </w:p>
    <w:p w14:paraId="5BA46CA3" w14:textId="64793A08" w:rsidR="00EE39EC" w:rsidRDefault="00006833" w:rsidP="00006833">
      <w:pPr>
        <w:jc w:val="thaiDistribute"/>
        <w:rPr>
          <w:rFonts w:ascii="Times New Roman" w:hAnsi="Times New Roman" w:cs="Times New Roman"/>
          <w:noProof/>
          <w:sz w:val="24"/>
          <w:szCs w:val="24"/>
        </w:rPr>
      </w:pPr>
      <w:r w:rsidRPr="009B0EBC">
        <w:rPr>
          <w:rStyle w:val="referencesurname"/>
          <w:sz w:val="24"/>
          <w:szCs w:val="24"/>
          <w:shd w:val="clear" w:color="auto" w:fill="FFFFFF"/>
        </w:rPr>
        <w:t>[</w:t>
      </w:r>
      <w:r w:rsidR="005802BB" w:rsidRPr="009B0EBC">
        <w:rPr>
          <w:rStyle w:val="referencesurname"/>
          <w:rFonts w:ascii="Times New Roman" w:hAnsi="Times New Roman" w:cs="Times New Roman"/>
          <w:sz w:val="24"/>
          <w:szCs w:val="24"/>
          <w:shd w:val="clear" w:color="auto" w:fill="FFFFFF"/>
        </w:rPr>
        <w:t>2</w:t>
      </w:r>
      <w:r w:rsidR="0099687F" w:rsidRPr="009B0EBC">
        <w:rPr>
          <w:rStyle w:val="referencesurname"/>
          <w:rFonts w:ascii="Times New Roman" w:hAnsi="Times New Roman" w:cs="Times New Roman"/>
          <w:sz w:val="24"/>
          <w:szCs w:val="24"/>
          <w:shd w:val="clear" w:color="auto" w:fill="FFFFFF"/>
        </w:rPr>
        <w:t>3</w:t>
      </w:r>
      <w:r w:rsidRPr="009B0EBC">
        <w:rPr>
          <w:rStyle w:val="referencesurname"/>
          <w:rFonts w:ascii="Times New Roman" w:hAnsi="Times New Roman" w:cs="Times New Roman"/>
          <w:sz w:val="24"/>
          <w:szCs w:val="24"/>
          <w:shd w:val="clear" w:color="auto" w:fill="FFFFFF"/>
        </w:rPr>
        <w:t>]</w:t>
      </w:r>
      <w:r w:rsidRPr="00676D28">
        <w:rPr>
          <w:rFonts w:ascii="Times New Roman" w:hAnsi="Times New Roman" w:cs="Times New Roman"/>
          <w:noProof/>
          <w:sz w:val="24"/>
          <w:szCs w:val="24"/>
        </w:rPr>
        <w:t xml:space="preserve"> </w:t>
      </w:r>
      <w:r w:rsidRPr="00676D28">
        <w:rPr>
          <w:noProof/>
          <w:sz w:val="24"/>
          <w:szCs w:val="24"/>
        </w:rPr>
        <w:t>N</w:t>
      </w:r>
      <w:r w:rsidR="003001C5">
        <w:rPr>
          <w:rFonts w:ascii="Times New Roman" w:hAnsi="Times New Roman" w:cs="Times New Roman"/>
          <w:noProof/>
          <w:sz w:val="24"/>
          <w:szCs w:val="24"/>
        </w:rPr>
        <w:t xml:space="preserve">ational </w:t>
      </w:r>
      <w:r w:rsidRPr="00676D28">
        <w:rPr>
          <w:noProof/>
          <w:sz w:val="24"/>
          <w:szCs w:val="24"/>
        </w:rPr>
        <w:t>S</w:t>
      </w:r>
      <w:r w:rsidR="003001C5">
        <w:rPr>
          <w:rFonts w:ascii="Times New Roman" w:hAnsi="Times New Roman" w:cs="Times New Roman"/>
          <w:noProof/>
          <w:sz w:val="24"/>
          <w:szCs w:val="24"/>
        </w:rPr>
        <w:t xml:space="preserve">tatistical </w:t>
      </w:r>
      <w:r w:rsidRPr="00676D28">
        <w:rPr>
          <w:noProof/>
          <w:sz w:val="24"/>
          <w:szCs w:val="24"/>
        </w:rPr>
        <w:t>O</w:t>
      </w:r>
      <w:r w:rsidR="00D66D4F">
        <w:rPr>
          <w:rFonts w:ascii="Times New Roman" w:hAnsi="Times New Roman" w:cs="Times New Roman"/>
          <w:noProof/>
          <w:sz w:val="24"/>
          <w:szCs w:val="24"/>
        </w:rPr>
        <w:t>ffice of Thailand.</w:t>
      </w:r>
      <w:r w:rsidRPr="00676D28">
        <w:rPr>
          <w:noProof/>
          <w:sz w:val="24"/>
          <w:szCs w:val="24"/>
        </w:rPr>
        <w:t xml:space="preserve"> Household Survey on the Use of Information and Communication Technology</w:t>
      </w:r>
      <w:r w:rsidR="00D66D4F">
        <w:rPr>
          <w:rFonts w:ascii="Times New Roman" w:hAnsi="Times New Roman" w:cs="Times New Roman"/>
          <w:noProof/>
          <w:sz w:val="24"/>
          <w:szCs w:val="24"/>
        </w:rPr>
        <w:t>. Bangkok: National Statistical Office; 2017.</w:t>
      </w:r>
    </w:p>
    <w:p w14:paraId="4DE8A106" w14:textId="19B43082" w:rsidR="00D66D4F" w:rsidRDefault="00D66D4F" w:rsidP="00006833">
      <w:pPr>
        <w:jc w:val="thaiDistribute"/>
        <w:rPr>
          <w:rFonts w:ascii="Times New Roman" w:hAnsi="Times New Roman" w:cs="Times New Roman"/>
          <w:noProof/>
          <w:sz w:val="24"/>
          <w:szCs w:val="24"/>
        </w:rPr>
      </w:pPr>
      <w:r w:rsidRPr="009B0EBC">
        <w:rPr>
          <w:rStyle w:val="referencesurname"/>
          <w:shd w:val="clear" w:color="auto" w:fill="FFFFFF"/>
          <w:cs/>
        </w:rPr>
        <w:t>[</w:t>
      </w:r>
      <w:r w:rsidR="005802BB" w:rsidRPr="009B0EBC">
        <w:rPr>
          <w:rStyle w:val="referencesurname"/>
          <w:rFonts w:ascii="Times New Roman" w:hAnsi="Times New Roman" w:cs="Times New Roman"/>
          <w:sz w:val="24"/>
          <w:szCs w:val="24"/>
          <w:shd w:val="clear" w:color="auto" w:fill="FFFFFF"/>
          <w:cs/>
        </w:rPr>
        <w:t>2</w:t>
      </w:r>
      <w:r w:rsidR="0099687F" w:rsidRPr="009B0EBC">
        <w:rPr>
          <w:rStyle w:val="referencesurname"/>
          <w:rFonts w:ascii="Times New Roman" w:hAnsi="Times New Roman" w:cs="Times New Roman"/>
          <w:sz w:val="24"/>
          <w:szCs w:val="24"/>
          <w:shd w:val="clear" w:color="auto" w:fill="FFFFFF"/>
          <w:cs/>
        </w:rPr>
        <w:t>4</w:t>
      </w:r>
      <w:r w:rsidRPr="009B0EBC">
        <w:rPr>
          <w:rStyle w:val="referencesurname"/>
          <w:rFonts w:ascii="Times New Roman" w:hAnsi="Times New Roman" w:cs="Times New Roman"/>
          <w:sz w:val="24"/>
          <w:szCs w:val="24"/>
          <w:shd w:val="clear" w:color="auto" w:fill="FFFFFF"/>
          <w:cs/>
        </w:rPr>
        <w:t>]</w:t>
      </w:r>
      <w:r w:rsidR="00007F5B" w:rsidRPr="009B0EBC">
        <w:rPr>
          <w:rStyle w:val="referencesurname"/>
          <w:sz w:val="24"/>
          <w:szCs w:val="24"/>
          <w:shd w:val="clear" w:color="auto" w:fill="FFFFFF"/>
        </w:rPr>
        <w:t xml:space="preserve"> </w:t>
      </w:r>
      <w:r w:rsidR="00007F5B" w:rsidRPr="00676D28">
        <w:rPr>
          <w:rFonts w:ascii="Times New Roman" w:hAnsi="Times New Roman" w:cs="Times New Roman"/>
          <w:noProof/>
          <w:sz w:val="24"/>
          <w:szCs w:val="24"/>
        </w:rPr>
        <w:t>OECD</w:t>
      </w:r>
      <w:r w:rsidR="008208BE">
        <w:rPr>
          <w:rFonts w:ascii="Times New Roman" w:hAnsi="Times New Roman" w:cs="Times New Roman"/>
          <w:noProof/>
          <w:sz w:val="24"/>
          <w:szCs w:val="24"/>
        </w:rPr>
        <w:t>.</w:t>
      </w:r>
      <w:r w:rsidR="00007F5B" w:rsidRPr="00676D28">
        <w:rPr>
          <w:rFonts w:ascii="Times New Roman" w:hAnsi="Times New Roman" w:cs="Times New Roman"/>
          <w:noProof/>
          <w:sz w:val="24"/>
          <w:szCs w:val="24"/>
        </w:rPr>
        <w:t xml:space="preserve"> PISA 2018 Results (Volume II): Where All Students Can Succeed.</w:t>
      </w:r>
      <w:r w:rsidR="00007F5B">
        <w:rPr>
          <w:rFonts w:ascii="Times New Roman" w:hAnsi="Times New Roman" w:cs="Times New Roman"/>
          <w:noProof/>
          <w:sz w:val="24"/>
          <w:szCs w:val="24"/>
        </w:rPr>
        <w:t xml:space="preserve"> Paris: </w:t>
      </w:r>
      <w:r w:rsidR="00007F5B" w:rsidRPr="00676D28">
        <w:rPr>
          <w:rFonts w:ascii="Times New Roman" w:hAnsi="Times New Roman" w:cs="Times New Roman"/>
          <w:noProof/>
          <w:sz w:val="24"/>
          <w:szCs w:val="24"/>
        </w:rPr>
        <w:t>OECD Publishing</w:t>
      </w:r>
      <w:r w:rsidR="00007F5B">
        <w:rPr>
          <w:rFonts w:ascii="Times New Roman" w:hAnsi="Times New Roman" w:cs="Times New Roman"/>
          <w:noProof/>
          <w:sz w:val="24"/>
          <w:szCs w:val="24"/>
        </w:rPr>
        <w:t>; 2019:</w:t>
      </w:r>
      <w:r w:rsidR="00007F5B" w:rsidRPr="00676D28">
        <w:rPr>
          <w:rFonts w:ascii="Times New Roman" w:hAnsi="Times New Roman" w:cs="Times New Roman"/>
          <w:noProof/>
          <w:sz w:val="24"/>
          <w:szCs w:val="24"/>
        </w:rPr>
        <w:t xml:space="preserve"> </w:t>
      </w:r>
      <w:hyperlink r:id="rId42" w:history="1">
        <w:r w:rsidR="00007F5B" w:rsidRPr="00676D28">
          <w:rPr>
            <w:noProof/>
            <w:sz w:val="24"/>
            <w:szCs w:val="24"/>
          </w:rPr>
          <w:t>https://www.oecd-ilibrary.org/docserver/b5fd1b8f-en.pdf?expires=1598889144&amp;id=id&amp;accname=guest&amp;checksum=7D894C1D9854EB4F7602CC5B6E171FB6</w:t>
        </w:r>
      </w:hyperlink>
      <w:r w:rsidR="00007F5B" w:rsidRPr="00676D28">
        <w:rPr>
          <w:noProof/>
          <w:sz w:val="24"/>
          <w:szCs w:val="24"/>
        </w:rPr>
        <w:t>.</w:t>
      </w:r>
    </w:p>
    <w:p w14:paraId="70764E06" w14:textId="30B59869" w:rsidR="00644B01" w:rsidRDefault="00644B01" w:rsidP="00006833">
      <w:pPr>
        <w:jc w:val="thaiDistribute"/>
        <w:rPr>
          <w:rFonts w:ascii="Times New Roman" w:hAnsi="Times New Roman" w:cs="Times New Roman"/>
          <w:noProof/>
          <w:sz w:val="24"/>
          <w:szCs w:val="24"/>
          <w:cs/>
        </w:rPr>
      </w:pPr>
      <w:r w:rsidRPr="009B0EBC">
        <w:rPr>
          <w:rStyle w:val="referencesurname"/>
          <w:rFonts w:ascii="Times New Roman" w:hAnsi="Times New Roman" w:cs="Times New Roman"/>
          <w:sz w:val="24"/>
          <w:szCs w:val="24"/>
          <w:shd w:val="clear" w:color="auto" w:fill="FFFFFF"/>
          <w:cs/>
        </w:rPr>
        <w:t>[</w:t>
      </w:r>
      <w:r w:rsidR="005802BB" w:rsidRPr="009B0EBC">
        <w:rPr>
          <w:rStyle w:val="referencesurname"/>
          <w:rFonts w:ascii="Times New Roman" w:hAnsi="Times New Roman" w:cs="Times New Roman"/>
          <w:sz w:val="24"/>
          <w:szCs w:val="24"/>
          <w:shd w:val="clear" w:color="auto" w:fill="FFFFFF"/>
          <w:cs/>
        </w:rPr>
        <w:t>2</w:t>
      </w:r>
      <w:r w:rsidR="0099687F" w:rsidRPr="009B0EBC">
        <w:rPr>
          <w:rStyle w:val="referencesurname"/>
          <w:rFonts w:ascii="Times New Roman" w:hAnsi="Times New Roman" w:cs="Times New Roman"/>
          <w:sz w:val="24"/>
          <w:szCs w:val="24"/>
          <w:shd w:val="clear" w:color="auto" w:fill="FFFFFF"/>
          <w:cs/>
        </w:rPr>
        <w:t>5</w:t>
      </w:r>
      <w:r w:rsidRPr="009B0EBC">
        <w:rPr>
          <w:rStyle w:val="referencesurname"/>
          <w:rFonts w:ascii="Times New Roman" w:hAnsi="Times New Roman" w:cs="Times New Roman"/>
          <w:sz w:val="24"/>
          <w:szCs w:val="24"/>
          <w:shd w:val="clear" w:color="auto" w:fill="FFFFFF"/>
          <w:cs/>
        </w:rPr>
        <w:t>]</w:t>
      </w:r>
      <w:r>
        <w:rPr>
          <w:rFonts w:ascii="Times New Roman" w:hAnsi="Times New Roman" w:cs="Times New Roman"/>
          <w:noProof/>
          <w:sz w:val="24"/>
          <w:szCs w:val="24"/>
          <w:cs/>
        </w:rPr>
        <w:t xml:space="preserve"> </w:t>
      </w:r>
      <w:r w:rsidR="00495E46">
        <w:rPr>
          <w:rFonts w:ascii="Times New Roman" w:hAnsi="Times New Roman" w:cs="Times New Roman" w:hint="cs"/>
          <w:noProof/>
          <w:sz w:val="24"/>
          <w:szCs w:val="24"/>
          <w:cs/>
        </w:rPr>
        <w:t>National Statistical Office of Thailand, Ministry of Digital Economy and Society. The Skill Development Survey 2020. Bangkok: National Statistical Office; 2020.</w:t>
      </w:r>
    </w:p>
    <w:p w14:paraId="059C3D23" w14:textId="41A4BBED" w:rsidR="009E51F9" w:rsidRDefault="009E51F9">
      <w:pPr>
        <w:spacing w:line="240" w:lineRule="auto"/>
        <w:contextualSpacing/>
        <w:jc w:val="both"/>
        <w:rPr>
          <w:rFonts w:ascii="Times New Roman" w:hAnsi="Times New Roman" w:cs="Times New Roman"/>
          <w:noProof/>
          <w:sz w:val="24"/>
          <w:szCs w:val="24"/>
        </w:rPr>
      </w:pPr>
      <w:r w:rsidRPr="009B0EBC">
        <w:rPr>
          <w:rStyle w:val="referencesurname"/>
          <w:sz w:val="24"/>
          <w:szCs w:val="24"/>
          <w:shd w:val="clear" w:color="auto" w:fill="FFFFFF"/>
        </w:rPr>
        <w:t>[</w:t>
      </w:r>
      <w:r w:rsidR="005802BB" w:rsidRPr="009B0EBC">
        <w:rPr>
          <w:rStyle w:val="referencesurname"/>
          <w:rFonts w:ascii="Times New Roman" w:hAnsi="Times New Roman" w:cs="Times New Roman"/>
          <w:sz w:val="24"/>
          <w:szCs w:val="24"/>
          <w:shd w:val="clear" w:color="auto" w:fill="FFFFFF"/>
        </w:rPr>
        <w:t>2</w:t>
      </w:r>
      <w:r w:rsidR="0099687F" w:rsidRPr="009B0EBC">
        <w:rPr>
          <w:rStyle w:val="referencesurname"/>
          <w:rFonts w:ascii="Times New Roman" w:hAnsi="Times New Roman" w:cs="Times New Roman"/>
          <w:sz w:val="24"/>
          <w:szCs w:val="24"/>
          <w:shd w:val="clear" w:color="auto" w:fill="FFFFFF"/>
        </w:rPr>
        <w:t>6</w:t>
      </w:r>
      <w:r w:rsidRPr="009B0EBC">
        <w:rPr>
          <w:rStyle w:val="referencesurname"/>
          <w:rFonts w:ascii="Times New Roman" w:hAnsi="Times New Roman" w:cs="Times New Roman"/>
          <w:sz w:val="24"/>
          <w:szCs w:val="24"/>
          <w:shd w:val="clear" w:color="auto" w:fill="FFFFFF"/>
        </w:rPr>
        <w:t>]</w:t>
      </w:r>
      <w:r w:rsidRPr="00676D28">
        <w:rPr>
          <w:rFonts w:ascii="Times New Roman" w:hAnsi="Times New Roman" w:cs="Times New Roman"/>
          <w:noProof/>
          <w:sz w:val="24"/>
          <w:szCs w:val="24"/>
        </w:rPr>
        <w:t xml:space="preserve"> </w:t>
      </w:r>
      <w:r w:rsidR="00E8424A">
        <w:rPr>
          <w:rFonts w:ascii="Times New Roman" w:hAnsi="Times New Roman" w:cs="Times New Roman"/>
          <w:noProof/>
          <w:sz w:val="24"/>
          <w:szCs w:val="24"/>
        </w:rPr>
        <w:t xml:space="preserve">World Health Organization. </w:t>
      </w:r>
      <w:r w:rsidRPr="00676D28">
        <w:rPr>
          <w:rFonts w:ascii="Times New Roman" w:hAnsi="Times New Roman" w:cs="Times New Roman"/>
          <w:noProof/>
          <w:sz w:val="24"/>
          <w:szCs w:val="24"/>
        </w:rPr>
        <w:t xml:space="preserve">Disability-inclusive </w:t>
      </w:r>
      <w:r w:rsidR="00E8424A">
        <w:rPr>
          <w:rFonts w:ascii="Times New Roman" w:hAnsi="Times New Roman" w:cs="Times New Roman"/>
          <w:noProof/>
          <w:sz w:val="24"/>
          <w:szCs w:val="24"/>
        </w:rPr>
        <w:t>R</w:t>
      </w:r>
      <w:r w:rsidRPr="00676D28">
        <w:rPr>
          <w:rFonts w:ascii="Times New Roman" w:hAnsi="Times New Roman" w:cs="Times New Roman"/>
          <w:noProof/>
          <w:sz w:val="24"/>
          <w:szCs w:val="24"/>
        </w:rPr>
        <w:t>esponse to COVID-19</w:t>
      </w:r>
      <w:r w:rsidR="00E8424A">
        <w:rPr>
          <w:rFonts w:ascii="Times New Roman" w:hAnsi="Times New Roman" w:cs="Times New Roman"/>
          <w:noProof/>
          <w:sz w:val="24"/>
          <w:szCs w:val="24"/>
        </w:rPr>
        <w:t>—</w:t>
      </w:r>
      <w:r w:rsidRPr="00676D28">
        <w:rPr>
          <w:rFonts w:ascii="Times New Roman" w:hAnsi="Times New Roman" w:cs="Times New Roman"/>
          <w:noProof/>
          <w:sz w:val="24"/>
          <w:szCs w:val="24"/>
        </w:rPr>
        <w:t xml:space="preserve">Towards a </w:t>
      </w:r>
      <w:r w:rsidR="00E8424A">
        <w:rPr>
          <w:rFonts w:ascii="Times New Roman" w:hAnsi="Times New Roman" w:cs="Times New Roman"/>
          <w:noProof/>
          <w:sz w:val="24"/>
          <w:szCs w:val="24"/>
        </w:rPr>
        <w:t>B</w:t>
      </w:r>
      <w:r w:rsidRPr="00676D28">
        <w:rPr>
          <w:rFonts w:ascii="Times New Roman" w:hAnsi="Times New Roman" w:cs="Times New Roman"/>
          <w:noProof/>
          <w:sz w:val="24"/>
          <w:szCs w:val="24"/>
        </w:rPr>
        <w:t xml:space="preserve">etter </w:t>
      </w:r>
      <w:r w:rsidR="00E8424A">
        <w:rPr>
          <w:rFonts w:ascii="Times New Roman" w:hAnsi="Times New Roman" w:cs="Times New Roman"/>
          <w:noProof/>
          <w:sz w:val="24"/>
          <w:szCs w:val="24"/>
        </w:rPr>
        <w:t>F</w:t>
      </w:r>
      <w:r w:rsidRPr="00676D28">
        <w:rPr>
          <w:rFonts w:ascii="Times New Roman" w:hAnsi="Times New Roman" w:cs="Times New Roman"/>
          <w:noProof/>
          <w:sz w:val="24"/>
          <w:szCs w:val="24"/>
        </w:rPr>
        <w:t xml:space="preserve">uture for </w:t>
      </w:r>
      <w:r w:rsidR="00E8424A">
        <w:rPr>
          <w:rFonts w:ascii="Times New Roman" w:hAnsi="Times New Roman" w:cs="Times New Roman"/>
          <w:noProof/>
          <w:sz w:val="24"/>
          <w:szCs w:val="24"/>
        </w:rPr>
        <w:t>A</w:t>
      </w:r>
      <w:r w:rsidRPr="00676D28">
        <w:rPr>
          <w:rFonts w:ascii="Times New Roman" w:hAnsi="Times New Roman" w:cs="Times New Roman"/>
          <w:noProof/>
          <w:sz w:val="24"/>
          <w:szCs w:val="24"/>
        </w:rPr>
        <w:t>ll.</w:t>
      </w:r>
      <w:r w:rsidR="00E8424A">
        <w:rPr>
          <w:rFonts w:ascii="Times New Roman" w:hAnsi="Times New Roman" w:cs="Times New Roman"/>
          <w:noProof/>
          <w:sz w:val="24"/>
          <w:szCs w:val="24"/>
        </w:rPr>
        <w:t xml:space="preserve"> 2020:</w:t>
      </w:r>
      <w:r w:rsidRPr="00676D28">
        <w:rPr>
          <w:rFonts w:ascii="Times New Roman" w:hAnsi="Times New Roman" w:cs="Times New Roman"/>
          <w:noProof/>
          <w:sz w:val="24"/>
          <w:szCs w:val="24"/>
        </w:rPr>
        <w:t xml:space="preserve"> </w:t>
      </w:r>
      <w:hyperlink r:id="rId43" w:history="1">
        <w:r w:rsidRPr="00676D28">
          <w:rPr>
            <w:noProof/>
            <w:sz w:val="24"/>
            <w:szCs w:val="24"/>
          </w:rPr>
          <w:t>https://www.un.org/development/desa/disabilities/wp-content/uploads/sites/15/2020/05/Joint-statement-Disability-inclusive-response-to-COVID-19.pdf</w:t>
        </w:r>
      </w:hyperlink>
      <w:r w:rsidR="00E8424A">
        <w:rPr>
          <w:rFonts w:ascii="Times New Roman" w:hAnsi="Times New Roman" w:cs="Times New Roman"/>
          <w:noProof/>
          <w:sz w:val="24"/>
          <w:szCs w:val="24"/>
        </w:rPr>
        <w:t>.</w:t>
      </w:r>
    </w:p>
    <w:p w14:paraId="4699A136" w14:textId="5707A415" w:rsidR="00940865" w:rsidRDefault="009E51F9">
      <w:pPr>
        <w:pStyle w:val="FootnoteText"/>
        <w:contextualSpacing/>
        <w:jc w:val="both"/>
        <w:rPr>
          <w:rFonts w:ascii="Times New Roman" w:hAnsi="Times New Roman" w:cs="Times New Roman"/>
          <w:noProof/>
          <w:sz w:val="24"/>
          <w:szCs w:val="24"/>
        </w:rPr>
      </w:pPr>
      <w:r w:rsidRPr="009B0EBC">
        <w:rPr>
          <w:rStyle w:val="referencesurname"/>
          <w:sz w:val="24"/>
          <w:szCs w:val="24"/>
          <w:shd w:val="clear" w:color="auto" w:fill="FFFFFF"/>
        </w:rPr>
        <w:t>[</w:t>
      </w:r>
      <w:r w:rsidR="005802BB" w:rsidRPr="009B0EBC">
        <w:rPr>
          <w:rStyle w:val="referencesurname"/>
          <w:sz w:val="24"/>
          <w:szCs w:val="24"/>
          <w:shd w:val="clear" w:color="auto" w:fill="FFFFFF"/>
        </w:rPr>
        <w:t>2</w:t>
      </w:r>
      <w:r w:rsidR="0099687F" w:rsidRPr="009B0EBC">
        <w:rPr>
          <w:rStyle w:val="referencesurname"/>
          <w:sz w:val="24"/>
          <w:szCs w:val="24"/>
          <w:shd w:val="clear" w:color="auto" w:fill="FFFFFF"/>
        </w:rPr>
        <w:t>7</w:t>
      </w:r>
      <w:r w:rsidRPr="009B0EBC">
        <w:rPr>
          <w:rStyle w:val="referencesurname"/>
          <w:sz w:val="24"/>
          <w:szCs w:val="24"/>
          <w:shd w:val="clear" w:color="auto" w:fill="FFFFFF"/>
        </w:rPr>
        <w:t>]</w:t>
      </w:r>
      <w:r w:rsidRPr="00676D28">
        <w:rPr>
          <w:rFonts w:ascii="Times New Roman" w:hAnsi="Times New Roman" w:cs="Times New Roman"/>
          <w:noProof/>
          <w:sz w:val="24"/>
          <w:szCs w:val="24"/>
        </w:rPr>
        <w:t xml:space="preserve"> ILO</w:t>
      </w:r>
      <w:r w:rsidR="00E8424A">
        <w:rPr>
          <w:rFonts w:ascii="Times New Roman" w:hAnsi="Times New Roman" w:cs="Times New Roman"/>
          <w:noProof/>
          <w:sz w:val="24"/>
          <w:szCs w:val="24"/>
        </w:rPr>
        <w:t>.</w:t>
      </w:r>
      <w:r w:rsidRPr="00676D28">
        <w:rPr>
          <w:rFonts w:ascii="Times New Roman" w:hAnsi="Times New Roman" w:cs="Times New Roman"/>
          <w:noProof/>
          <w:sz w:val="24"/>
          <w:szCs w:val="24"/>
        </w:rPr>
        <w:t xml:space="preserve"> COVID-19: Impact on </w:t>
      </w:r>
      <w:r w:rsidR="00E8424A">
        <w:rPr>
          <w:rFonts w:ascii="Times New Roman" w:hAnsi="Times New Roman" w:cs="Times New Roman"/>
          <w:noProof/>
          <w:sz w:val="24"/>
          <w:szCs w:val="24"/>
        </w:rPr>
        <w:t>M</w:t>
      </w:r>
      <w:r w:rsidRPr="00676D28">
        <w:rPr>
          <w:rFonts w:ascii="Times New Roman" w:hAnsi="Times New Roman" w:cs="Times New Roman"/>
          <w:noProof/>
          <w:sz w:val="24"/>
          <w:szCs w:val="24"/>
        </w:rPr>
        <w:t xml:space="preserve">igrant </w:t>
      </w:r>
      <w:r w:rsidR="00E8424A">
        <w:rPr>
          <w:rFonts w:ascii="Times New Roman" w:hAnsi="Times New Roman" w:cs="Times New Roman"/>
          <w:noProof/>
          <w:sz w:val="24"/>
          <w:szCs w:val="24"/>
        </w:rPr>
        <w:t>W</w:t>
      </w:r>
      <w:r w:rsidRPr="00676D28">
        <w:rPr>
          <w:rFonts w:ascii="Times New Roman" w:hAnsi="Times New Roman" w:cs="Times New Roman"/>
          <w:noProof/>
          <w:sz w:val="24"/>
          <w:szCs w:val="24"/>
        </w:rPr>
        <w:t xml:space="preserve">orkers and </w:t>
      </w:r>
      <w:r w:rsidR="00E8424A">
        <w:rPr>
          <w:rFonts w:ascii="Times New Roman" w:hAnsi="Times New Roman" w:cs="Times New Roman"/>
          <w:noProof/>
          <w:sz w:val="24"/>
          <w:szCs w:val="24"/>
        </w:rPr>
        <w:t>C</w:t>
      </w:r>
      <w:r w:rsidRPr="00676D28">
        <w:rPr>
          <w:rFonts w:ascii="Times New Roman" w:hAnsi="Times New Roman" w:cs="Times New Roman"/>
          <w:noProof/>
          <w:sz w:val="24"/>
          <w:szCs w:val="24"/>
        </w:rPr>
        <w:t xml:space="preserve">ountry </w:t>
      </w:r>
      <w:r w:rsidR="00E8424A">
        <w:rPr>
          <w:rFonts w:ascii="Times New Roman" w:hAnsi="Times New Roman" w:cs="Times New Roman"/>
          <w:noProof/>
          <w:sz w:val="24"/>
          <w:szCs w:val="24"/>
        </w:rPr>
        <w:t>R</w:t>
      </w:r>
      <w:r w:rsidRPr="00676D28">
        <w:rPr>
          <w:rFonts w:ascii="Times New Roman" w:hAnsi="Times New Roman" w:cs="Times New Roman"/>
          <w:noProof/>
          <w:sz w:val="24"/>
          <w:szCs w:val="24"/>
        </w:rPr>
        <w:t>esponse in Thailand</w:t>
      </w:r>
      <w:r w:rsidR="00E8424A">
        <w:rPr>
          <w:rFonts w:ascii="Times New Roman" w:hAnsi="Times New Roman" w:cs="Times New Roman"/>
          <w:noProof/>
          <w:sz w:val="24"/>
          <w:szCs w:val="24"/>
        </w:rPr>
        <w:t>. 2020:</w:t>
      </w:r>
      <w:r w:rsidRPr="00676D28">
        <w:rPr>
          <w:rFonts w:ascii="Times New Roman" w:hAnsi="Times New Roman" w:cs="Times New Roman"/>
          <w:noProof/>
          <w:sz w:val="24"/>
          <w:szCs w:val="24"/>
        </w:rPr>
        <w:t xml:space="preserve"> </w:t>
      </w:r>
      <w:hyperlink r:id="rId44" w:history="1">
        <w:r w:rsidRPr="00676D28">
          <w:rPr>
            <w:noProof/>
            <w:sz w:val="24"/>
            <w:szCs w:val="24"/>
          </w:rPr>
          <w:t>https://www.ilo.org/wcmsp5/groups/public/---asia/---ro-bangkok/---sro-bangkok/documents/briefingnote/wcms_741920.pdf</w:t>
        </w:r>
      </w:hyperlink>
      <w:r w:rsidR="00E8424A">
        <w:rPr>
          <w:rFonts w:ascii="Times New Roman" w:hAnsi="Times New Roman" w:cs="Times New Roman"/>
          <w:noProof/>
          <w:sz w:val="24"/>
          <w:szCs w:val="24"/>
        </w:rPr>
        <w:t>.</w:t>
      </w:r>
    </w:p>
    <w:p w14:paraId="2669589D" w14:textId="5F8079A7" w:rsidR="00940865" w:rsidRPr="001462D0" w:rsidRDefault="00940865" w:rsidP="00940865">
      <w:pPr>
        <w:jc w:val="both"/>
        <w:rPr>
          <w:rFonts w:ascii="Times New Roman" w:hAnsi="Times New Roman" w:cs="Times New Roman"/>
          <w:sz w:val="24"/>
          <w:szCs w:val="24"/>
        </w:rPr>
      </w:pPr>
      <w:r w:rsidRPr="001462D0">
        <w:rPr>
          <w:rFonts w:ascii="Times New Roman" w:hAnsi="Times New Roman" w:cs="Times New Roman"/>
          <w:sz w:val="24"/>
          <w:szCs w:val="24"/>
        </w:rPr>
        <w:t>[</w:t>
      </w:r>
      <w:r>
        <w:rPr>
          <w:rFonts w:ascii="Times New Roman" w:hAnsi="Times New Roman" w:cs="Times New Roman"/>
          <w:sz w:val="24"/>
          <w:szCs w:val="24"/>
        </w:rPr>
        <w:t>28</w:t>
      </w:r>
      <w:r w:rsidRPr="001462D0">
        <w:rPr>
          <w:rFonts w:ascii="Times New Roman" w:hAnsi="Times New Roman" w:cs="Times New Roman"/>
          <w:sz w:val="24"/>
          <w:szCs w:val="24"/>
        </w:rPr>
        <w:t xml:space="preserve">] Oxford Policy Management and United Nations Thailand. Social Impact Assessment of COVID-19 in Thailand. July 2020. </w:t>
      </w:r>
      <w:hyperlink r:id="rId45" w:history="1">
        <w:r w:rsidRPr="001462D0">
          <w:rPr>
            <w:rStyle w:val="Hyperlink"/>
            <w:rFonts w:ascii="Times New Roman" w:hAnsi="Times New Roman" w:cs="Times New Roman"/>
            <w:sz w:val="24"/>
            <w:szCs w:val="24"/>
          </w:rPr>
          <w:t>https://www.unicef.org/thailand/media/5071/file/Social%20Impact%20Assessment%20of%20COVID-19%20in%20Thailand.pdf</w:t>
        </w:r>
      </w:hyperlink>
    </w:p>
    <w:p w14:paraId="06E55137" w14:textId="77777777" w:rsidR="00940865" w:rsidRPr="00676D28" w:rsidRDefault="00940865" w:rsidP="00676D28">
      <w:pPr>
        <w:pStyle w:val="FootnoteText"/>
        <w:contextualSpacing/>
        <w:jc w:val="both"/>
        <w:rPr>
          <w:rFonts w:ascii="Times New Roman" w:hAnsi="Times New Roman" w:cs="Times New Roman"/>
          <w:noProof/>
          <w:sz w:val="24"/>
          <w:szCs w:val="24"/>
        </w:rPr>
      </w:pPr>
    </w:p>
    <w:p w14:paraId="6F2C91D1" w14:textId="77777777" w:rsidR="0081670B" w:rsidRPr="00F56983" w:rsidRDefault="0081670B" w:rsidP="00676D28">
      <w:pPr>
        <w:rPr>
          <w:color w:val="FF0000"/>
          <w:lang w:val="en-GB"/>
        </w:rPr>
      </w:pPr>
    </w:p>
    <w:sectPr w:rsidR="0081670B" w:rsidRPr="00F56983" w:rsidSect="0090334D">
      <w:headerReference w:type="even" r:id="rId46"/>
      <w:headerReference w:type="default" r:id="rId47"/>
      <w:pgSz w:w="11906" w:h="16838" w:code="9"/>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E293" w16cex:dateUtc="2021-03-03T01: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3ACD" w14:textId="77777777" w:rsidR="00364FBC" w:rsidRDefault="00364FBC" w:rsidP="00AB6FBA">
      <w:pPr>
        <w:spacing w:after="0" w:line="240" w:lineRule="auto"/>
      </w:pPr>
      <w:r>
        <w:separator/>
      </w:r>
    </w:p>
  </w:endnote>
  <w:endnote w:type="continuationSeparator" w:id="0">
    <w:p w14:paraId="130227A7" w14:textId="77777777" w:rsidR="00364FBC" w:rsidRDefault="00364FBC" w:rsidP="00AB6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05153" w14:textId="77777777" w:rsidR="00364FBC" w:rsidRDefault="00364FBC" w:rsidP="00AB6FBA">
      <w:pPr>
        <w:spacing w:after="0" w:line="240" w:lineRule="auto"/>
      </w:pPr>
      <w:r>
        <w:separator/>
      </w:r>
    </w:p>
  </w:footnote>
  <w:footnote w:type="continuationSeparator" w:id="0">
    <w:p w14:paraId="1DB4580F" w14:textId="77777777" w:rsidR="00364FBC" w:rsidRDefault="00364FBC" w:rsidP="00AB6FBA">
      <w:pPr>
        <w:spacing w:after="0" w:line="240" w:lineRule="auto"/>
      </w:pPr>
      <w:r>
        <w:continuationSeparator/>
      </w:r>
    </w:p>
  </w:footnote>
  <w:footnote w:id="1">
    <w:p w14:paraId="7BEF9128" w14:textId="77777777" w:rsidR="00940865" w:rsidRPr="00015131" w:rsidRDefault="00940865" w:rsidP="0099322C">
      <w:r w:rsidRPr="00015131">
        <w:footnoteRef/>
      </w:r>
      <w:r w:rsidRPr="00C32D44">
        <w:t xml:space="preserve"> </w:t>
      </w:r>
      <w:r w:rsidRPr="0059320E">
        <w:t xml:space="preserve"> </w:t>
      </w:r>
      <w:r w:rsidRPr="00015131">
        <w:t>Elderly, disabled set to get payments</w:t>
      </w:r>
    </w:p>
    <w:p w14:paraId="30A0AB83" w14:textId="77777777" w:rsidR="00940865" w:rsidRPr="00D1250B" w:rsidRDefault="00940865" w:rsidP="0099322C">
      <w:pPr>
        <w:pStyle w:val="FootnoteText"/>
      </w:pPr>
      <w:r w:rsidRPr="00C32D44">
        <w:t xml:space="preserve"> </w:t>
      </w:r>
      <w:r w:rsidRPr="00D1250B">
        <w:t xml:space="preserve"> </w:t>
      </w:r>
      <w:hyperlink r:id="rId1" w:history="1">
        <w:r w:rsidRPr="00015131">
          <w:t>https://www.bangkokpost.com/thailand/general/1983975/elderly-disabled-set-to-get-payments</w:t>
        </w:r>
      </w:hyperlink>
      <w:r w:rsidRPr="00C32D4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s/>
      </w:rPr>
      <w:id w:val="-504980845"/>
      <w:docPartObj>
        <w:docPartGallery w:val="Page Numbers (Top of Page)"/>
        <w:docPartUnique/>
      </w:docPartObj>
    </w:sdtPr>
    <w:sdtEndPr>
      <w:rPr>
        <w:rStyle w:val="PageNumber"/>
      </w:rPr>
    </w:sdtEndPr>
    <w:sdtContent>
      <w:p w14:paraId="37199379" w14:textId="77777777" w:rsidR="00940865" w:rsidRDefault="00940865" w:rsidP="000345C7">
        <w:pPr>
          <w:pStyle w:val="Header"/>
          <w:framePr w:wrap="none" w:vAnchor="text" w:hAnchor="margin" w:xAlign="right" w:y="1"/>
          <w:rPr>
            <w:rStyle w:val="PageNumber"/>
          </w:rPr>
        </w:pPr>
        <w:r>
          <w:rPr>
            <w:rStyle w:val="PageNumber"/>
            <w:cs/>
          </w:rPr>
          <w:fldChar w:fldCharType="begin"/>
        </w:r>
        <w:r>
          <w:rPr>
            <w:rStyle w:val="PageNumber"/>
          </w:rPr>
          <w:instrText xml:space="preserve"> PAGE </w:instrText>
        </w:r>
        <w:r>
          <w:rPr>
            <w:rStyle w:val="PageNumber"/>
            <w:cs/>
          </w:rPr>
          <w:fldChar w:fldCharType="end"/>
        </w:r>
      </w:p>
    </w:sdtContent>
  </w:sdt>
  <w:p w14:paraId="6B3B6005" w14:textId="77777777" w:rsidR="00940865" w:rsidRDefault="00940865" w:rsidP="00676D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s/>
      </w:rPr>
      <w:id w:val="1600054251"/>
      <w:docPartObj>
        <w:docPartGallery w:val="Page Numbers (Top of Page)"/>
        <w:docPartUnique/>
      </w:docPartObj>
    </w:sdtPr>
    <w:sdtEndPr>
      <w:rPr>
        <w:rStyle w:val="PageNumber"/>
      </w:rPr>
    </w:sdtEndPr>
    <w:sdtContent>
      <w:p w14:paraId="216C6D2B" w14:textId="77777777" w:rsidR="00940865" w:rsidRDefault="00940865" w:rsidP="000345C7">
        <w:pPr>
          <w:pStyle w:val="Header"/>
          <w:framePr w:wrap="none" w:vAnchor="text" w:hAnchor="margin" w:xAlign="right" w:y="1"/>
          <w:rPr>
            <w:rStyle w:val="PageNumber"/>
          </w:rPr>
        </w:pPr>
        <w:r>
          <w:rPr>
            <w:rStyle w:val="PageNumber"/>
            <w:cs/>
          </w:rPr>
          <w:fldChar w:fldCharType="begin"/>
        </w:r>
        <w:r>
          <w:rPr>
            <w:rStyle w:val="PageNumber"/>
          </w:rPr>
          <w:instrText xml:space="preserve"> PAGE </w:instrText>
        </w:r>
        <w:r>
          <w:rPr>
            <w:rStyle w:val="PageNumber"/>
            <w:cs/>
          </w:rPr>
          <w:fldChar w:fldCharType="separate"/>
        </w:r>
        <w:r>
          <w:rPr>
            <w:rStyle w:val="PageNumber"/>
            <w:noProof/>
          </w:rPr>
          <w:t>1</w:t>
        </w:r>
        <w:r>
          <w:rPr>
            <w:rStyle w:val="PageNumber"/>
            <w:cs/>
          </w:rPr>
          <w:fldChar w:fldCharType="end"/>
        </w:r>
      </w:p>
    </w:sdtContent>
  </w:sdt>
  <w:p w14:paraId="57A4D1F4" w14:textId="77777777" w:rsidR="00940865" w:rsidRDefault="00940865" w:rsidP="00930F4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7FD"/>
    <w:multiLevelType w:val="hybridMultilevel"/>
    <w:tmpl w:val="4648B678"/>
    <w:lvl w:ilvl="0" w:tplc="AE1CFD56">
      <w:start w:val="1"/>
      <w:numFmt w:val="bullet"/>
      <w:lvlText w:val="•"/>
      <w:lvlJc w:val="left"/>
      <w:pPr>
        <w:tabs>
          <w:tab w:val="num" w:pos="720"/>
        </w:tabs>
        <w:ind w:left="720" w:hanging="360"/>
      </w:pPr>
      <w:rPr>
        <w:rFonts w:ascii="Angsana New" w:hAnsi="Angsana New" w:hint="default"/>
      </w:rPr>
    </w:lvl>
    <w:lvl w:ilvl="1" w:tplc="54802080" w:tentative="1">
      <w:start w:val="1"/>
      <w:numFmt w:val="bullet"/>
      <w:lvlText w:val="•"/>
      <w:lvlJc w:val="left"/>
      <w:pPr>
        <w:tabs>
          <w:tab w:val="num" w:pos="1440"/>
        </w:tabs>
        <w:ind w:left="1440" w:hanging="360"/>
      </w:pPr>
      <w:rPr>
        <w:rFonts w:ascii="Angsana New" w:hAnsi="Angsana New" w:hint="default"/>
      </w:rPr>
    </w:lvl>
    <w:lvl w:ilvl="2" w:tplc="4120B246" w:tentative="1">
      <w:start w:val="1"/>
      <w:numFmt w:val="bullet"/>
      <w:lvlText w:val="•"/>
      <w:lvlJc w:val="left"/>
      <w:pPr>
        <w:tabs>
          <w:tab w:val="num" w:pos="2160"/>
        </w:tabs>
        <w:ind w:left="2160" w:hanging="360"/>
      </w:pPr>
      <w:rPr>
        <w:rFonts w:ascii="Angsana New" w:hAnsi="Angsana New" w:hint="default"/>
      </w:rPr>
    </w:lvl>
    <w:lvl w:ilvl="3" w:tplc="AB320716" w:tentative="1">
      <w:start w:val="1"/>
      <w:numFmt w:val="bullet"/>
      <w:lvlText w:val="•"/>
      <w:lvlJc w:val="left"/>
      <w:pPr>
        <w:tabs>
          <w:tab w:val="num" w:pos="2880"/>
        </w:tabs>
        <w:ind w:left="2880" w:hanging="360"/>
      </w:pPr>
      <w:rPr>
        <w:rFonts w:ascii="Angsana New" w:hAnsi="Angsana New" w:hint="default"/>
      </w:rPr>
    </w:lvl>
    <w:lvl w:ilvl="4" w:tplc="1CA42E28" w:tentative="1">
      <w:start w:val="1"/>
      <w:numFmt w:val="bullet"/>
      <w:lvlText w:val="•"/>
      <w:lvlJc w:val="left"/>
      <w:pPr>
        <w:tabs>
          <w:tab w:val="num" w:pos="3600"/>
        </w:tabs>
        <w:ind w:left="3600" w:hanging="360"/>
      </w:pPr>
      <w:rPr>
        <w:rFonts w:ascii="Angsana New" w:hAnsi="Angsana New" w:hint="default"/>
      </w:rPr>
    </w:lvl>
    <w:lvl w:ilvl="5" w:tplc="FCC83FD0" w:tentative="1">
      <w:start w:val="1"/>
      <w:numFmt w:val="bullet"/>
      <w:lvlText w:val="•"/>
      <w:lvlJc w:val="left"/>
      <w:pPr>
        <w:tabs>
          <w:tab w:val="num" w:pos="4320"/>
        </w:tabs>
        <w:ind w:left="4320" w:hanging="360"/>
      </w:pPr>
      <w:rPr>
        <w:rFonts w:ascii="Angsana New" w:hAnsi="Angsana New" w:hint="default"/>
      </w:rPr>
    </w:lvl>
    <w:lvl w:ilvl="6" w:tplc="6B9A6742" w:tentative="1">
      <w:start w:val="1"/>
      <w:numFmt w:val="bullet"/>
      <w:lvlText w:val="•"/>
      <w:lvlJc w:val="left"/>
      <w:pPr>
        <w:tabs>
          <w:tab w:val="num" w:pos="5040"/>
        </w:tabs>
        <w:ind w:left="5040" w:hanging="360"/>
      </w:pPr>
      <w:rPr>
        <w:rFonts w:ascii="Angsana New" w:hAnsi="Angsana New" w:hint="default"/>
      </w:rPr>
    </w:lvl>
    <w:lvl w:ilvl="7" w:tplc="C67C38F0" w:tentative="1">
      <w:start w:val="1"/>
      <w:numFmt w:val="bullet"/>
      <w:lvlText w:val="•"/>
      <w:lvlJc w:val="left"/>
      <w:pPr>
        <w:tabs>
          <w:tab w:val="num" w:pos="5760"/>
        </w:tabs>
        <w:ind w:left="5760" w:hanging="360"/>
      </w:pPr>
      <w:rPr>
        <w:rFonts w:ascii="Angsana New" w:hAnsi="Angsana New" w:hint="default"/>
      </w:rPr>
    </w:lvl>
    <w:lvl w:ilvl="8" w:tplc="A838F692" w:tentative="1">
      <w:start w:val="1"/>
      <w:numFmt w:val="bullet"/>
      <w:lvlText w:val="•"/>
      <w:lvlJc w:val="left"/>
      <w:pPr>
        <w:tabs>
          <w:tab w:val="num" w:pos="6480"/>
        </w:tabs>
        <w:ind w:left="6480" w:hanging="360"/>
      </w:pPr>
      <w:rPr>
        <w:rFonts w:ascii="Angsana New" w:hAnsi="Angsana New" w:hint="default"/>
      </w:rPr>
    </w:lvl>
  </w:abstractNum>
  <w:abstractNum w:abstractNumId="1" w15:restartNumberingAfterBreak="0">
    <w:nsid w:val="02162474"/>
    <w:multiLevelType w:val="multilevel"/>
    <w:tmpl w:val="525035F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384F96"/>
    <w:multiLevelType w:val="multilevel"/>
    <w:tmpl w:val="D786DA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781884"/>
    <w:multiLevelType w:val="hybridMultilevel"/>
    <w:tmpl w:val="AEF8E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178AD"/>
    <w:multiLevelType w:val="hybridMultilevel"/>
    <w:tmpl w:val="9D42539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0AE76616"/>
    <w:multiLevelType w:val="hybridMultilevel"/>
    <w:tmpl w:val="556CA76C"/>
    <w:lvl w:ilvl="0" w:tplc="51DCF6B2">
      <w:start w:val="1"/>
      <w:numFmt w:val="bullet"/>
      <w:lvlText w:val="•"/>
      <w:lvlJc w:val="left"/>
      <w:pPr>
        <w:tabs>
          <w:tab w:val="num" w:pos="720"/>
        </w:tabs>
        <w:ind w:left="720" w:hanging="360"/>
      </w:pPr>
      <w:rPr>
        <w:rFonts w:ascii="Arial" w:hAnsi="Arial" w:hint="default"/>
      </w:rPr>
    </w:lvl>
    <w:lvl w:ilvl="1" w:tplc="A0E050B6" w:tentative="1">
      <w:start w:val="1"/>
      <w:numFmt w:val="bullet"/>
      <w:lvlText w:val="•"/>
      <w:lvlJc w:val="left"/>
      <w:pPr>
        <w:tabs>
          <w:tab w:val="num" w:pos="1440"/>
        </w:tabs>
        <w:ind w:left="1440" w:hanging="360"/>
      </w:pPr>
      <w:rPr>
        <w:rFonts w:ascii="Arial" w:hAnsi="Arial" w:hint="default"/>
      </w:rPr>
    </w:lvl>
    <w:lvl w:ilvl="2" w:tplc="ACE8D404" w:tentative="1">
      <w:start w:val="1"/>
      <w:numFmt w:val="bullet"/>
      <w:lvlText w:val="•"/>
      <w:lvlJc w:val="left"/>
      <w:pPr>
        <w:tabs>
          <w:tab w:val="num" w:pos="2160"/>
        </w:tabs>
        <w:ind w:left="2160" w:hanging="360"/>
      </w:pPr>
      <w:rPr>
        <w:rFonts w:ascii="Arial" w:hAnsi="Arial" w:hint="default"/>
      </w:rPr>
    </w:lvl>
    <w:lvl w:ilvl="3" w:tplc="256AD3D4" w:tentative="1">
      <w:start w:val="1"/>
      <w:numFmt w:val="bullet"/>
      <w:lvlText w:val="•"/>
      <w:lvlJc w:val="left"/>
      <w:pPr>
        <w:tabs>
          <w:tab w:val="num" w:pos="2880"/>
        </w:tabs>
        <w:ind w:left="2880" w:hanging="360"/>
      </w:pPr>
      <w:rPr>
        <w:rFonts w:ascii="Arial" w:hAnsi="Arial" w:hint="default"/>
      </w:rPr>
    </w:lvl>
    <w:lvl w:ilvl="4" w:tplc="E280DB58" w:tentative="1">
      <w:start w:val="1"/>
      <w:numFmt w:val="bullet"/>
      <w:lvlText w:val="•"/>
      <w:lvlJc w:val="left"/>
      <w:pPr>
        <w:tabs>
          <w:tab w:val="num" w:pos="3600"/>
        </w:tabs>
        <w:ind w:left="3600" w:hanging="360"/>
      </w:pPr>
      <w:rPr>
        <w:rFonts w:ascii="Arial" w:hAnsi="Arial" w:hint="default"/>
      </w:rPr>
    </w:lvl>
    <w:lvl w:ilvl="5" w:tplc="52FAC094" w:tentative="1">
      <w:start w:val="1"/>
      <w:numFmt w:val="bullet"/>
      <w:lvlText w:val="•"/>
      <w:lvlJc w:val="left"/>
      <w:pPr>
        <w:tabs>
          <w:tab w:val="num" w:pos="4320"/>
        </w:tabs>
        <w:ind w:left="4320" w:hanging="360"/>
      </w:pPr>
      <w:rPr>
        <w:rFonts w:ascii="Arial" w:hAnsi="Arial" w:hint="default"/>
      </w:rPr>
    </w:lvl>
    <w:lvl w:ilvl="6" w:tplc="A98A7CC8" w:tentative="1">
      <w:start w:val="1"/>
      <w:numFmt w:val="bullet"/>
      <w:lvlText w:val="•"/>
      <w:lvlJc w:val="left"/>
      <w:pPr>
        <w:tabs>
          <w:tab w:val="num" w:pos="5040"/>
        </w:tabs>
        <w:ind w:left="5040" w:hanging="360"/>
      </w:pPr>
      <w:rPr>
        <w:rFonts w:ascii="Arial" w:hAnsi="Arial" w:hint="default"/>
      </w:rPr>
    </w:lvl>
    <w:lvl w:ilvl="7" w:tplc="8B2EF4D6" w:tentative="1">
      <w:start w:val="1"/>
      <w:numFmt w:val="bullet"/>
      <w:lvlText w:val="•"/>
      <w:lvlJc w:val="left"/>
      <w:pPr>
        <w:tabs>
          <w:tab w:val="num" w:pos="5760"/>
        </w:tabs>
        <w:ind w:left="5760" w:hanging="360"/>
      </w:pPr>
      <w:rPr>
        <w:rFonts w:ascii="Arial" w:hAnsi="Arial" w:hint="default"/>
      </w:rPr>
    </w:lvl>
    <w:lvl w:ilvl="8" w:tplc="4F249F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BB44D3"/>
    <w:multiLevelType w:val="hybridMultilevel"/>
    <w:tmpl w:val="2C784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855A76"/>
    <w:multiLevelType w:val="multilevel"/>
    <w:tmpl w:val="498CD94A"/>
    <w:lvl w:ilvl="0">
      <w:start w:val="3"/>
      <w:numFmt w:val="decimal"/>
      <w:lvlText w:val="%1."/>
      <w:lvlJc w:val="left"/>
      <w:pPr>
        <w:ind w:left="360" w:hanging="360"/>
      </w:pPr>
      <w:rPr>
        <w:rFonts w:cstheme="majorBidi" w:hint="default"/>
      </w:rPr>
    </w:lvl>
    <w:lvl w:ilvl="1">
      <w:start w:val="3"/>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8" w15:restartNumberingAfterBreak="0">
    <w:nsid w:val="0EDE7C0E"/>
    <w:multiLevelType w:val="multilevel"/>
    <w:tmpl w:val="F19A2B7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44379F6"/>
    <w:multiLevelType w:val="hybridMultilevel"/>
    <w:tmpl w:val="444A2C98"/>
    <w:lvl w:ilvl="0" w:tplc="3498F64E">
      <w:start w:val="1"/>
      <w:numFmt w:val="bullet"/>
      <w:lvlText w:val="•"/>
      <w:lvlJc w:val="left"/>
      <w:pPr>
        <w:tabs>
          <w:tab w:val="num" w:pos="720"/>
        </w:tabs>
        <w:ind w:left="720" w:hanging="360"/>
      </w:pPr>
      <w:rPr>
        <w:rFonts w:ascii="Arial" w:hAnsi="Arial" w:hint="default"/>
      </w:rPr>
    </w:lvl>
    <w:lvl w:ilvl="1" w:tplc="9BD6D9D6" w:tentative="1">
      <w:start w:val="1"/>
      <w:numFmt w:val="bullet"/>
      <w:lvlText w:val="•"/>
      <w:lvlJc w:val="left"/>
      <w:pPr>
        <w:tabs>
          <w:tab w:val="num" w:pos="1440"/>
        </w:tabs>
        <w:ind w:left="1440" w:hanging="360"/>
      </w:pPr>
      <w:rPr>
        <w:rFonts w:ascii="Arial" w:hAnsi="Arial" w:hint="default"/>
      </w:rPr>
    </w:lvl>
    <w:lvl w:ilvl="2" w:tplc="7E5C12F4" w:tentative="1">
      <w:start w:val="1"/>
      <w:numFmt w:val="bullet"/>
      <w:lvlText w:val="•"/>
      <w:lvlJc w:val="left"/>
      <w:pPr>
        <w:tabs>
          <w:tab w:val="num" w:pos="2160"/>
        </w:tabs>
        <w:ind w:left="2160" w:hanging="360"/>
      </w:pPr>
      <w:rPr>
        <w:rFonts w:ascii="Arial" w:hAnsi="Arial" w:hint="default"/>
      </w:rPr>
    </w:lvl>
    <w:lvl w:ilvl="3" w:tplc="808A99C8" w:tentative="1">
      <w:start w:val="1"/>
      <w:numFmt w:val="bullet"/>
      <w:lvlText w:val="•"/>
      <w:lvlJc w:val="left"/>
      <w:pPr>
        <w:tabs>
          <w:tab w:val="num" w:pos="2880"/>
        </w:tabs>
        <w:ind w:left="2880" w:hanging="360"/>
      </w:pPr>
      <w:rPr>
        <w:rFonts w:ascii="Arial" w:hAnsi="Arial" w:hint="default"/>
      </w:rPr>
    </w:lvl>
    <w:lvl w:ilvl="4" w:tplc="08561C0E" w:tentative="1">
      <w:start w:val="1"/>
      <w:numFmt w:val="bullet"/>
      <w:lvlText w:val="•"/>
      <w:lvlJc w:val="left"/>
      <w:pPr>
        <w:tabs>
          <w:tab w:val="num" w:pos="3600"/>
        </w:tabs>
        <w:ind w:left="3600" w:hanging="360"/>
      </w:pPr>
      <w:rPr>
        <w:rFonts w:ascii="Arial" w:hAnsi="Arial" w:hint="default"/>
      </w:rPr>
    </w:lvl>
    <w:lvl w:ilvl="5" w:tplc="CF92C004" w:tentative="1">
      <w:start w:val="1"/>
      <w:numFmt w:val="bullet"/>
      <w:lvlText w:val="•"/>
      <w:lvlJc w:val="left"/>
      <w:pPr>
        <w:tabs>
          <w:tab w:val="num" w:pos="4320"/>
        </w:tabs>
        <w:ind w:left="4320" w:hanging="360"/>
      </w:pPr>
      <w:rPr>
        <w:rFonts w:ascii="Arial" w:hAnsi="Arial" w:hint="default"/>
      </w:rPr>
    </w:lvl>
    <w:lvl w:ilvl="6" w:tplc="E4C29986" w:tentative="1">
      <w:start w:val="1"/>
      <w:numFmt w:val="bullet"/>
      <w:lvlText w:val="•"/>
      <w:lvlJc w:val="left"/>
      <w:pPr>
        <w:tabs>
          <w:tab w:val="num" w:pos="5040"/>
        </w:tabs>
        <w:ind w:left="5040" w:hanging="360"/>
      </w:pPr>
      <w:rPr>
        <w:rFonts w:ascii="Arial" w:hAnsi="Arial" w:hint="default"/>
      </w:rPr>
    </w:lvl>
    <w:lvl w:ilvl="7" w:tplc="50B810E8" w:tentative="1">
      <w:start w:val="1"/>
      <w:numFmt w:val="bullet"/>
      <w:lvlText w:val="•"/>
      <w:lvlJc w:val="left"/>
      <w:pPr>
        <w:tabs>
          <w:tab w:val="num" w:pos="5760"/>
        </w:tabs>
        <w:ind w:left="5760" w:hanging="360"/>
      </w:pPr>
      <w:rPr>
        <w:rFonts w:ascii="Arial" w:hAnsi="Arial" w:hint="default"/>
      </w:rPr>
    </w:lvl>
    <w:lvl w:ilvl="8" w:tplc="E66EA3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E94B39"/>
    <w:multiLevelType w:val="hybridMultilevel"/>
    <w:tmpl w:val="2C62236A"/>
    <w:lvl w:ilvl="0" w:tplc="F8F2F886">
      <w:start w:val="1"/>
      <w:numFmt w:val="bullet"/>
      <w:lvlText w:val="•"/>
      <w:lvlJc w:val="left"/>
      <w:pPr>
        <w:tabs>
          <w:tab w:val="num" w:pos="720"/>
        </w:tabs>
        <w:ind w:left="720" w:hanging="360"/>
      </w:pPr>
      <w:rPr>
        <w:rFonts w:ascii="Arial" w:hAnsi="Arial" w:hint="default"/>
      </w:rPr>
    </w:lvl>
    <w:lvl w:ilvl="1" w:tplc="E4788520" w:tentative="1">
      <w:start w:val="1"/>
      <w:numFmt w:val="bullet"/>
      <w:lvlText w:val="•"/>
      <w:lvlJc w:val="left"/>
      <w:pPr>
        <w:tabs>
          <w:tab w:val="num" w:pos="1440"/>
        </w:tabs>
        <w:ind w:left="1440" w:hanging="360"/>
      </w:pPr>
      <w:rPr>
        <w:rFonts w:ascii="Arial" w:hAnsi="Arial" w:hint="default"/>
      </w:rPr>
    </w:lvl>
    <w:lvl w:ilvl="2" w:tplc="C3D2DA7E" w:tentative="1">
      <w:start w:val="1"/>
      <w:numFmt w:val="bullet"/>
      <w:lvlText w:val="•"/>
      <w:lvlJc w:val="left"/>
      <w:pPr>
        <w:tabs>
          <w:tab w:val="num" w:pos="2160"/>
        </w:tabs>
        <w:ind w:left="2160" w:hanging="360"/>
      </w:pPr>
      <w:rPr>
        <w:rFonts w:ascii="Arial" w:hAnsi="Arial" w:hint="default"/>
      </w:rPr>
    </w:lvl>
    <w:lvl w:ilvl="3" w:tplc="B85C0FF2" w:tentative="1">
      <w:start w:val="1"/>
      <w:numFmt w:val="bullet"/>
      <w:lvlText w:val="•"/>
      <w:lvlJc w:val="left"/>
      <w:pPr>
        <w:tabs>
          <w:tab w:val="num" w:pos="2880"/>
        </w:tabs>
        <w:ind w:left="2880" w:hanging="360"/>
      </w:pPr>
      <w:rPr>
        <w:rFonts w:ascii="Arial" w:hAnsi="Arial" w:hint="default"/>
      </w:rPr>
    </w:lvl>
    <w:lvl w:ilvl="4" w:tplc="056C56FC" w:tentative="1">
      <w:start w:val="1"/>
      <w:numFmt w:val="bullet"/>
      <w:lvlText w:val="•"/>
      <w:lvlJc w:val="left"/>
      <w:pPr>
        <w:tabs>
          <w:tab w:val="num" w:pos="3600"/>
        </w:tabs>
        <w:ind w:left="3600" w:hanging="360"/>
      </w:pPr>
      <w:rPr>
        <w:rFonts w:ascii="Arial" w:hAnsi="Arial" w:hint="default"/>
      </w:rPr>
    </w:lvl>
    <w:lvl w:ilvl="5" w:tplc="83E6A1B8" w:tentative="1">
      <w:start w:val="1"/>
      <w:numFmt w:val="bullet"/>
      <w:lvlText w:val="•"/>
      <w:lvlJc w:val="left"/>
      <w:pPr>
        <w:tabs>
          <w:tab w:val="num" w:pos="4320"/>
        </w:tabs>
        <w:ind w:left="4320" w:hanging="360"/>
      </w:pPr>
      <w:rPr>
        <w:rFonts w:ascii="Arial" w:hAnsi="Arial" w:hint="default"/>
      </w:rPr>
    </w:lvl>
    <w:lvl w:ilvl="6" w:tplc="8102A142" w:tentative="1">
      <w:start w:val="1"/>
      <w:numFmt w:val="bullet"/>
      <w:lvlText w:val="•"/>
      <w:lvlJc w:val="left"/>
      <w:pPr>
        <w:tabs>
          <w:tab w:val="num" w:pos="5040"/>
        </w:tabs>
        <w:ind w:left="5040" w:hanging="360"/>
      </w:pPr>
      <w:rPr>
        <w:rFonts w:ascii="Arial" w:hAnsi="Arial" w:hint="default"/>
      </w:rPr>
    </w:lvl>
    <w:lvl w:ilvl="7" w:tplc="FFE470CE" w:tentative="1">
      <w:start w:val="1"/>
      <w:numFmt w:val="bullet"/>
      <w:lvlText w:val="•"/>
      <w:lvlJc w:val="left"/>
      <w:pPr>
        <w:tabs>
          <w:tab w:val="num" w:pos="5760"/>
        </w:tabs>
        <w:ind w:left="5760" w:hanging="360"/>
      </w:pPr>
      <w:rPr>
        <w:rFonts w:ascii="Arial" w:hAnsi="Arial" w:hint="default"/>
      </w:rPr>
    </w:lvl>
    <w:lvl w:ilvl="8" w:tplc="FB707D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6451E4"/>
    <w:multiLevelType w:val="hybridMultilevel"/>
    <w:tmpl w:val="827AF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05606"/>
    <w:multiLevelType w:val="multilevel"/>
    <w:tmpl w:val="1004B35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6914813"/>
    <w:multiLevelType w:val="hybridMultilevel"/>
    <w:tmpl w:val="CD8C1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6651F"/>
    <w:multiLevelType w:val="multilevel"/>
    <w:tmpl w:val="3D4C20EA"/>
    <w:lvl w:ilvl="0">
      <w:start w:val="3"/>
      <w:numFmt w:val="decimal"/>
      <w:lvlText w:val="%1"/>
      <w:lvlJc w:val="left"/>
      <w:pPr>
        <w:ind w:left="480" w:hanging="480"/>
      </w:pPr>
      <w:rPr>
        <w:rFonts w:hint="default"/>
      </w:rPr>
    </w:lvl>
    <w:lvl w:ilvl="1">
      <w:start w:val="3"/>
      <w:numFmt w:val="decimal"/>
      <w:lvlText w:val="%1.%2"/>
      <w:lvlJc w:val="left"/>
      <w:pPr>
        <w:ind w:left="510" w:hanging="48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5" w15:restartNumberingAfterBreak="0">
    <w:nsid w:val="28C241C3"/>
    <w:multiLevelType w:val="hybridMultilevel"/>
    <w:tmpl w:val="3B36D27A"/>
    <w:lvl w:ilvl="0" w:tplc="50F8B4CA">
      <w:start w:val="1"/>
      <w:numFmt w:val="bullet"/>
      <w:lvlText w:val="•"/>
      <w:lvlJc w:val="left"/>
      <w:pPr>
        <w:tabs>
          <w:tab w:val="num" w:pos="720"/>
        </w:tabs>
        <w:ind w:left="720" w:hanging="360"/>
      </w:pPr>
      <w:rPr>
        <w:rFonts w:ascii="Arial" w:hAnsi="Arial" w:hint="default"/>
      </w:rPr>
    </w:lvl>
    <w:lvl w:ilvl="1" w:tplc="2C18FCBA">
      <w:start w:val="1"/>
      <w:numFmt w:val="decimal"/>
      <w:lvlText w:val="(%2)"/>
      <w:lvlJc w:val="left"/>
      <w:pPr>
        <w:tabs>
          <w:tab w:val="num" w:pos="1440"/>
        </w:tabs>
        <w:ind w:left="1440" w:hanging="360"/>
      </w:pPr>
    </w:lvl>
    <w:lvl w:ilvl="2" w:tplc="EEC6A276" w:tentative="1">
      <w:start w:val="1"/>
      <w:numFmt w:val="bullet"/>
      <w:lvlText w:val="•"/>
      <w:lvlJc w:val="left"/>
      <w:pPr>
        <w:tabs>
          <w:tab w:val="num" w:pos="2160"/>
        </w:tabs>
        <w:ind w:left="2160" w:hanging="360"/>
      </w:pPr>
      <w:rPr>
        <w:rFonts w:ascii="Arial" w:hAnsi="Arial" w:hint="default"/>
      </w:rPr>
    </w:lvl>
    <w:lvl w:ilvl="3" w:tplc="2F682DA0" w:tentative="1">
      <w:start w:val="1"/>
      <w:numFmt w:val="bullet"/>
      <w:lvlText w:val="•"/>
      <w:lvlJc w:val="left"/>
      <w:pPr>
        <w:tabs>
          <w:tab w:val="num" w:pos="2880"/>
        </w:tabs>
        <w:ind w:left="2880" w:hanging="360"/>
      </w:pPr>
      <w:rPr>
        <w:rFonts w:ascii="Arial" w:hAnsi="Arial" w:hint="default"/>
      </w:rPr>
    </w:lvl>
    <w:lvl w:ilvl="4" w:tplc="A1887EB2" w:tentative="1">
      <w:start w:val="1"/>
      <w:numFmt w:val="bullet"/>
      <w:lvlText w:val="•"/>
      <w:lvlJc w:val="left"/>
      <w:pPr>
        <w:tabs>
          <w:tab w:val="num" w:pos="3600"/>
        </w:tabs>
        <w:ind w:left="3600" w:hanging="360"/>
      </w:pPr>
      <w:rPr>
        <w:rFonts w:ascii="Arial" w:hAnsi="Arial" w:hint="default"/>
      </w:rPr>
    </w:lvl>
    <w:lvl w:ilvl="5" w:tplc="145ED09A" w:tentative="1">
      <w:start w:val="1"/>
      <w:numFmt w:val="bullet"/>
      <w:lvlText w:val="•"/>
      <w:lvlJc w:val="left"/>
      <w:pPr>
        <w:tabs>
          <w:tab w:val="num" w:pos="4320"/>
        </w:tabs>
        <w:ind w:left="4320" w:hanging="360"/>
      </w:pPr>
      <w:rPr>
        <w:rFonts w:ascii="Arial" w:hAnsi="Arial" w:hint="default"/>
      </w:rPr>
    </w:lvl>
    <w:lvl w:ilvl="6" w:tplc="4F8C3622" w:tentative="1">
      <w:start w:val="1"/>
      <w:numFmt w:val="bullet"/>
      <w:lvlText w:val="•"/>
      <w:lvlJc w:val="left"/>
      <w:pPr>
        <w:tabs>
          <w:tab w:val="num" w:pos="5040"/>
        </w:tabs>
        <w:ind w:left="5040" w:hanging="360"/>
      </w:pPr>
      <w:rPr>
        <w:rFonts w:ascii="Arial" w:hAnsi="Arial" w:hint="default"/>
      </w:rPr>
    </w:lvl>
    <w:lvl w:ilvl="7" w:tplc="3C9A4926" w:tentative="1">
      <w:start w:val="1"/>
      <w:numFmt w:val="bullet"/>
      <w:lvlText w:val="•"/>
      <w:lvlJc w:val="left"/>
      <w:pPr>
        <w:tabs>
          <w:tab w:val="num" w:pos="5760"/>
        </w:tabs>
        <w:ind w:left="5760" w:hanging="360"/>
      </w:pPr>
      <w:rPr>
        <w:rFonts w:ascii="Arial" w:hAnsi="Arial" w:hint="default"/>
      </w:rPr>
    </w:lvl>
    <w:lvl w:ilvl="8" w:tplc="91862B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661393"/>
    <w:multiLevelType w:val="multilevel"/>
    <w:tmpl w:val="4920BE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CC7BA6"/>
    <w:multiLevelType w:val="hybridMultilevel"/>
    <w:tmpl w:val="8A8E0184"/>
    <w:lvl w:ilvl="0" w:tplc="04090001">
      <w:start w:val="1"/>
      <w:numFmt w:val="bullet"/>
      <w:lvlText w:val=""/>
      <w:lvlJc w:val="left"/>
      <w:pPr>
        <w:ind w:left="720" w:hanging="360"/>
      </w:pPr>
      <w:rPr>
        <w:rFonts w:ascii="Symbol" w:hAnsi="Symbol" w:hint="default"/>
      </w:rPr>
    </w:lvl>
    <w:lvl w:ilvl="1" w:tplc="54D26FC6">
      <w:start w:val="200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423C9"/>
    <w:multiLevelType w:val="multilevel"/>
    <w:tmpl w:val="F96669DC"/>
    <w:lvl w:ilvl="0">
      <w:start w:val="3"/>
      <w:numFmt w:val="bullet"/>
      <w:lvlText w:val=""/>
      <w:lvlJc w:val="left"/>
      <w:pPr>
        <w:ind w:left="480" w:hanging="480"/>
      </w:pPr>
      <w:rPr>
        <w:rFonts w:ascii="Symbol" w:eastAsiaTheme="minorHAnsi" w:hAnsi="Symbol" w:cs="Times New Roman" w:hint="default"/>
      </w:rPr>
    </w:lvl>
    <w:lvl w:ilvl="1">
      <w:start w:val="3"/>
      <w:numFmt w:val="decimal"/>
      <w:lvlText w:val="%1.%2"/>
      <w:lvlJc w:val="left"/>
      <w:pPr>
        <w:ind w:left="510" w:hanging="48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9" w15:restartNumberingAfterBreak="0">
    <w:nsid w:val="32C567C7"/>
    <w:multiLevelType w:val="multilevel"/>
    <w:tmpl w:val="1B6C66B8"/>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38B0878"/>
    <w:multiLevelType w:val="hybridMultilevel"/>
    <w:tmpl w:val="CD8C1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E454E"/>
    <w:multiLevelType w:val="multilevel"/>
    <w:tmpl w:val="F19A2B7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94709B9"/>
    <w:multiLevelType w:val="hybridMultilevel"/>
    <w:tmpl w:val="B5785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66A76"/>
    <w:multiLevelType w:val="multilevel"/>
    <w:tmpl w:val="1E365A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BA04D1"/>
    <w:multiLevelType w:val="hybridMultilevel"/>
    <w:tmpl w:val="D392FDC4"/>
    <w:lvl w:ilvl="0" w:tplc="6714CC4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227E9"/>
    <w:multiLevelType w:val="multilevel"/>
    <w:tmpl w:val="847AA5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B865A9"/>
    <w:multiLevelType w:val="multilevel"/>
    <w:tmpl w:val="AFD29222"/>
    <w:lvl w:ilvl="0">
      <w:start w:val="4"/>
      <w:numFmt w:val="decimal"/>
      <w:lvlText w:val="%1"/>
      <w:lvlJc w:val="left"/>
      <w:pPr>
        <w:ind w:left="480" w:hanging="480"/>
      </w:pPr>
      <w:rPr>
        <w:rFonts w:hint="default"/>
      </w:rPr>
    </w:lvl>
    <w:lvl w:ilvl="1">
      <w:start w:val="3"/>
      <w:numFmt w:val="decimal"/>
      <w:lvlText w:val="%1.%2"/>
      <w:lvlJc w:val="left"/>
      <w:pPr>
        <w:ind w:left="510" w:hanging="48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7" w15:restartNumberingAfterBreak="0">
    <w:nsid w:val="41BF6C2A"/>
    <w:multiLevelType w:val="hybridMultilevel"/>
    <w:tmpl w:val="FA1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35BE8"/>
    <w:multiLevelType w:val="hybridMultilevel"/>
    <w:tmpl w:val="9D2ACFD4"/>
    <w:lvl w:ilvl="0" w:tplc="873466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40DA8"/>
    <w:multiLevelType w:val="hybridMultilevel"/>
    <w:tmpl w:val="3ADECE7A"/>
    <w:lvl w:ilvl="0" w:tplc="CFF21938">
      <w:start w:val="1"/>
      <w:numFmt w:val="bullet"/>
      <w:lvlText w:val="-"/>
      <w:lvlJc w:val="left"/>
      <w:pPr>
        <w:tabs>
          <w:tab w:val="num" w:pos="720"/>
        </w:tabs>
        <w:ind w:left="720" w:hanging="360"/>
      </w:pPr>
      <w:rPr>
        <w:rFonts w:ascii="Times New Roman" w:hAnsi="Times New Roman" w:hint="default"/>
      </w:rPr>
    </w:lvl>
    <w:lvl w:ilvl="1" w:tplc="F99C5B1E" w:tentative="1">
      <w:start w:val="1"/>
      <w:numFmt w:val="bullet"/>
      <w:lvlText w:val="-"/>
      <w:lvlJc w:val="left"/>
      <w:pPr>
        <w:tabs>
          <w:tab w:val="num" w:pos="1440"/>
        </w:tabs>
        <w:ind w:left="1440" w:hanging="360"/>
      </w:pPr>
      <w:rPr>
        <w:rFonts w:ascii="Times New Roman" w:hAnsi="Times New Roman" w:hint="default"/>
      </w:rPr>
    </w:lvl>
    <w:lvl w:ilvl="2" w:tplc="20662E90" w:tentative="1">
      <w:start w:val="1"/>
      <w:numFmt w:val="bullet"/>
      <w:lvlText w:val="-"/>
      <w:lvlJc w:val="left"/>
      <w:pPr>
        <w:tabs>
          <w:tab w:val="num" w:pos="2160"/>
        </w:tabs>
        <w:ind w:left="2160" w:hanging="360"/>
      </w:pPr>
      <w:rPr>
        <w:rFonts w:ascii="Times New Roman" w:hAnsi="Times New Roman" w:hint="default"/>
      </w:rPr>
    </w:lvl>
    <w:lvl w:ilvl="3" w:tplc="C6F64D44" w:tentative="1">
      <w:start w:val="1"/>
      <w:numFmt w:val="bullet"/>
      <w:lvlText w:val="-"/>
      <w:lvlJc w:val="left"/>
      <w:pPr>
        <w:tabs>
          <w:tab w:val="num" w:pos="2880"/>
        </w:tabs>
        <w:ind w:left="2880" w:hanging="360"/>
      </w:pPr>
      <w:rPr>
        <w:rFonts w:ascii="Times New Roman" w:hAnsi="Times New Roman" w:hint="default"/>
      </w:rPr>
    </w:lvl>
    <w:lvl w:ilvl="4" w:tplc="A6627094" w:tentative="1">
      <w:start w:val="1"/>
      <w:numFmt w:val="bullet"/>
      <w:lvlText w:val="-"/>
      <w:lvlJc w:val="left"/>
      <w:pPr>
        <w:tabs>
          <w:tab w:val="num" w:pos="3600"/>
        </w:tabs>
        <w:ind w:left="3600" w:hanging="360"/>
      </w:pPr>
      <w:rPr>
        <w:rFonts w:ascii="Times New Roman" w:hAnsi="Times New Roman" w:hint="default"/>
      </w:rPr>
    </w:lvl>
    <w:lvl w:ilvl="5" w:tplc="6862F14A" w:tentative="1">
      <w:start w:val="1"/>
      <w:numFmt w:val="bullet"/>
      <w:lvlText w:val="-"/>
      <w:lvlJc w:val="left"/>
      <w:pPr>
        <w:tabs>
          <w:tab w:val="num" w:pos="4320"/>
        </w:tabs>
        <w:ind w:left="4320" w:hanging="360"/>
      </w:pPr>
      <w:rPr>
        <w:rFonts w:ascii="Times New Roman" w:hAnsi="Times New Roman" w:hint="default"/>
      </w:rPr>
    </w:lvl>
    <w:lvl w:ilvl="6" w:tplc="4EFA6464" w:tentative="1">
      <w:start w:val="1"/>
      <w:numFmt w:val="bullet"/>
      <w:lvlText w:val="-"/>
      <w:lvlJc w:val="left"/>
      <w:pPr>
        <w:tabs>
          <w:tab w:val="num" w:pos="5040"/>
        </w:tabs>
        <w:ind w:left="5040" w:hanging="360"/>
      </w:pPr>
      <w:rPr>
        <w:rFonts w:ascii="Times New Roman" w:hAnsi="Times New Roman" w:hint="default"/>
      </w:rPr>
    </w:lvl>
    <w:lvl w:ilvl="7" w:tplc="B792046E" w:tentative="1">
      <w:start w:val="1"/>
      <w:numFmt w:val="bullet"/>
      <w:lvlText w:val="-"/>
      <w:lvlJc w:val="left"/>
      <w:pPr>
        <w:tabs>
          <w:tab w:val="num" w:pos="5760"/>
        </w:tabs>
        <w:ind w:left="5760" w:hanging="360"/>
      </w:pPr>
      <w:rPr>
        <w:rFonts w:ascii="Times New Roman" w:hAnsi="Times New Roman" w:hint="default"/>
      </w:rPr>
    </w:lvl>
    <w:lvl w:ilvl="8" w:tplc="58681BB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3CE56DE"/>
    <w:multiLevelType w:val="multilevel"/>
    <w:tmpl w:val="B70028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0A2217"/>
    <w:multiLevelType w:val="hybridMultilevel"/>
    <w:tmpl w:val="CD8C1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43749"/>
    <w:multiLevelType w:val="hybridMultilevel"/>
    <w:tmpl w:val="E24E59D2"/>
    <w:lvl w:ilvl="0" w:tplc="6714CC42">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F62FB"/>
    <w:multiLevelType w:val="hybridMultilevel"/>
    <w:tmpl w:val="192AD736"/>
    <w:lvl w:ilvl="0" w:tplc="CF464BB2">
      <w:start w:val="1"/>
      <w:numFmt w:val="bullet"/>
      <w:lvlText w:val="-"/>
      <w:lvlJc w:val="left"/>
      <w:pPr>
        <w:tabs>
          <w:tab w:val="num" w:pos="720"/>
        </w:tabs>
        <w:ind w:left="720" w:hanging="360"/>
      </w:pPr>
      <w:rPr>
        <w:rFonts w:ascii="Arial" w:hAnsi="Arial" w:hint="default"/>
      </w:rPr>
    </w:lvl>
    <w:lvl w:ilvl="1" w:tplc="3A7AE826" w:tentative="1">
      <w:start w:val="1"/>
      <w:numFmt w:val="bullet"/>
      <w:lvlText w:val="-"/>
      <w:lvlJc w:val="left"/>
      <w:pPr>
        <w:tabs>
          <w:tab w:val="num" w:pos="1440"/>
        </w:tabs>
        <w:ind w:left="1440" w:hanging="360"/>
      </w:pPr>
      <w:rPr>
        <w:rFonts w:ascii="Arial" w:hAnsi="Arial" w:hint="default"/>
      </w:rPr>
    </w:lvl>
    <w:lvl w:ilvl="2" w:tplc="781C297C" w:tentative="1">
      <w:start w:val="1"/>
      <w:numFmt w:val="bullet"/>
      <w:lvlText w:val="-"/>
      <w:lvlJc w:val="left"/>
      <w:pPr>
        <w:tabs>
          <w:tab w:val="num" w:pos="2160"/>
        </w:tabs>
        <w:ind w:left="2160" w:hanging="360"/>
      </w:pPr>
      <w:rPr>
        <w:rFonts w:ascii="Arial" w:hAnsi="Arial" w:hint="default"/>
      </w:rPr>
    </w:lvl>
    <w:lvl w:ilvl="3" w:tplc="CFC0B724" w:tentative="1">
      <w:start w:val="1"/>
      <w:numFmt w:val="bullet"/>
      <w:lvlText w:val="-"/>
      <w:lvlJc w:val="left"/>
      <w:pPr>
        <w:tabs>
          <w:tab w:val="num" w:pos="2880"/>
        </w:tabs>
        <w:ind w:left="2880" w:hanging="360"/>
      </w:pPr>
      <w:rPr>
        <w:rFonts w:ascii="Arial" w:hAnsi="Arial" w:hint="default"/>
      </w:rPr>
    </w:lvl>
    <w:lvl w:ilvl="4" w:tplc="647EC13E" w:tentative="1">
      <w:start w:val="1"/>
      <w:numFmt w:val="bullet"/>
      <w:lvlText w:val="-"/>
      <w:lvlJc w:val="left"/>
      <w:pPr>
        <w:tabs>
          <w:tab w:val="num" w:pos="3600"/>
        </w:tabs>
        <w:ind w:left="3600" w:hanging="360"/>
      </w:pPr>
      <w:rPr>
        <w:rFonts w:ascii="Arial" w:hAnsi="Arial" w:hint="default"/>
      </w:rPr>
    </w:lvl>
    <w:lvl w:ilvl="5" w:tplc="F8F0C0A2" w:tentative="1">
      <w:start w:val="1"/>
      <w:numFmt w:val="bullet"/>
      <w:lvlText w:val="-"/>
      <w:lvlJc w:val="left"/>
      <w:pPr>
        <w:tabs>
          <w:tab w:val="num" w:pos="4320"/>
        </w:tabs>
        <w:ind w:left="4320" w:hanging="360"/>
      </w:pPr>
      <w:rPr>
        <w:rFonts w:ascii="Arial" w:hAnsi="Arial" w:hint="default"/>
      </w:rPr>
    </w:lvl>
    <w:lvl w:ilvl="6" w:tplc="8BF6BE54" w:tentative="1">
      <w:start w:val="1"/>
      <w:numFmt w:val="bullet"/>
      <w:lvlText w:val="-"/>
      <w:lvlJc w:val="left"/>
      <w:pPr>
        <w:tabs>
          <w:tab w:val="num" w:pos="5040"/>
        </w:tabs>
        <w:ind w:left="5040" w:hanging="360"/>
      </w:pPr>
      <w:rPr>
        <w:rFonts w:ascii="Arial" w:hAnsi="Arial" w:hint="default"/>
      </w:rPr>
    </w:lvl>
    <w:lvl w:ilvl="7" w:tplc="168E8CB4" w:tentative="1">
      <w:start w:val="1"/>
      <w:numFmt w:val="bullet"/>
      <w:lvlText w:val="-"/>
      <w:lvlJc w:val="left"/>
      <w:pPr>
        <w:tabs>
          <w:tab w:val="num" w:pos="5760"/>
        </w:tabs>
        <w:ind w:left="5760" w:hanging="360"/>
      </w:pPr>
      <w:rPr>
        <w:rFonts w:ascii="Arial" w:hAnsi="Arial" w:hint="default"/>
      </w:rPr>
    </w:lvl>
    <w:lvl w:ilvl="8" w:tplc="56460B7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9BF2F93"/>
    <w:multiLevelType w:val="hybridMultilevel"/>
    <w:tmpl w:val="AFDAE17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5" w15:restartNumberingAfterBreak="0">
    <w:nsid w:val="5C934233"/>
    <w:multiLevelType w:val="multilevel"/>
    <w:tmpl w:val="DBC6B41C"/>
    <w:lvl w:ilvl="0">
      <w:start w:val="5"/>
      <w:numFmt w:val="decimal"/>
      <w:lvlText w:val="%1"/>
      <w:lvlJc w:val="left"/>
      <w:pPr>
        <w:ind w:left="480" w:hanging="480"/>
      </w:pPr>
      <w:rPr>
        <w:rFonts w:hint="default"/>
      </w:rPr>
    </w:lvl>
    <w:lvl w:ilvl="1">
      <w:start w:val="3"/>
      <w:numFmt w:val="decimal"/>
      <w:lvlText w:val="%1.%2"/>
      <w:lvlJc w:val="left"/>
      <w:pPr>
        <w:ind w:left="510" w:hanging="48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6" w15:restartNumberingAfterBreak="0">
    <w:nsid w:val="689B6208"/>
    <w:multiLevelType w:val="hybridMultilevel"/>
    <w:tmpl w:val="22A8D09A"/>
    <w:lvl w:ilvl="0" w:tplc="3C82A132">
      <w:start w:val="1"/>
      <w:numFmt w:val="bullet"/>
      <w:lvlText w:val="-"/>
      <w:lvlJc w:val="left"/>
      <w:pPr>
        <w:tabs>
          <w:tab w:val="num" w:pos="720"/>
        </w:tabs>
        <w:ind w:left="720" w:hanging="360"/>
      </w:pPr>
      <w:rPr>
        <w:rFonts w:ascii="Times New Roman" w:hAnsi="Times New Roman" w:hint="default"/>
      </w:rPr>
    </w:lvl>
    <w:lvl w:ilvl="1" w:tplc="7B109096" w:tentative="1">
      <w:start w:val="1"/>
      <w:numFmt w:val="bullet"/>
      <w:lvlText w:val="-"/>
      <w:lvlJc w:val="left"/>
      <w:pPr>
        <w:tabs>
          <w:tab w:val="num" w:pos="1440"/>
        </w:tabs>
        <w:ind w:left="1440" w:hanging="360"/>
      </w:pPr>
      <w:rPr>
        <w:rFonts w:ascii="Times New Roman" w:hAnsi="Times New Roman" w:hint="default"/>
      </w:rPr>
    </w:lvl>
    <w:lvl w:ilvl="2" w:tplc="47141B4C" w:tentative="1">
      <w:start w:val="1"/>
      <w:numFmt w:val="bullet"/>
      <w:lvlText w:val="-"/>
      <w:lvlJc w:val="left"/>
      <w:pPr>
        <w:tabs>
          <w:tab w:val="num" w:pos="2160"/>
        </w:tabs>
        <w:ind w:left="2160" w:hanging="360"/>
      </w:pPr>
      <w:rPr>
        <w:rFonts w:ascii="Times New Roman" w:hAnsi="Times New Roman" w:hint="default"/>
      </w:rPr>
    </w:lvl>
    <w:lvl w:ilvl="3" w:tplc="8B688A48" w:tentative="1">
      <w:start w:val="1"/>
      <w:numFmt w:val="bullet"/>
      <w:lvlText w:val="-"/>
      <w:lvlJc w:val="left"/>
      <w:pPr>
        <w:tabs>
          <w:tab w:val="num" w:pos="2880"/>
        </w:tabs>
        <w:ind w:left="2880" w:hanging="360"/>
      </w:pPr>
      <w:rPr>
        <w:rFonts w:ascii="Times New Roman" w:hAnsi="Times New Roman" w:hint="default"/>
      </w:rPr>
    </w:lvl>
    <w:lvl w:ilvl="4" w:tplc="7BBC7CA4" w:tentative="1">
      <w:start w:val="1"/>
      <w:numFmt w:val="bullet"/>
      <w:lvlText w:val="-"/>
      <w:lvlJc w:val="left"/>
      <w:pPr>
        <w:tabs>
          <w:tab w:val="num" w:pos="3600"/>
        </w:tabs>
        <w:ind w:left="3600" w:hanging="360"/>
      </w:pPr>
      <w:rPr>
        <w:rFonts w:ascii="Times New Roman" w:hAnsi="Times New Roman" w:hint="default"/>
      </w:rPr>
    </w:lvl>
    <w:lvl w:ilvl="5" w:tplc="35A68E5A" w:tentative="1">
      <w:start w:val="1"/>
      <w:numFmt w:val="bullet"/>
      <w:lvlText w:val="-"/>
      <w:lvlJc w:val="left"/>
      <w:pPr>
        <w:tabs>
          <w:tab w:val="num" w:pos="4320"/>
        </w:tabs>
        <w:ind w:left="4320" w:hanging="360"/>
      </w:pPr>
      <w:rPr>
        <w:rFonts w:ascii="Times New Roman" w:hAnsi="Times New Roman" w:hint="default"/>
      </w:rPr>
    </w:lvl>
    <w:lvl w:ilvl="6" w:tplc="8BF24026" w:tentative="1">
      <w:start w:val="1"/>
      <w:numFmt w:val="bullet"/>
      <w:lvlText w:val="-"/>
      <w:lvlJc w:val="left"/>
      <w:pPr>
        <w:tabs>
          <w:tab w:val="num" w:pos="5040"/>
        </w:tabs>
        <w:ind w:left="5040" w:hanging="360"/>
      </w:pPr>
      <w:rPr>
        <w:rFonts w:ascii="Times New Roman" w:hAnsi="Times New Roman" w:hint="default"/>
      </w:rPr>
    </w:lvl>
    <w:lvl w:ilvl="7" w:tplc="4B08FF18" w:tentative="1">
      <w:start w:val="1"/>
      <w:numFmt w:val="bullet"/>
      <w:lvlText w:val="-"/>
      <w:lvlJc w:val="left"/>
      <w:pPr>
        <w:tabs>
          <w:tab w:val="num" w:pos="5760"/>
        </w:tabs>
        <w:ind w:left="5760" w:hanging="360"/>
      </w:pPr>
      <w:rPr>
        <w:rFonts w:ascii="Times New Roman" w:hAnsi="Times New Roman" w:hint="default"/>
      </w:rPr>
    </w:lvl>
    <w:lvl w:ilvl="8" w:tplc="F4864EE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AF80787"/>
    <w:multiLevelType w:val="hybridMultilevel"/>
    <w:tmpl w:val="E43C9720"/>
    <w:lvl w:ilvl="0" w:tplc="500C5D08">
      <w:start w:val="1"/>
      <w:numFmt w:val="bullet"/>
      <w:lvlText w:val="•"/>
      <w:lvlJc w:val="left"/>
      <w:pPr>
        <w:tabs>
          <w:tab w:val="num" w:pos="720"/>
        </w:tabs>
        <w:ind w:left="720" w:hanging="360"/>
      </w:pPr>
      <w:rPr>
        <w:rFonts w:ascii="Arial" w:hAnsi="Arial" w:hint="default"/>
      </w:rPr>
    </w:lvl>
    <w:lvl w:ilvl="1" w:tplc="80223668" w:tentative="1">
      <w:start w:val="1"/>
      <w:numFmt w:val="bullet"/>
      <w:lvlText w:val="•"/>
      <w:lvlJc w:val="left"/>
      <w:pPr>
        <w:tabs>
          <w:tab w:val="num" w:pos="1440"/>
        </w:tabs>
        <w:ind w:left="1440" w:hanging="360"/>
      </w:pPr>
      <w:rPr>
        <w:rFonts w:ascii="Arial" w:hAnsi="Arial" w:hint="default"/>
      </w:rPr>
    </w:lvl>
    <w:lvl w:ilvl="2" w:tplc="95B26FD2" w:tentative="1">
      <w:start w:val="1"/>
      <w:numFmt w:val="bullet"/>
      <w:lvlText w:val="•"/>
      <w:lvlJc w:val="left"/>
      <w:pPr>
        <w:tabs>
          <w:tab w:val="num" w:pos="2160"/>
        </w:tabs>
        <w:ind w:left="2160" w:hanging="360"/>
      </w:pPr>
      <w:rPr>
        <w:rFonts w:ascii="Arial" w:hAnsi="Arial" w:hint="default"/>
      </w:rPr>
    </w:lvl>
    <w:lvl w:ilvl="3" w:tplc="3ECA30B2" w:tentative="1">
      <w:start w:val="1"/>
      <w:numFmt w:val="bullet"/>
      <w:lvlText w:val="•"/>
      <w:lvlJc w:val="left"/>
      <w:pPr>
        <w:tabs>
          <w:tab w:val="num" w:pos="2880"/>
        </w:tabs>
        <w:ind w:left="2880" w:hanging="360"/>
      </w:pPr>
      <w:rPr>
        <w:rFonts w:ascii="Arial" w:hAnsi="Arial" w:hint="default"/>
      </w:rPr>
    </w:lvl>
    <w:lvl w:ilvl="4" w:tplc="88BE43EA" w:tentative="1">
      <w:start w:val="1"/>
      <w:numFmt w:val="bullet"/>
      <w:lvlText w:val="•"/>
      <w:lvlJc w:val="left"/>
      <w:pPr>
        <w:tabs>
          <w:tab w:val="num" w:pos="3600"/>
        </w:tabs>
        <w:ind w:left="3600" w:hanging="360"/>
      </w:pPr>
      <w:rPr>
        <w:rFonts w:ascii="Arial" w:hAnsi="Arial" w:hint="default"/>
      </w:rPr>
    </w:lvl>
    <w:lvl w:ilvl="5" w:tplc="FA704624" w:tentative="1">
      <w:start w:val="1"/>
      <w:numFmt w:val="bullet"/>
      <w:lvlText w:val="•"/>
      <w:lvlJc w:val="left"/>
      <w:pPr>
        <w:tabs>
          <w:tab w:val="num" w:pos="4320"/>
        </w:tabs>
        <w:ind w:left="4320" w:hanging="360"/>
      </w:pPr>
      <w:rPr>
        <w:rFonts w:ascii="Arial" w:hAnsi="Arial" w:hint="default"/>
      </w:rPr>
    </w:lvl>
    <w:lvl w:ilvl="6" w:tplc="28A8197A" w:tentative="1">
      <w:start w:val="1"/>
      <w:numFmt w:val="bullet"/>
      <w:lvlText w:val="•"/>
      <w:lvlJc w:val="left"/>
      <w:pPr>
        <w:tabs>
          <w:tab w:val="num" w:pos="5040"/>
        </w:tabs>
        <w:ind w:left="5040" w:hanging="360"/>
      </w:pPr>
      <w:rPr>
        <w:rFonts w:ascii="Arial" w:hAnsi="Arial" w:hint="default"/>
      </w:rPr>
    </w:lvl>
    <w:lvl w:ilvl="7" w:tplc="BC7800E6" w:tentative="1">
      <w:start w:val="1"/>
      <w:numFmt w:val="bullet"/>
      <w:lvlText w:val="•"/>
      <w:lvlJc w:val="left"/>
      <w:pPr>
        <w:tabs>
          <w:tab w:val="num" w:pos="5760"/>
        </w:tabs>
        <w:ind w:left="5760" w:hanging="360"/>
      </w:pPr>
      <w:rPr>
        <w:rFonts w:ascii="Arial" w:hAnsi="Arial" w:hint="default"/>
      </w:rPr>
    </w:lvl>
    <w:lvl w:ilvl="8" w:tplc="B01A83C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1B1381"/>
    <w:multiLevelType w:val="hybridMultilevel"/>
    <w:tmpl w:val="F0C0A1D6"/>
    <w:lvl w:ilvl="0" w:tplc="04BC0212">
      <w:start w:val="1"/>
      <w:numFmt w:val="bullet"/>
      <w:lvlText w:val="•"/>
      <w:lvlJc w:val="left"/>
      <w:pPr>
        <w:tabs>
          <w:tab w:val="num" w:pos="720"/>
        </w:tabs>
        <w:ind w:left="720" w:hanging="360"/>
      </w:pPr>
      <w:rPr>
        <w:rFonts w:ascii="Arial" w:hAnsi="Arial" w:hint="default"/>
      </w:rPr>
    </w:lvl>
    <w:lvl w:ilvl="1" w:tplc="EACC545C" w:tentative="1">
      <w:start w:val="1"/>
      <w:numFmt w:val="bullet"/>
      <w:lvlText w:val="•"/>
      <w:lvlJc w:val="left"/>
      <w:pPr>
        <w:tabs>
          <w:tab w:val="num" w:pos="1440"/>
        </w:tabs>
        <w:ind w:left="1440" w:hanging="360"/>
      </w:pPr>
      <w:rPr>
        <w:rFonts w:ascii="Arial" w:hAnsi="Arial" w:hint="default"/>
      </w:rPr>
    </w:lvl>
    <w:lvl w:ilvl="2" w:tplc="ADE24634" w:tentative="1">
      <w:start w:val="1"/>
      <w:numFmt w:val="bullet"/>
      <w:lvlText w:val="•"/>
      <w:lvlJc w:val="left"/>
      <w:pPr>
        <w:tabs>
          <w:tab w:val="num" w:pos="2160"/>
        </w:tabs>
        <w:ind w:left="2160" w:hanging="360"/>
      </w:pPr>
      <w:rPr>
        <w:rFonts w:ascii="Arial" w:hAnsi="Arial" w:hint="default"/>
      </w:rPr>
    </w:lvl>
    <w:lvl w:ilvl="3" w:tplc="CFF6BAE6" w:tentative="1">
      <w:start w:val="1"/>
      <w:numFmt w:val="bullet"/>
      <w:lvlText w:val="•"/>
      <w:lvlJc w:val="left"/>
      <w:pPr>
        <w:tabs>
          <w:tab w:val="num" w:pos="2880"/>
        </w:tabs>
        <w:ind w:left="2880" w:hanging="360"/>
      </w:pPr>
      <w:rPr>
        <w:rFonts w:ascii="Arial" w:hAnsi="Arial" w:hint="default"/>
      </w:rPr>
    </w:lvl>
    <w:lvl w:ilvl="4" w:tplc="C1489536" w:tentative="1">
      <w:start w:val="1"/>
      <w:numFmt w:val="bullet"/>
      <w:lvlText w:val="•"/>
      <w:lvlJc w:val="left"/>
      <w:pPr>
        <w:tabs>
          <w:tab w:val="num" w:pos="3600"/>
        </w:tabs>
        <w:ind w:left="3600" w:hanging="360"/>
      </w:pPr>
      <w:rPr>
        <w:rFonts w:ascii="Arial" w:hAnsi="Arial" w:hint="default"/>
      </w:rPr>
    </w:lvl>
    <w:lvl w:ilvl="5" w:tplc="A46C73E6" w:tentative="1">
      <w:start w:val="1"/>
      <w:numFmt w:val="bullet"/>
      <w:lvlText w:val="•"/>
      <w:lvlJc w:val="left"/>
      <w:pPr>
        <w:tabs>
          <w:tab w:val="num" w:pos="4320"/>
        </w:tabs>
        <w:ind w:left="4320" w:hanging="360"/>
      </w:pPr>
      <w:rPr>
        <w:rFonts w:ascii="Arial" w:hAnsi="Arial" w:hint="default"/>
      </w:rPr>
    </w:lvl>
    <w:lvl w:ilvl="6" w:tplc="A3C080A2" w:tentative="1">
      <w:start w:val="1"/>
      <w:numFmt w:val="bullet"/>
      <w:lvlText w:val="•"/>
      <w:lvlJc w:val="left"/>
      <w:pPr>
        <w:tabs>
          <w:tab w:val="num" w:pos="5040"/>
        </w:tabs>
        <w:ind w:left="5040" w:hanging="360"/>
      </w:pPr>
      <w:rPr>
        <w:rFonts w:ascii="Arial" w:hAnsi="Arial" w:hint="default"/>
      </w:rPr>
    </w:lvl>
    <w:lvl w:ilvl="7" w:tplc="282C69BE" w:tentative="1">
      <w:start w:val="1"/>
      <w:numFmt w:val="bullet"/>
      <w:lvlText w:val="•"/>
      <w:lvlJc w:val="left"/>
      <w:pPr>
        <w:tabs>
          <w:tab w:val="num" w:pos="5760"/>
        </w:tabs>
        <w:ind w:left="5760" w:hanging="360"/>
      </w:pPr>
      <w:rPr>
        <w:rFonts w:ascii="Arial" w:hAnsi="Arial" w:hint="default"/>
      </w:rPr>
    </w:lvl>
    <w:lvl w:ilvl="8" w:tplc="0AF2278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2A529F"/>
    <w:multiLevelType w:val="hybridMultilevel"/>
    <w:tmpl w:val="CD8C1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76276"/>
    <w:multiLevelType w:val="hybridMultilevel"/>
    <w:tmpl w:val="0E7876EA"/>
    <w:lvl w:ilvl="0" w:tplc="648CC99E">
      <w:start w:val="1"/>
      <w:numFmt w:val="bullet"/>
      <w:lvlText w:val="•"/>
      <w:lvlJc w:val="left"/>
      <w:pPr>
        <w:tabs>
          <w:tab w:val="num" w:pos="720"/>
        </w:tabs>
        <w:ind w:left="720" w:hanging="360"/>
      </w:pPr>
      <w:rPr>
        <w:rFonts w:ascii="Arial" w:hAnsi="Arial" w:hint="default"/>
      </w:rPr>
    </w:lvl>
    <w:lvl w:ilvl="1" w:tplc="6DB410F4" w:tentative="1">
      <w:start w:val="1"/>
      <w:numFmt w:val="bullet"/>
      <w:lvlText w:val="•"/>
      <w:lvlJc w:val="left"/>
      <w:pPr>
        <w:tabs>
          <w:tab w:val="num" w:pos="1440"/>
        </w:tabs>
        <w:ind w:left="1440" w:hanging="360"/>
      </w:pPr>
      <w:rPr>
        <w:rFonts w:ascii="Arial" w:hAnsi="Arial" w:hint="default"/>
      </w:rPr>
    </w:lvl>
    <w:lvl w:ilvl="2" w:tplc="AAE456F2" w:tentative="1">
      <w:start w:val="1"/>
      <w:numFmt w:val="bullet"/>
      <w:lvlText w:val="•"/>
      <w:lvlJc w:val="left"/>
      <w:pPr>
        <w:tabs>
          <w:tab w:val="num" w:pos="2160"/>
        </w:tabs>
        <w:ind w:left="2160" w:hanging="360"/>
      </w:pPr>
      <w:rPr>
        <w:rFonts w:ascii="Arial" w:hAnsi="Arial" w:hint="default"/>
      </w:rPr>
    </w:lvl>
    <w:lvl w:ilvl="3" w:tplc="D2EC3A54" w:tentative="1">
      <w:start w:val="1"/>
      <w:numFmt w:val="bullet"/>
      <w:lvlText w:val="•"/>
      <w:lvlJc w:val="left"/>
      <w:pPr>
        <w:tabs>
          <w:tab w:val="num" w:pos="2880"/>
        </w:tabs>
        <w:ind w:left="2880" w:hanging="360"/>
      </w:pPr>
      <w:rPr>
        <w:rFonts w:ascii="Arial" w:hAnsi="Arial" w:hint="default"/>
      </w:rPr>
    </w:lvl>
    <w:lvl w:ilvl="4" w:tplc="3B00F990" w:tentative="1">
      <w:start w:val="1"/>
      <w:numFmt w:val="bullet"/>
      <w:lvlText w:val="•"/>
      <w:lvlJc w:val="left"/>
      <w:pPr>
        <w:tabs>
          <w:tab w:val="num" w:pos="3600"/>
        </w:tabs>
        <w:ind w:left="3600" w:hanging="360"/>
      </w:pPr>
      <w:rPr>
        <w:rFonts w:ascii="Arial" w:hAnsi="Arial" w:hint="default"/>
      </w:rPr>
    </w:lvl>
    <w:lvl w:ilvl="5" w:tplc="B7B66DD8" w:tentative="1">
      <w:start w:val="1"/>
      <w:numFmt w:val="bullet"/>
      <w:lvlText w:val="•"/>
      <w:lvlJc w:val="left"/>
      <w:pPr>
        <w:tabs>
          <w:tab w:val="num" w:pos="4320"/>
        </w:tabs>
        <w:ind w:left="4320" w:hanging="360"/>
      </w:pPr>
      <w:rPr>
        <w:rFonts w:ascii="Arial" w:hAnsi="Arial" w:hint="default"/>
      </w:rPr>
    </w:lvl>
    <w:lvl w:ilvl="6" w:tplc="59325F12" w:tentative="1">
      <w:start w:val="1"/>
      <w:numFmt w:val="bullet"/>
      <w:lvlText w:val="•"/>
      <w:lvlJc w:val="left"/>
      <w:pPr>
        <w:tabs>
          <w:tab w:val="num" w:pos="5040"/>
        </w:tabs>
        <w:ind w:left="5040" w:hanging="360"/>
      </w:pPr>
      <w:rPr>
        <w:rFonts w:ascii="Arial" w:hAnsi="Arial" w:hint="default"/>
      </w:rPr>
    </w:lvl>
    <w:lvl w:ilvl="7" w:tplc="D32E2F4A" w:tentative="1">
      <w:start w:val="1"/>
      <w:numFmt w:val="bullet"/>
      <w:lvlText w:val="•"/>
      <w:lvlJc w:val="left"/>
      <w:pPr>
        <w:tabs>
          <w:tab w:val="num" w:pos="5760"/>
        </w:tabs>
        <w:ind w:left="5760" w:hanging="360"/>
      </w:pPr>
      <w:rPr>
        <w:rFonts w:ascii="Arial" w:hAnsi="Arial" w:hint="default"/>
      </w:rPr>
    </w:lvl>
    <w:lvl w:ilvl="8" w:tplc="A5BA608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1EE74B1"/>
    <w:multiLevelType w:val="hybridMultilevel"/>
    <w:tmpl w:val="0B52CC6E"/>
    <w:lvl w:ilvl="0" w:tplc="1F382CBE">
      <w:start w:val="1"/>
      <w:numFmt w:val="bullet"/>
      <w:lvlText w:val="-"/>
      <w:lvlJc w:val="left"/>
      <w:pPr>
        <w:tabs>
          <w:tab w:val="num" w:pos="720"/>
        </w:tabs>
        <w:ind w:left="720" w:hanging="360"/>
      </w:pPr>
      <w:rPr>
        <w:rFonts w:ascii="Arial" w:hAnsi="Arial" w:hint="default"/>
      </w:rPr>
    </w:lvl>
    <w:lvl w:ilvl="1" w:tplc="D6701F72" w:tentative="1">
      <w:start w:val="1"/>
      <w:numFmt w:val="bullet"/>
      <w:lvlText w:val="-"/>
      <w:lvlJc w:val="left"/>
      <w:pPr>
        <w:tabs>
          <w:tab w:val="num" w:pos="1440"/>
        </w:tabs>
        <w:ind w:left="1440" w:hanging="360"/>
      </w:pPr>
      <w:rPr>
        <w:rFonts w:ascii="Arial" w:hAnsi="Arial" w:hint="default"/>
      </w:rPr>
    </w:lvl>
    <w:lvl w:ilvl="2" w:tplc="BC94F95C" w:tentative="1">
      <w:start w:val="1"/>
      <w:numFmt w:val="bullet"/>
      <w:lvlText w:val="-"/>
      <w:lvlJc w:val="left"/>
      <w:pPr>
        <w:tabs>
          <w:tab w:val="num" w:pos="2160"/>
        </w:tabs>
        <w:ind w:left="2160" w:hanging="360"/>
      </w:pPr>
      <w:rPr>
        <w:rFonts w:ascii="Arial" w:hAnsi="Arial" w:hint="default"/>
      </w:rPr>
    </w:lvl>
    <w:lvl w:ilvl="3" w:tplc="D3BC756A" w:tentative="1">
      <w:start w:val="1"/>
      <w:numFmt w:val="bullet"/>
      <w:lvlText w:val="-"/>
      <w:lvlJc w:val="left"/>
      <w:pPr>
        <w:tabs>
          <w:tab w:val="num" w:pos="2880"/>
        </w:tabs>
        <w:ind w:left="2880" w:hanging="360"/>
      </w:pPr>
      <w:rPr>
        <w:rFonts w:ascii="Arial" w:hAnsi="Arial" w:hint="default"/>
      </w:rPr>
    </w:lvl>
    <w:lvl w:ilvl="4" w:tplc="E4A89BE2" w:tentative="1">
      <w:start w:val="1"/>
      <w:numFmt w:val="bullet"/>
      <w:lvlText w:val="-"/>
      <w:lvlJc w:val="left"/>
      <w:pPr>
        <w:tabs>
          <w:tab w:val="num" w:pos="3600"/>
        </w:tabs>
        <w:ind w:left="3600" w:hanging="360"/>
      </w:pPr>
      <w:rPr>
        <w:rFonts w:ascii="Arial" w:hAnsi="Arial" w:hint="default"/>
      </w:rPr>
    </w:lvl>
    <w:lvl w:ilvl="5" w:tplc="B48CE928" w:tentative="1">
      <w:start w:val="1"/>
      <w:numFmt w:val="bullet"/>
      <w:lvlText w:val="-"/>
      <w:lvlJc w:val="left"/>
      <w:pPr>
        <w:tabs>
          <w:tab w:val="num" w:pos="4320"/>
        </w:tabs>
        <w:ind w:left="4320" w:hanging="360"/>
      </w:pPr>
      <w:rPr>
        <w:rFonts w:ascii="Arial" w:hAnsi="Arial" w:hint="default"/>
      </w:rPr>
    </w:lvl>
    <w:lvl w:ilvl="6" w:tplc="6BD098B8" w:tentative="1">
      <w:start w:val="1"/>
      <w:numFmt w:val="bullet"/>
      <w:lvlText w:val="-"/>
      <w:lvlJc w:val="left"/>
      <w:pPr>
        <w:tabs>
          <w:tab w:val="num" w:pos="5040"/>
        </w:tabs>
        <w:ind w:left="5040" w:hanging="360"/>
      </w:pPr>
      <w:rPr>
        <w:rFonts w:ascii="Arial" w:hAnsi="Arial" w:hint="default"/>
      </w:rPr>
    </w:lvl>
    <w:lvl w:ilvl="7" w:tplc="769EFCC2" w:tentative="1">
      <w:start w:val="1"/>
      <w:numFmt w:val="bullet"/>
      <w:lvlText w:val="-"/>
      <w:lvlJc w:val="left"/>
      <w:pPr>
        <w:tabs>
          <w:tab w:val="num" w:pos="5760"/>
        </w:tabs>
        <w:ind w:left="5760" w:hanging="360"/>
      </w:pPr>
      <w:rPr>
        <w:rFonts w:ascii="Arial" w:hAnsi="Arial" w:hint="default"/>
      </w:rPr>
    </w:lvl>
    <w:lvl w:ilvl="8" w:tplc="44D62EB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371414"/>
    <w:multiLevelType w:val="hybridMultilevel"/>
    <w:tmpl w:val="D128A6C8"/>
    <w:lvl w:ilvl="0" w:tplc="EA4ACC76">
      <w:start w:val="1"/>
      <w:numFmt w:val="bullet"/>
      <w:lvlText w:val="•"/>
      <w:lvlJc w:val="left"/>
      <w:pPr>
        <w:tabs>
          <w:tab w:val="num" w:pos="720"/>
        </w:tabs>
        <w:ind w:left="720" w:hanging="360"/>
      </w:pPr>
      <w:rPr>
        <w:rFonts w:ascii="Angsana New" w:hAnsi="Angsana New" w:hint="default"/>
      </w:rPr>
    </w:lvl>
    <w:lvl w:ilvl="1" w:tplc="54443018" w:tentative="1">
      <w:start w:val="1"/>
      <w:numFmt w:val="bullet"/>
      <w:lvlText w:val="•"/>
      <w:lvlJc w:val="left"/>
      <w:pPr>
        <w:tabs>
          <w:tab w:val="num" w:pos="1440"/>
        </w:tabs>
        <w:ind w:left="1440" w:hanging="360"/>
      </w:pPr>
      <w:rPr>
        <w:rFonts w:ascii="Angsana New" w:hAnsi="Angsana New" w:hint="default"/>
      </w:rPr>
    </w:lvl>
    <w:lvl w:ilvl="2" w:tplc="8AEC0FDA" w:tentative="1">
      <w:start w:val="1"/>
      <w:numFmt w:val="bullet"/>
      <w:lvlText w:val="•"/>
      <w:lvlJc w:val="left"/>
      <w:pPr>
        <w:tabs>
          <w:tab w:val="num" w:pos="2160"/>
        </w:tabs>
        <w:ind w:left="2160" w:hanging="360"/>
      </w:pPr>
      <w:rPr>
        <w:rFonts w:ascii="Angsana New" w:hAnsi="Angsana New" w:hint="default"/>
      </w:rPr>
    </w:lvl>
    <w:lvl w:ilvl="3" w:tplc="9AAE86FC" w:tentative="1">
      <w:start w:val="1"/>
      <w:numFmt w:val="bullet"/>
      <w:lvlText w:val="•"/>
      <w:lvlJc w:val="left"/>
      <w:pPr>
        <w:tabs>
          <w:tab w:val="num" w:pos="2880"/>
        </w:tabs>
        <w:ind w:left="2880" w:hanging="360"/>
      </w:pPr>
      <w:rPr>
        <w:rFonts w:ascii="Angsana New" w:hAnsi="Angsana New" w:hint="default"/>
      </w:rPr>
    </w:lvl>
    <w:lvl w:ilvl="4" w:tplc="147C4C6E" w:tentative="1">
      <w:start w:val="1"/>
      <w:numFmt w:val="bullet"/>
      <w:lvlText w:val="•"/>
      <w:lvlJc w:val="left"/>
      <w:pPr>
        <w:tabs>
          <w:tab w:val="num" w:pos="3600"/>
        </w:tabs>
        <w:ind w:left="3600" w:hanging="360"/>
      </w:pPr>
      <w:rPr>
        <w:rFonts w:ascii="Angsana New" w:hAnsi="Angsana New" w:hint="default"/>
      </w:rPr>
    </w:lvl>
    <w:lvl w:ilvl="5" w:tplc="A5C8840A" w:tentative="1">
      <w:start w:val="1"/>
      <w:numFmt w:val="bullet"/>
      <w:lvlText w:val="•"/>
      <w:lvlJc w:val="left"/>
      <w:pPr>
        <w:tabs>
          <w:tab w:val="num" w:pos="4320"/>
        </w:tabs>
        <w:ind w:left="4320" w:hanging="360"/>
      </w:pPr>
      <w:rPr>
        <w:rFonts w:ascii="Angsana New" w:hAnsi="Angsana New" w:hint="default"/>
      </w:rPr>
    </w:lvl>
    <w:lvl w:ilvl="6" w:tplc="13B8D498" w:tentative="1">
      <w:start w:val="1"/>
      <w:numFmt w:val="bullet"/>
      <w:lvlText w:val="•"/>
      <w:lvlJc w:val="left"/>
      <w:pPr>
        <w:tabs>
          <w:tab w:val="num" w:pos="5040"/>
        </w:tabs>
        <w:ind w:left="5040" w:hanging="360"/>
      </w:pPr>
      <w:rPr>
        <w:rFonts w:ascii="Angsana New" w:hAnsi="Angsana New" w:hint="default"/>
      </w:rPr>
    </w:lvl>
    <w:lvl w:ilvl="7" w:tplc="5C4C42DE" w:tentative="1">
      <w:start w:val="1"/>
      <w:numFmt w:val="bullet"/>
      <w:lvlText w:val="•"/>
      <w:lvlJc w:val="left"/>
      <w:pPr>
        <w:tabs>
          <w:tab w:val="num" w:pos="5760"/>
        </w:tabs>
        <w:ind w:left="5760" w:hanging="360"/>
      </w:pPr>
      <w:rPr>
        <w:rFonts w:ascii="Angsana New" w:hAnsi="Angsana New" w:hint="default"/>
      </w:rPr>
    </w:lvl>
    <w:lvl w:ilvl="8" w:tplc="C31EF622" w:tentative="1">
      <w:start w:val="1"/>
      <w:numFmt w:val="bullet"/>
      <w:lvlText w:val="•"/>
      <w:lvlJc w:val="left"/>
      <w:pPr>
        <w:tabs>
          <w:tab w:val="num" w:pos="6480"/>
        </w:tabs>
        <w:ind w:left="6480" w:hanging="360"/>
      </w:pPr>
      <w:rPr>
        <w:rFonts w:ascii="Angsana New" w:hAnsi="Angsana New" w:hint="default"/>
      </w:rPr>
    </w:lvl>
  </w:abstractNum>
  <w:abstractNum w:abstractNumId="43" w15:restartNumberingAfterBreak="0">
    <w:nsid w:val="78006688"/>
    <w:multiLevelType w:val="multilevel"/>
    <w:tmpl w:val="F96669DC"/>
    <w:lvl w:ilvl="0">
      <w:start w:val="3"/>
      <w:numFmt w:val="bullet"/>
      <w:lvlText w:val=""/>
      <w:lvlJc w:val="left"/>
      <w:pPr>
        <w:ind w:left="480" w:hanging="480"/>
      </w:pPr>
      <w:rPr>
        <w:rFonts w:ascii="Symbol" w:eastAsiaTheme="minorHAnsi" w:hAnsi="Symbol" w:cs="Times New Roman" w:hint="default"/>
      </w:rPr>
    </w:lvl>
    <w:lvl w:ilvl="1">
      <w:start w:val="3"/>
      <w:numFmt w:val="decimal"/>
      <w:lvlText w:val="%1.%2"/>
      <w:lvlJc w:val="left"/>
      <w:pPr>
        <w:ind w:left="510" w:hanging="48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4" w15:restartNumberingAfterBreak="0">
    <w:nsid w:val="7A6F4836"/>
    <w:multiLevelType w:val="hybridMultilevel"/>
    <w:tmpl w:val="28082E78"/>
    <w:lvl w:ilvl="0" w:tplc="05D897C6">
      <w:start w:val="1"/>
      <w:numFmt w:val="bullet"/>
      <w:lvlText w:val="•"/>
      <w:lvlJc w:val="left"/>
      <w:pPr>
        <w:tabs>
          <w:tab w:val="num" w:pos="720"/>
        </w:tabs>
        <w:ind w:left="720" w:hanging="360"/>
      </w:pPr>
      <w:rPr>
        <w:rFonts w:ascii="Angsana New" w:hAnsi="Angsana New" w:hint="default"/>
      </w:rPr>
    </w:lvl>
    <w:lvl w:ilvl="1" w:tplc="12C43756" w:tentative="1">
      <w:start w:val="1"/>
      <w:numFmt w:val="bullet"/>
      <w:lvlText w:val="•"/>
      <w:lvlJc w:val="left"/>
      <w:pPr>
        <w:tabs>
          <w:tab w:val="num" w:pos="1440"/>
        </w:tabs>
        <w:ind w:left="1440" w:hanging="360"/>
      </w:pPr>
      <w:rPr>
        <w:rFonts w:ascii="Angsana New" w:hAnsi="Angsana New" w:hint="default"/>
      </w:rPr>
    </w:lvl>
    <w:lvl w:ilvl="2" w:tplc="67EC3DD4" w:tentative="1">
      <w:start w:val="1"/>
      <w:numFmt w:val="bullet"/>
      <w:lvlText w:val="•"/>
      <w:lvlJc w:val="left"/>
      <w:pPr>
        <w:tabs>
          <w:tab w:val="num" w:pos="2160"/>
        </w:tabs>
        <w:ind w:left="2160" w:hanging="360"/>
      </w:pPr>
      <w:rPr>
        <w:rFonts w:ascii="Angsana New" w:hAnsi="Angsana New" w:hint="default"/>
      </w:rPr>
    </w:lvl>
    <w:lvl w:ilvl="3" w:tplc="40BA6A4E" w:tentative="1">
      <w:start w:val="1"/>
      <w:numFmt w:val="bullet"/>
      <w:lvlText w:val="•"/>
      <w:lvlJc w:val="left"/>
      <w:pPr>
        <w:tabs>
          <w:tab w:val="num" w:pos="2880"/>
        </w:tabs>
        <w:ind w:left="2880" w:hanging="360"/>
      </w:pPr>
      <w:rPr>
        <w:rFonts w:ascii="Angsana New" w:hAnsi="Angsana New" w:hint="default"/>
      </w:rPr>
    </w:lvl>
    <w:lvl w:ilvl="4" w:tplc="C2DE3F8A" w:tentative="1">
      <w:start w:val="1"/>
      <w:numFmt w:val="bullet"/>
      <w:lvlText w:val="•"/>
      <w:lvlJc w:val="left"/>
      <w:pPr>
        <w:tabs>
          <w:tab w:val="num" w:pos="3600"/>
        </w:tabs>
        <w:ind w:left="3600" w:hanging="360"/>
      </w:pPr>
      <w:rPr>
        <w:rFonts w:ascii="Angsana New" w:hAnsi="Angsana New" w:hint="default"/>
      </w:rPr>
    </w:lvl>
    <w:lvl w:ilvl="5" w:tplc="0D04B5CE" w:tentative="1">
      <w:start w:val="1"/>
      <w:numFmt w:val="bullet"/>
      <w:lvlText w:val="•"/>
      <w:lvlJc w:val="left"/>
      <w:pPr>
        <w:tabs>
          <w:tab w:val="num" w:pos="4320"/>
        </w:tabs>
        <w:ind w:left="4320" w:hanging="360"/>
      </w:pPr>
      <w:rPr>
        <w:rFonts w:ascii="Angsana New" w:hAnsi="Angsana New" w:hint="default"/>
      </w:rPr>
    </w:lvl>
    <w:lvl w:ilvl="6" w:tplc="2C9A8ECC" w:tentative="1">
      <w:start w:val="1"/>
      <w:numFmt w:val="bullet"/>
      <w:lvlText w:val="•"/>
      <w:lvlJc w:val="left"/>
      <w:pPr>
        <w:tabs>
          <w:tab w:val="num" w:pos="5040"/>
        </w:tabs>
        <w:ind w:left="5040" w:hanging="360"/>
      </w:pPr>
      <w:rPr>
        <w:rFonts w:ascii="Angsana New" w:hAnsi="Angsana New" w:hint="default"/>
      </w:rPr>
    </w:lvl>
    <w:lvl w:ilvl="7" w:tplc="C8786042" w:tentative="1">
      <w:start w:val="1"/>
      <w:numFmt w:val="bullet"/>
      <w:lvlText w:val="•"/>
      <w:lvlJc w:val="left"/>
      <w:pPr>
        <w:tabs>
          <w:tab w:val="num" w:pos="5760"/>
        </w:tabs>
        <w:ind w:left="5760" w:hanging="360"/>
      </w:pPr>
      <w:rPr>
        <w:rFonts w:ascii="Angsana New" w:hAnsi="Angsana New" w:hint="default"/>
      </w:rPr>
    </w:lvl>
    <w:lvl w:ilvl="8" w:tplc="42D69C94" w:tentative="1">
      <w:start w:val="1"/>
      <w:numFmt w:val="bullet"/>
      <w:lvlText w:val="•"/>
      <w:lvlJc w:val="left"/>
      <w:pPr>
        <w:tabs>
          <w:tab w:val="num" w:pos="6480"/>
        </w:tabs>
        <w:ind w:left="6480" w:hanging="360"/>
      </w:pPr>
      <w:rPr>
        <w:rFonts w:ascii="Angsana New" w:hAnsi="Angsana New" w:hint="default"/>
      </w:rPr>
    </w:lvl>
  </w:abstractNum>
  <w:abstractNum w:abstractNumId="45" w15:restartNumberingAfterBreak="0">
    <w:nsid w:val="7A822ACD"/>
    <w:multiLevelType w:val="multilevel"/>
    <w:tmpl w:val="F96669DC"/>
    <w:lvl w:ilvl="0">
      <w:start w:val="3"/>
      <w:numFmt w:val="bullet"/>
      <w:lvlText w:val=""/>
      <w:lvlJc w:val="left"/>
      <w:pPr>
        <w:ind w:left="480" w:hanging="480"/>
      </w:pPr>
      <w:rPr>
        <w:rFonts w:ascii="Symbol" w:eastAsiaTheme="minorHAnsi" w:hAnsi="Symbol" w:cs="Times New Roman" w:hint="default"/>
      </w:rPr>
    </w:lvl>
    <w:lvl w:ilvl="1">
      <w:start w:val="3"/>
      <w:numFmt w:val="decimal"/>
      <w:lvlText w:val="%1.%2"/>
      <w:lvlJc w:val="left"/>
      <w:pPr>
        <w:ind w:left="510" w:hanging="48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6" w15:restartNumberingAfterBreak="0">
    <w:nsid w:val="7C261A16"/>
    <w:multiLevelType w:val="hybridMultilevel"/>
    <w:tmpl w:val="3790D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6E5CA5"/>
    <w:multiLevelType w:val="hybridMultilevel"/>
    <w:tmpl w:val="BF2C9C9E"/>
    <w:lvl w:ilvl="0" w:tplc="EB70D63C">
      <w:start w:val="1"/>
      <w:numFmt w:val="bullet"/>
      <w:lvlText w:val="•"/>
      <w:lvlJc w:val="left"/>
      <w:pPr>
        <w:tabs>
          <w:tab w:val="num" w:pos="720"/>
        </w:tabs>
        <w:ind w:left="720" w:hanging="360"/>
      </w:pPr>
      <w:rPr>
        <w:rFonts w:ascii="Angsana New" w:hAnsi="Angsana New" w:hint="default"/>
      </w:rPr>
    </w:lvl>
    <w:lvl w:ilvl="1" w:tplc="4964D244" w:tentative="1">
      <w:start w:val="1"/>
      <w:numFmt w:val="bullet"/>
      <w:lvlText w:val="•"/>
      <w:lvlJc w:val="left"/>
      <w:pPr>
        <w:tabs>
          <w:tab w:val="num" w:pos="1440"/>
        </w:tabs>
        <w:ind w:left="1440" w:hanging="360"/>
      </w:pPr>
      <w:rPr>
        <w:rFonts w:ascii="Angsana New" w:hAnsi="Angsana New" w:hint="default"/>
      </w:rPr>
    </w:lvl>
    <w:lvl w:ilvl="2" w:tplc="0442D64E" w:tentative="1">
      <w:start w:val="1"/>
      <w:numFmt w:val="bullet"/>
      <w:lvlText w:val="•"/>
      <w:lvlJc w:val="left"/>
      <w:pPr>
        <w:tabs>
          <w:tab w:val="num" w:pos="2160"/>
        </w:tabs>
        <w:ind w:left="2160" w:hanging="360"/>
      </w:pPr>
      <w:rPr>
        <w:rFonts w:ascii="Angsana New" w:hAnsi="Angsana New" w:hint="default"/>
      </w:rPr>
    </w:lvl>
    <w:lvl w:ilvl="3" w:tplc="19E4BA82" w:tentative="1">
      <w:start w:val="1"/>
      <w:numFmt w:val="bullet"/>
      <w:lvlText w:val="•"/>
      <w:lvlJc w:val="left"/>
      <w:pPr>
        <w:tabs>
          <w:tab w:val="num" w:pos="2880"/>
        </w:tabs>
        <w:ind w:left="2880" w:hanging="360"/>
      </w:pPr>
      <w:rPr>
        <w:rFonts w:ascii="Angsana New" w:hAnsi="Angsana New" w:hint="default"/>
      </w:rPr>
    </w:lvl>
    <w:lvl w:ilvl="4" w:tplc="8A08E9C6" w:tentative="1">
      <w:start w:val="1"/>
      <w:numFmt w:val="bullet"/>
      <w:lvlText w:val="•"/>
      <w:lvlJc w:val="left"/>
      <w:pPr>
        <w:tabs>
          <w:tab w:val="num" w:pos="3600"/>
        </w:tabs>
        <w:ind w:left="3600" w:hanging="360"/>
      </w:pPr>
      <w:rPr>
        <w:rFonts w:ascii="Angsana New" w:hAnsi="Angsana New" w:hint="default"/>
      </w:rPr>
    </w:lvl>
    <w:lvl w:ilvl="5" w:tplc="14D48050" w:tentative="1">
      <w:start w:val="1"/>
      <w:numFmt w:val="bullet"/>
      <w:lvlText w:val="•"/>
      <w:lvlJc w:val="left"/>
      <w:pPr>
        <w:tabs>
          <w:tab w:val="num" w:pos="4320"/>
        </w:tabs>
        <w:ind w:left="4320" w:hanging="360"/>
      </w:pPr>
      <w:rPr>
        <w:rFonts w:ascii="Angsana New" w:hAnsi="Angsana New" w:hint="default"/>
      </w:rPr>
    </w:lvl>
    <w:lvl w:ilvl="6" w:tplc="E9562E98" w:tentative="1">
      <w:start w:val="1"/>
      <w:numFmt w:val="bullet"/>
      <w:lvlText w:val="•"/>
      <w:lvlJc w:val="left"/>
      <w:pPr>
        <w:tabs>
          <w:tab w:val="num" w:pos="5040"/>
        </w:tabs>
        <w:ind w:left="5040" w:hanging="360"/>
      </w:pPr>
      <w:rPr>
        <w:rFonts w:ascii="Angsana New" w:hAnsi="Angsana New" w:hint="default"/>
      </w:rPr>
    </w:lvl>
    <w:lvl w:ilvl="7" w:tplc="0C66155A" w:tentative="1">
      <w:start w:val="1"/>
      <w:numFmt w:val="bullet"/>
      <w:lvlText w:val="•"/>
      <w:lvlJc w:val="left"/>
      <w:pPr>
        <w:tabs>
          <w:tab w:val="num" w:pos="5760"/>
        </w:tabs>
        <w:ind w:left="5760" w:hanging="360"/>
      </w:pPr>
      <w:rPr>
        <w:rFonts w:ascii="Angsana New" w:hAnsi="Angsana New" w:hint="default"/>
      </w:rPr>
    </w:lvl>
    <w:lvl w:ilvl="8" w:tplc="675EE5EC" w:tentative="1">
      <w:start w:val="1"/>
      <w:numFmt w:val="bullet"/>
      <w:lvlText w:val="•"/>
      <w:lvlJc w:val="left"/>
      <w:pPr>
        <w:tabs>
          <w:tab w:val="num" w:pos="6480"/>
        </w:tabs>
        <w:ind w:left="6480" w:hanging="360"/>
      </w:pPr>
      <w:rPr>
        <w:rFonts w:ascii="Angsana New" w:hAnsi="Angsana New" w:hint="default"/>
      </w:rPr>
    </w:lvl>
  </w:abstractNum>
  <w:num w:numId="1">
    <w:abstractNumId w:val="22"/>
  </w:num>
  <w:num w:numId="2">
    <w:abstractNumId w:val="46"/>
  </w:num>
  <w:num w:numId="3">
    <w:abstractNumId w:val="12"/>
  </w:num>
  <w:num w:numId="4">
    <w:abstractNumId w:val="27"/>
  </w:num>
  <w:num w:numId="5">
    <w:abstractNumId w:val="17"/>
  </w:num>
  <w:num w:numId="6">
    <w:abstractNumId w:val="5"/>
  </w:num>
  <w:num w:numId="7">
    <w:abstractNumId w:val="3"/>
  </w:num>
  <w:num w:numId="8">
    <w:abstractNumId w:val="39"/>
  </w:num>
  <w:num w:numId="9">
    <w:abstractNumId w:val="31"/>
  </w:num>
  <w:num w:numId="10">
    <w:abstractNumId w:val="40"/>
  </w:num>
  <w:num w:numId="11">
    <w:abstractNumId w:val="13"/>
  </w:num>
  <w:num w:numId="12">
    <w:abstractNumId w:val="4"/>
  </w:num>
  <w:num w:numId="13">
    <w:abstractNumId w:val="34"/>
  </w:num>
  <w:num w:numId="14">
    <w:abstractNumId w:val="28"/>
  </w:num>
  <w:num w:numId="15">
    <w:abstractNumId w:val="0"/>
  </w:num>
  <w:num w:numId="16">
    <w:abstractNumId w:val="47"/>
  </w:num>
  <w:num w:numId="17">
    <w:abstractNumId w:val="42"/>
  </w:num>
  <w:num w:numId="18">
    <w:abstractNumId w:val="44"/>
  </w:num>
  <w:num w:numId="19">
    <w:abstractNumId w:val="7"/>
  </w:num>
  <w:num w:numId="20">
    <w:abstractNumId w:val="23"/>
  </w:num>
  <w:num w:numId="21">
    <w:abstractNumId w:val="20"/>
  </w:num>
  <w:num w:numId="22">
    <w:abstractNumId w:val="30"/>
  </w:num>
  <w:num w:numId="23">
    <w:abstractNumId w:val="1"/>
  </w:num>
  <w:num w:numId="24">
    <w:abstractNumId w:val="15"/>
  </w:num>
  <w:num w:numId="25">
    <w:abstractNumId w:val="33"/>
  </w:num>
  <w:num w:numId="26">
    <w:abstractNumId w:val="41"/>
  </w:num>
  <w:num w:numId="27">
    <w:abstractNumId w:val="38"/>
  </w:num>
  <w:num w:numId="28">
    <w:abstractNumId w:val="37"/>
  </w:num>
  <w:num w:numId="29">
    <w:abstractNumId w:val="10"/>
  </w:num>
  <w:num w:numId="30">
    <w:abstractNumId w:val="6"/>
  </w:num>
  <w:num w:numId="31">
    <w:abstractNumId w:val="29"/>
  </w:num>
  <w:num w:numId="32">
    <w:abstractNumId w:val="36"/>
  </w:num>
  <w:num w:numId="33">
    <w:abstractNumId w:val="9"/>
  </w:num>
  <w:num w:numId="34">
    <w:abstractNumId w:val="11"/>
  </w:num>
  <w:num w:numId="35">
    <w:abstractNumId w:val="8"/>
  </w:num>
  <w:num w:numId="36">
    <w:abstractNumId w:val="19"/>
  </w:num>
  <w:num w:numId="37">
    <w:abstractNumId w:val="32"/>
  </w:num>
  <w:num w:numId="38">
    <w:abstractNumId w:val="24"/>
  </w:num>
  <w:num w:numId="39">
    <w:abstractNumId w:val="14"/>
  </w:num>
  <w:num w:numId="40">
    <w:abstractNumId w:val="18"/>
  </w:num>
  <w:num w:numId="41">
    <w:abstractNumId w:val="43"/>
  </w:num>
  <w:num w:numId="42">
    <w:abstractNumId w:val="45"/>
  </w:num>
  <w:num w:numId="43">
    <w:abstractNumId w:val="2"/>
  </w:num>
  <w:num w:numId="44">
    <w:abstractNumId w:val="35"/>
  </w:num>
  <w:num w:numId="45">
    <w:abstractNumId w:val="25"/>
  </w:num>
  <w:num w:numId="46">
    <w:abstractNumId w:val="21"/>
  </w:num>
  <w:num w:numId="47">
    <w:abstractNumId w:val="2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07"/>
    <w:rsid w:val="00000635"/>
    <w:rsid w:val="0000466D"/>
    <w:rsid w:val="00006833"/>
    <w:rsid w:val="00007F5B"/>
    <w:rsid w:val="00010D89"/>
    <w:rsid w:val="000234D6"/>
    <w:rsid w:val="00025B3E"/>
    <w:rsid w:val="0003363F"/>
    <w:rsid w:val="000345C7"/>
    <w:rsid w:val="00034B3D"/>
    <w:rsid w:val="00034C7B"/>
    <w:rsid w:val="00034F68"/>
    <w:rsid w:val="00040B72"/>
    <w:rsid w:val="00042AE1"/>
    <w:rsid w:val="0004330A"/>
    <w:rsid w:val="00055944"/>
    <w:rsid w:val="00057064"/>
    <w:rsid w:val="00057DD5"/>
    <w:rsid w:val="00060DC9"/>
    <w:rsid w:val="00063171"/>
    <w:rsid w:val="00064BEE"/>
    <w:rsid w:val="0006534F"/>
    <w:rsid w:val="000733C3"/>
    <w:rsid w:val="00074056"/>
    <w:rsid w:val="00082F05"/>
    <w:rsid w:val="00083331"/>
    <w:rsid w:val="00083996"/>
    <w:rsid w:val="00085D0E"/>
    <w:rsid w:val="00093B50"/>
    <w:rsid w:val="00094746"/>
    <w:rsid w:val="000A01B4"/>
    <w:rsid w:val="000A2151"/>
    <w:rsid w:val="000A2EB7"/>
    <w:rsid w:val="000A383A"/>
    <w:rsid w:val="000A4744"/>
    <w:rsid w:val="000A51AE"/>
    <w:rsid w:val="000B13C2"/>
    <w:rsid w:val="000B4C51"/>
    <w:rsid w:val="000C5802"/>
    <w:rsid w:val="000C6161"/>
    <w:rsid w:val="000D031E"/>
    <w:rsid w:val="000D0B0A"/>
    <w:rsid w:val="000D3085"/>
    <w:rsid w:val="000D3CB0"/>
    <w:rsid w:val="000D571B"/>
    <w:rsid w:val="000D5E60"/>
    <w:rsid w:val="000E48F9"/>
    <w:rsid w:val="000F05CC"/>
    <w:rsid w:val="000F0CDF"/>
    <w:rsid w:val="000F1157"/>
    <w:rsid w:val="000F2C38"/>
    <w:rsid w:val="000F420E"/>
    <w:rsid w:val="000F463D"/>
    <w:rsid w:val="001037F4"/>
    <w:rsid w:val="0010392E"/>
    <w:rsid w:val="00104245"/>
    <w:rsid w:val="00111056"/>
    <w:rsid w:val="0011170B"/>
    <w:rsid w:val="00111E21"/>
    <w:rsid w:val="00124389"/>
    <w:rsid w:val="00130B4A"/>
    <w:rsid w:val="00135235"/>
    <w:rsid w:val="001416BD"/>
    <w:rsid w:val="0014770E"/>
    <w:rsid w:val="001606CE"/>
    <w:rsid w:val="001632E3"/>
    <w:rsid w:val="00166D39"/>
    <w:rsid w:val="00177E72"/>
    <w:rsid w:val="0018009B"/>
    <w:rsid w:val="0018518C"/>
    <w:rsid w:val="001954AF"/>
    <w:rsid w:val="001A429A"/>
    <w:rsid w:val="001B4081"/>
    <w:rsid w:val="001B4098"/>
    <w:rsid w:val="001C1E5D"/>
    <w:rsid w:val="001C5C13"/>
    <w:rsid w:val="001D37BF"/>
    <w:rsid w:val="0020036F"/>
    <w:rsid w:val="002019EC"/>
    <w:rsid w:val="00203BEE"/>
    <w:rsid w:val="00212399"/>
    <w:rsid w:val="00214F9E"/>
    <w:rsid w:val="00222DDF"/>
    <w:rsid w:val="0022459C"/>
    <w:rsid w:val="00233668"/>
    <w:rsid w:val="00235864"/>
    <w:rsid w:val="00242184"/>
    <w:rsid w:val="00243426"/>
    <w:rsid w:val="00243EC7"/>
    <w:rsid w:val="00255922"/>
    <w:rsid w:val="00256CB7"/>
    <w:rsid w:val="00260FFD"/>
    <w:rsid w:val="002626CC"/>
    <w:rsid w:val="00274842"/>
    <w:rsid w:val="00274A1F"/>
    <w:rsid w:val="00275CAB"/>
    <w:rsid w:val="002767FA"/>
    <w:rsid w:val="0027690F"/>
    <w:rsid w:val="002806A4"/>
    <w:rsid w:val="00290166"/>
    <w:rsid w:val="00294526"/>
    <w:rsid w:val="002959EB"/>
    <w:rsid w:val="002A2FA3"/>
    <w:rsid w:val="002A324B"/>
    <w:rsid w:val="002A460B"/>
    <w:rsid w:val="002B0150"/>
    <w:rsid w:val="002B1654"/>
    <w:rsid w:val="002B2875"/>
    <w:rsid w:val="002B3485"/>
    <w:rsid w:val="002B7F75"/>
    <w:rsid w:val="002C23BC"/>
    <w:rsid w:val="002C5709"/>
    <w:rsid w:val="002C6300"/>
    <w:rsid w:val="002D156E"/>
    <w:rsid w:val="002E0F99"/>
    <w:rsid w:val="002E35A9"/>
    <w:rsid w:val="002E5768"/>
    <w:rsid w:val="002E5DE6"/>
    <w:rsid w:val="002F2A64"/>
    <w:rsid w:val="003001C5"/>
    <w:rsid w:val="00313150"/>
    <w:rsid w:val="00324552"/>
    <w:rsid w:val="00327667"/>
    <w:rsid w:val="00330388"/>
    <w:rsid w:val="00330DE4"/>
    <w:rsid w:val="0033396D"/>
    <w:rsid w:val="00345E48"/>
    <w:rsid w:val="003472D5"/>
    <w:rsid w:val="003507CA"/>
    <w:rsid w:val="00355ACA"/>
    <w:rsid w:val="0036229A"/>
    <w:rsid w:val="00364369"/>
    <w:rsid w:val="00364FBC"/>
    <w:rsid w:val="00366E06"/>
    <w:rsid w:val="00370DC3"/>
    <w:rsid w:val="0037393B"/>
    <w:rsid w:val="003772F8"/>
    <w:rsid w:val="00383DB6"/>
    <w:rsid w:val="00385477"/>
    <w:rsid w:val="00391EA9"/>
    <w:rsid w:val="00394D74"/>
    <w:rsid w:val="0039509A"/>
    <w:rsid w:val="003A17EE"/>
    <w:rsid w:val="003A349D"/>
    <w:rsid w:val="003B519F"/>
    <w:rsid w:val="003C5821"/>
    <w:rsid w:val="003D6274"/>
    <w:rsid w:val="003D76C3"/>
    <w:rsid w:val="003E3061"/>
    <w:rsid w:val="003E3BDF"/>
    <w:rsid w:val="003F42B4"/>
    <w:rsid w:val="003F7821"/>
    <w:rsid w:val="003F79BB"/>
    <w:rsid w:val="00402794"/>
    <w:rsid w:val="004035AE"/>
    <w:rsid w:val="00411DAB"/>
    <w:rsid w:val="00412899"/>
    <w:rsid w:val="00420C7C"/>
    <w:rsid w:val="00420F97"/>
    <w:rsid w:val="00421E5E"/>
    <w:rsid w:val="0042242D"/>
    <w:rsid w:val="00424383"/>
    <w:rsid w:val="00426867"/>
    <w:rsid w:val="00433091"/>
    <w:rsid w:val="004340FC"/>
    <w:rsid w:val="004461C6"/>
    <w:rsid w:val="00452F8D"/>
    <w:rsid w:val="00454241"/>
    <w:rsid w:val="00460AEF"/>
    <w:rsid w:val="00461727"/>
    <w:rsid w:val="00467538"/>
    <w:rsid w:val="00471A49"/>
    <w:rsid w:val="00477406"/>
    <w:rsid w:val="00487824"/>
    <w:rsid w:val="004930E4"/>
    <w:rsid w:val="004945CE"/>
    <w:rsid w:val="00495E46"/>
    <w:rsid w:val="00497B27"/>
    <w:rsid w:val="004A6765"/>
    <w:rsid w:val="004A75F8"/>
    <w:rsid w:val="004B30FA"/>
    <w:rsid w:val="004B40DC"/>
    <w:rsid w:val="004C00C6"/>
    <w:rsid w:val="004C0EBC"/>
    <w:rsid w:val="004C398A"/>
    <w:rsid w:val="004D580C"/>
    <w:rsid w:val="004D7D58"/>
    <w:rsid w:val="004E2A42"/>
    <w:rsid w:val="004E5D88"/>
    <w:rsid w:val="004E62C8"/>
    <w:rsid w:val="00504890"/>
    <w:rsid w:val="005143D2"/>
    <w:rsid w:val="00531706"/>
    <w:rsid w:val="00533D3A"/>
    <w:rsid w:val="005365F7"/>
    <w:rsid w:val="00537545"/>
    <w:rsid w:val="00546ED1"/>
    <w:rsid w:val="00550905"/>
    <w:rsid w:val="005517BB"/>
    <w:rsid w:val="00554846"/>
    <w:rsid w:val="005556DE"/>
    <w:rsid w:val="00566007"/>
    <w:rsid w:val="00566410"/>
    <w:rsid w:val="00573849"/>
    <w:rsid w:val="00576FBA"/>
    <w:rsid w:val="00577750"/>
    <w:rsid w:val="005802BB"/>
    <w:rsid w:val="00580A46"/>
    <w:rsid w:val="00583A14"/>
    <w:rsid w:val="0059044C"/>
    <w:rsid w:val="005934E2"/>
    <w:rsid w:val="005945E1"/>
    <w:rsid w:val="00594CF4"/>
    <w:rsid w:val="0059590E"/>
    <w:rsid w:val="005A2A82"/>
    <w:rsid w:val="005A2EF4"/>
    <w:rsid w:val="005A3D75"/>
    <w:rsid w:val="005A70BF"/>
    <w:rsid w:val="005B6A12"/>
    <w:rsid w:val="005C5E0D"/>
    <w:rsid w:val="005D212A"/>
    <w:rsid w:val="005D21A8"/>
    <w:rsid w:val="005D3A8B"/>
    <w:rsid w:val="005D7DD9"/>
    <w:rsid w:val="005E14FD"/>
    <w:rsid w:val="005F1FC7"/>
    <w:rsid w:val="005F4BDE"/>
    <w:rsid w:val="00606FFF"/>
    <w:rsid w:val="00612F3C"/>
    <w:rsid w:val="0062649F"/>
    <w:rsid w:val="00632F08"/>
    <w:rsid w:val="006365FE"/>
    <w:rsid w:val="00640935"/>
    <w:rsid w:val="00644B01"/>
    <w:rsid w:val="00644C5B"/>
    <w:rsid w:val="006456F4"/>
    <w:rsid w:val="00651CF1"/>
    <w:rsid w:val="00652399"/>
    <w:rsid w:val="00657E83"/>
    <w:rsid w:val="00676D28"/>
    <w:rsid w:val="006845CA"/>
    <w:rsid w:val="00697951"/>
    <w:rsid w:val="006A76E2"/>
    <w:rsid w:val="006B1DDC"/>
    <w:rsid w:val="006C518D"/>
    <w:rsid w:val="006C5AA1"/>
    <w:rsid w:val="006C7752"/>
    <w:rsid w:val="006D0192"/>
    <w:rsid w:val="006D7855"/>
    <w:rsid w:val="006E01CB"/>
    <w:rsid w:val="006E0A0D"/>
    <w:rsid w:val="006E1656"/>
    <w:rsid w:val="006E4CAB"/>
    <w:rsid w:val="006F1E35"/>
    <w:rsid w:val="006F240C"/>
    <w:rsid w:val="006F5599"/>
    <w:rsid w:val="006F7892"/>
    <w:rsid w:val="00704BD4"/>
    <w:rsid w:val="007064BC"/>
    <w:rsid w:val="00710E7C"/>
    <w:rsid w:val="007124E5"/>
    <w:rsid w:val="0071321D"/>
    <w:rsid w:val="0071357D"/>
    <w:rsid w:val="00713658"/>
    <w:rsid w:val="007205CF"/>
    <w:rsid w:val="00721A52"/>
    <w:rsid w:val="00726078"/>
    <w:rsid w:val="0073500E"/>
    <w:rsid w:val="00736E99"/>
    <w:rsid w:val="00736EF4"/>
    <w:rsid w:val="007372D3"/>
    <w:rsid w:val="00740C11"/>
    <w:rsid w:val="00746E69"/>
    <w:rsid w:val="007502B6"/>
    <w:rsid w:val="007503FD"/>
    <w:rsid w:val="007550F3"/>
    <w:rsid w:val="00757559"/>
    <w:rsid w:val="00757660"/>
    <w:rsid w:val="00757F3B"/>
    <w:rsid w:val="0076187B"/>
    <w:rsid w:val="00771A20"/>
    <w:rsid w:val="007726DF"/>
    <w:rsid w:val="00785CCC"/>
    <w:rsid w:val="007860A9"/>
    <w:rsid w:val="00787AB7"/>
    <w:rsid w:val="0079171E"/>
    <w:rsid w:val="00791C6C"/>
    <w:rsid w:val="007926F6"/>
    <w:rsid w:val="007936F4"/>
    <w:rsid w:val="00794110"/>
    <w:rsid w:val="00796AEA"/>
    <w:rsid w:val="00796E8D"/>
    <w:rsid w:val="007A1885"/>
    <w:rsid w:val="007B713C"/>
    <w:rsid w:val="007C11C2"/>
    <w:rsid w:val="007C5E49"/>
    <w:rsid w:val="007D6FC4"/>
    <w:rsid w:val="007E0B97"/>
    <w:rsid w:val="007E29F0"/>
    <w:rsid w:val="007E48F0"/>
    <w:rsid w:val="007E5537"/>
    <w:rsid w:val="007E5C32"/>
    <w:rsid w:val="007F5AF7"/>
    <w:rsid w:val="007F721C"/>
    <w:rsid w:val="00801FF7"/>
    <w:rsid w:val="008044B4"/>
    <w:rsid w:val="00805624"/>
    <w:rsid w:val="008068FA"/>
    <w:rsid w:val="0081670B"/>
    <w:rsid w:val="008208BE"/>
    <w:rsid w:val="0083305E"/>
    <w:rsid w:val="00833550"/>
    <w:rsid w:val="00834A38"/>
    <w:rsid w:val="008362CB"/>
    <w:rsid w:val="00857826"/>
    <w:rsid w:val="00861070"/>
    <w:rsid w:val="008617CF"/>
    <w:rsid w:val="00866A35"/>
    <w:rsid w:val="008778ED"/>
    <w:rsid w:val="00886FBE"/>
    <w:rsid w:val="0089143B"/>
    <w:rsid w:val="00891484"/>
    <w:rsid w:val="008A4477"/>
    <w:rsid w:val="008B44B0"/>
    <w:rsid w:val="008B4938"/>
    <w:rsid w:val="008C0006"/>
    <w:rsid w:val="008C5408"/>
    <w:rsid w:val="008C5F1C"/>
    <w:rsid w:val="008D0486"/>
    <w:rsid w:val="008D13EB"/>
    <w:rsid w:val="008D73AD"/>
    <w:rsid w:val="008D7468"/>
    <w:rsid w:val="008E1E4E"/>
    <w:rsid w:val="008E44F7"/>
    <w:rsid w:val="008E5212"/>
    <w:rsid w:val="008F06D1"/>
    <w:rsid w:val="008F0903"/>
    <w:rsid w:val="008F6453"/>
    <w:rsid w:val="008F7C83"/>
    <w:rsid w:val="0090334D"/>
    <w:rsid w:val="0091267F"/>
    <w:rsid w:val="00915492"/>
    <w:rsid w:val="0092329A"/>
    <w:rsid w:val="00930F46"/>
    <w:rsid w:val="009347C3"/>
    <w:rsid w:val="00934B7A"/>
    <w:rsid w:val="00940865"/>
    <w:rsid w:val="00946ACE"/>
    <w:rsid w:val="0095334C"/>
    <w:rsid w:val="009645A0"/>
    <w:rsid w:val="00965F4C"/>
    <w:rsid w:val="00980467"/>
    <w:rsid w:val="009830EE"/>
    <w:rsid w:val="00985FAC"/>
    <w:rsid w:val="00991920"/>
    <w:rsid w:val="0099322C"/>
    <w:rsid w:val="00994DE0"/>
    <w:rsid w:val="0099687F"/>
    <w:rsid w:val="009A0333"/>
    <w:rsid w:val="009A6A90"/>
    <w:rsid w:val="009B0D5D"/>
    <w:rsid w:val="009B0EBC"/>
    <w:rsid w:val="009B1B8F"/>
    <w:rsid w:val="009B4C80"/>
    <w:rsid w:val="009B61BD"/>
    <w:rsid w:val="009C674A"/>
    <w:rsid w:val="009D3F23"/>
    <w:rsid w:val="009D77E0"/>
    <w:rsid w:val="009E0EE3"/>
    <w:rsid w:val="009E510E"/>
    <w:rsid w:val="009E51F9"/>
    <w:rsid w:val="009E6BB0"/>
    <w:rsid w:val="009F14DE"/>
    <w:rsid w:val="00A0715E"/>
    <w:rsid w:val="00A1359C"/>
    <w:rsid w:val="00A21085"/>
    <w:rsid w:val="00A21B7F"/>
    <w:rsid w:val="00A229F6"/>
    <w:rsid w:val="00A24F5A"/>
    <w:rsid w:val="00A260E6"/>
    <w:rsid w:val="00A26FB8"/>
    <w:rsid w:val="00A306AF"/>
    <w:rsid w:val="00A32AB9"/>
    <w:rsid w:val="00A36543"/>
    <w:rsid w:val="00A419D6"/>
    <w:rsid w:val="00A41EE7"/>
    <w:rsid w:val="00A45BA9"/>
    <w:rsid w:val="00A5185A"/>
    <w:rsid w:val="00A62A90"/>
    <w:rsid w:val="00A63344"/>
    <w:rsid w:val="00A6404C"/>
    <w:rsid w:val="00A66CDA"/>
    <w:rsid w:val="00A768C8"/>
    <w:rsid w:val="00A87478"/>
    <w:rsid w:val="00A9149B"/>
    <w:rsid w:val="00A920ED"/>
    <w:rsid w:val="00A9389A"/>
    <w:rsid w:val="00A93ECE"/>
    <w:rsid w:val="00A96F5E"/>
    <w:rsid w:val="00AA5B30"/>
    <w:rsid w:val="00AA6B0E"/>
    <w:rsid w:val="00AB049F"/>
    <w:rsid w:val="00AB190E"/>
    <w:rsid w:val="00AB29CD"/>
    <w:rsid w:val="00AB4156"/>
    <w:rsid w:val="00AB5A0D"/>
    <w:rsid w:val="00AB627B"/>
    <w:rsid w:val="00AB6FBA"/>
    <w:rsid w:val="00AB7703"/>
    <w:rsid w:val="00AC2080"/>
    <w:rsid w:val="00AC233D"/>
    <w:rsid w:val="00AC2AD7"/>
    <w:rsid w:val="00AC40B0"/>
    <w:rsid w:val="00AC44BB"/>
    <w:rsid w:val="00AC5DD9"/>
    <w:rsid w:val="00AD6140"/>
    <w:rsid w:val="00AE0E86"/>
    <w:rsid w:val="00AE2B58"/>
    <w:rsid w:val="00AE4C5D"/>
    <w:rsid w:val="00AE6895"/>
    <w:rsid w:val="00AF6003"/>
    <w:rsid w:val="00B076A9"/>
    <w:rsid w:val="00B174FA"/>
    <w:rsid w:val="00B2171D"/>
    <w:rsid w:val="00B23523"/>
    <w:rsid w:val="00B25033"/>
    <w:rsid w:val="00B277E9"/>
    <w:rsid w:val="00B27F2A"/>
    <w:rsid w:val="00B314F2"/>
    <w:rsid w:val="00B3552F"/>
    <w:rsid w:val="00B37B94"/>
    <w:rsid w:val="00B44297"/>
    <w:rsid w:val="00B56B2F"/>
    <w:rsid w:val="00B5740F"/>
    <w:rsid w:val="00B61362"/>
    <w:rsid w:val="00B63806"/>
    <w:rsid w:val="00B678F4"/>
    <w:rsid w:val="00B718AA"/>
    <w:rsid w:val="00B71941"/>
    <w:rsid w:val="00B74CB2"/>
    <w:rsid w:val="00B756C6"/>
    <w:rsid w:val="00B76293"/>
    <w:rsid w:val="00B8099A"/>
    <w:rsid w:val="00BA359F"/>
    <w:rsid w:val="00BB34D8"/>
    <w:rsid w:val="00BB4BC1"/>
    <w:rsid w:val="00BC57F6"/>
    <w:rsid w:val="00BC7982"/>
    <w:rsid w:val="00BD1453"/>
    <w:rsid w:val="00BD70BC"/>
    <w:rsid w:val="00BE0C41"/>
    <w:rsid w:val="00BE405B"/>
    <w:rsid w:val="00BE53BB"/>
    <w:rsid w:val="00BE66E4"/>
    <w:rsid w:val="00BE6C7E"/>
    <w:rsid w:val="00BF0745"/>
    <w:rsid w:val="00BF118A"/>
    <w:rsid w:val="00BF3943"/>
    <w:rsid w:val="00BF67AD"/>
    <w:rsid w:val="00BF7AB7"/>
    <w:rsid w:val="00C010E2"/>
    <w:rsid w:val="00C03A30"/>
    <w:rsid w:val="00C10024"/>
    <w:rsid w:val="00C1009B"/>
    <w:rsid w:val="00C12142"/>
    <w:rsid w:val="00C13A7B"/>
    <w:rsid w:val="00C22534"/>
    <w:rsid w:val="00C261EF"/>
    <w:rsid w:val="00C358E1"/>
    <w:rsid w:val="00C37282"/>
    <w:rsid w:val="00C4250D"/>
    <w:rsid w:val="00C511AB"/>
    <w:rsid w:val="00C543BC"/>
    <w:rsid w:val="00C56859"/>
    <w:rsid w:val="00C63EDD"/>
    <w:rsid w:val="00C64002"/>
    <w:rsid w:val="00C64D12"/>
    <w:rsid w:val="00C71AD2"/>
    <w:rsid w:val="00C74689"/>
    <w:rsid w:val="00C75149"/>
    <w:rsid w:val="00C91386"/>
    <w:rsid w:val="00C9203F"/>
    <w:rsid w:val="00CA0839"/>
    <w:rsid w:val="00CA1C87"/>
    <w:rsid w:val="00CA3DEA"/>
    <w:rsid w:val="00CA41BA"/>
    <w:rsid w:val="00CA41F3"/>
    <w:rsid w:val="00CC1BFA"/>
    <w:rsid w:val="00CD02B1"/>
    <w:rsid w:val="00CD303D"/>
    <w:rsid w:val="00CE63EC"/>
    <w:rsid w:val="00CF4882"/>
    <w:rsid w:val="00CF528D"/>
    <w:rsid w:val="00D002E0"/>
    <w:rsid w:val="00D070A1"/>
    <w:rsid w:val="00D155C2"/>
    <w:rsid w:val="00D1686F"/>
    <w:rsid w:val="00D1710E"/>
    <w:rsid w:val="00D24088"/>
    <w:rsid w:val="00D24560"/>
    <w:rsid w:val="00D32EF6"/>
    <w:rsid w:val="00D511D0"/>
    <w:rsid w:val="00D55DCD"/>
    <w:rsid w:val="00D56BA4"/>
    <w:rsid w:val="00D62F08"/>
    <w:rsid w:val="00D6581B"/>
    <w:rsid w:val="00D66D4F"/>
    <w:rsid w:val="00D70BB0"/>
    <w:rsid w:val="00D71C1B"/>
    <w:rsid w:val="00D72204"/>
    <w:rsid w:val="00D74B14"/>
    <w:rsid w:val="00D76BA6"/>
    <w:rsid w:val="00D87D3C"/>
    <w:rsid w:val="00D96106"/>
    <w:rsid w:val="00DA588B"/>
    <w:rsid w:val="00DA79DF"/>
    <w:rsid w:val="00DC0150"/>
    <w:rsid w:val="00DC0167"/>
    <w:rsid w:val="00DC578F"/>
    <w:rsid w:val="00DC665F"/>
    <w:rsid w:val="00DD3B4E"/>
    <w:rsid w:val="00DD582A"/>
    <w:rsid w:val="00DE3D5A"/>
    <w:rsid w:val="00DE4C86"/>
    <w:rsid w:val="00DE53B7"/>
    <w:rsid w:val="00DE544A"/>
    <w:rsid w:val="00DE699B"/>
    <w:rsid w:val="00E17B90"/>
    <w:rsid w:val="00E210ED"/>
    <w:rsid w:val="00E46092"/>
    <w:rsid w:val="00E472CD"/>
    <w:rsid w:val="00E55C82"/>
    <w:rsid w:val="00E572BA"/>
    <w:rsid w:val="00E6080A"/>
    <w:rsid w:val="00E621A4"/>
    <w:rsid w:val="00E62A0A"/>
    <w:rsid w:val="00E66213"/>
    <w:rsid w:val="00E674C4"/>
    <w:rsid w:val="00E77D06"/>
    <w:rsid w:val="00E80C8A"/>
    <w:rsid w:val="00E81D81"/>
    <w:rsid w:val="00E837B7"/>
    <w:rsid w:val="00E8424A"/>
    <w:rsid w:val="00E84505"/>
    <w:rsid w:val="00E8564D"/>
    <w:rsid w:val="00E87DDB"/>
    <w:rsid w:val="00E918B5"/>
    <w:rsid w:val="00E92E80"/>
    <w:rsid w:val="00E93598"/>
    <w:rsid w:val="00E937AA"/>
    <w:rsid w:val="00EA6AA8"/>
    <w:rsid w:val="00EB4BAC"/>
    <w:rsid w:val="00EB628D"/>
    <w:rsid w:val="00EC0DA3"/>
    <w:rsid w:val="00EC5C8E"/>
    <w:rsid w:val="00ED457E"/>
    <w:rsid w:val="00ED67FF"/>
    <w:rsid w:val="00ED6DE7"/>
    <w:rsid w:val="00ED7E16"/>
    <w:rsid w:val="00EE0B27"/>
    <w:rsid w:val="00EE3180"/>
    <w:rsid w:val="00EE39EC"/>
    <w:rsid w:val="00EE5EC6"/>
    <w:rsid w:val="00EF071D"/>
    <w:rsid w:val="00EF0DCF"/>
    <w:rsid w:val="00EF23EA"/>
    <w:rsid w:val="00EF3EA5"/>
    <w:rsid w:val="00F06269"/>
    <w:rsid w:val="00F06B31"/>
    <w:rsid w:val="00F13EF4"/>
    <w:rsid w:val="00F22B28"/>
    <w:rsid w:val="00F22CEA"/>
    <w:rsid w:val="00F24628"/>
    <w:rsid w:val="00F27C42"/>
    <w:rsid w:val="00F27CA3"/>
    <w:rsid w:val="00F30C11"/>
    <w:rsid w:val="00F30FD6"/>
    <w:rsid w:val="00F32735"/>
    <w:rsid w:val="00F365D7"/>
    <w:rsid w:val="00F407B1"/>
    <w:rsid w:val="00F44183"/>
    <w:rsid w:val="00F46F38"/>
    <w:rsid w:val="00F56983"/>
    <w:rsid w:val="00F65062"/>
    <w:rsid w:val="00F76158"/>
    <w:rsid w:val="00F77303"/>
    <w:rsid w:val="00F83606"/>
    <w:rsid w:val="00F87982"/>
    <w:rsid w:val="00F92557"/>
    <w:rsid w:val="00FA2035"/>
    <w:rsid w:val="00FA21EE"/>
    <w:rsid w:val="00FA3717"/>
    <w:rsid w:val="00FA684B"/>
    <w:rsid w:val="00FC56A1"/>
    <w:rsid w:val="00FC5972"/>
    <w:rsid w:val="00FD2030"/>
    <w:rsid w:val="00FD3CCE"/>
    <w:rsid w:val="00FF0432"/>
    <w:rsid w:val="00FF510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609E"/>
  <w15:chartTrackingRefBased/>
  <w15:docId w15:val="{B1A90155-1718-4BCF-8FA6-FDDB2D4D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5CA"/>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805624"/>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next w:val="Normal"/>
    <w:link w:val="Heading3Char"/>
    <w:uiPriority w:val="9"/>
    <w:unhideWhenUsed/>
    <w:qFormat/>
    <w:rsid w:val="00805624"/>
    <w:pPr>
      <w:keepNext/>
      <w:keepLines/>
      <w:spacing w:before="40" w:after="0"/>
      <w:outlineLvl w:val="2"/>
    </w:pPr>
    <w:rPr>
      <w:rFonts w:asciiTheme="majorHAnsi" w:eastAsiaTheme="majorEastAsia" w:hAnsiTheme="majorHAnsi" w:cstheme="majorBidi"/>
      <w:color w:val="1F3763" w:themeColor="accent1" w:themeShade="7F"/>
      <w:sz w:val="24"/>
      <w:szCs w:val="30"/>
    </w:rPr>
  </w:style>
  <w:style w:type="paragraph" w:styleId="Heading4">
    <w:name w:val="heading 4"/>
    <w:basedOn w:val="Normal"/>
    <w:next w:val="Normal"/>
    <w:link w:val="Heading4Char"/>
    <w:uiPriority w:val="9"/>
    <w:unhideWhenUsed/>
    <w:qFormat/>
    <w:rsid w:val="008056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024"/>
    <w:pPr>
      <w:ind w:left="720"/>
      <w:contextualSpacing/>
    </w:pPr>
  </w:style>
  <w:style w:type="character" w:styleId="Strong">
    <w:name w:val="Strong"/>
    <w:basedOn w:val="DefaultParagraphFont"/>
    <w:uiPriority w:val="22"/>
    <w:qFormat/>
    <w:rsid w:val="00C10024"/>
    <w:rPr>
      <w:b/>
      <w:bCs/>
    </w:rPr>
  </w:style>
  <w:style w:type="character" w:styleId="Hyperlink">
    <w:name w:val="Hyperlink"/>
    <w:basedOn w:val="DefaultParagraphFont"/>
    <w:uiPriority w:val="99"/>
    <w:unhideWhenUsed/>
    <w:rsid w:val="00C10024"/>
    <w:rPr>
      <w:color w:val="0000FF"/>
      <w:u w:val="single"/>
    </w:rPr>
  </w:style>
  <w:style w:type="character" w:customStyle="1" w:styleId="Heading1Char">
    <w:name w:val="Heading 1 Char"/>
    <w:basedOn w:val="DefaultParagraphFont"/>
    <w:link w:val="Heading1"/>
    <w:uiPriority w:val="9"/>
    <w:rsid w:val="006845CA"/>
    <w:rPr>
      <w:rFonts w:asciiTheme="majorHAnsi" w:eastAsiaTheme="majorEastAsia" w:hAnsiTheme="majorHAnsi" w:cstheme="majorBidi"/>
      <w:color w:val="2F5496" w:themeColor="accent1" w:themeShade="BF"/>
      <w:sz w:val="32"/>
      <w:szCs w:val="40"/>
    </w:rPr>
  </w:style>
  <w:style w:type="character" w:styleId="FollowedHyperlink">
    <w:name w:val="FollowedHyperlink"/>
    <w:basedOn w:val="DefaultParagraphFont"/>
    <w:uiPriority w:val="99"/>
    <w:semiHidden/>
    <w:unhideWhenUsed/>
    <w:rsid w:val="00AB6FBA"/>
    <w:rPr>
      <w:color w:val="954F72" w:themeColor="followedHyperlink"/>
      <w:u w:val="single"/>
    </w:rPr>
  </w:style>
  <w:style w:type="paragraph" w:styleId="NormalWeb">
    <w:name w:val="Normal (Web)"/>
    <w:basedOn w:val="Normal"/>
    <w:uiPriority w:val="99"/>
    <w:unhideWhenUsed/>
    <w:rsid w:val="00AB6FB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AB6FBA"/>
    <w:pPr>
      <w:spacing w:after="0" w:line="240" w:lineRule="auto"/>
    </w:pPr>
    <w:rPr>
      <w:sz w:val="20"/>
      <w:szCs w:val="25"/>
    </w:rPr>
  </w:style>
  <w:style w:type="character" w:customStyle="1" w:styleId="FootnoteTextChar">
    <w:name w:val="Footnote Text Char"/>
    <w:basedOn w:val="DefaultParagraphFont"/>
    <w:link w:val="FootnoteText"/>
    <w:uiPriority w:val="99"/>
    <w:rsid w:val="00AB6FBA"/>
    <w:rPr>
      <w:sz w:val="20"/>
      <w:szCs w:val="25"/>
    </w:rPr>
  </w:style>
  <w:style w:type="character" w:styleId="FootnoteReference">
    <w:name w:val="footnote reference"/>
    <w:basedOn w:val="DefaultParagraphFont"/>
    <w:uiPriority w:val="99"/>
    <w:semiHidden/>
    <w:unhideWhenUsed/>
    <w:rsid w:val="00AB6FBA"/>
    <w:rPr>
      <w:vertAlign w:val="superscript"/>
    </w:rPr>
  </w:style>
  <w:style w:type="character" w:customStyle="1" w:styleId="Heading2Char">
    <w:name w:val="Heading 2 Char"/>
    <w:basedOn w:val="DefaultParagraphFont"/>
    <w:link w:val="Heading2"/>
    <w:uiPriority w:val="9"/>
    <w:rsid w:val="00805624"/>
    <w:rPr>
      <w:rFonts w:asciiTheme="majorHAnsi" w:eastAsiaTheme="majorEastAsia" w:hAnsiTheme="majorHAnsi" w:cstheme="majorBidi"/>
      <w:color w:val="2F5496" w:themeColor="accent1" w:themeShade="BF"/>
      <w:sz w:val="26"/>
      <w:szCs w:val="33"/>
    </w:rPr>
  </w:style>
  <w:style w:type="character" w:customStyle="1" w:styleId="Heading3Char">
    <w:name w:val="Heading 3 Char"/>
    <w:basedOn w:val="DefaultParagraphFont"/>
    <w:link w:val="Heading3"/>
    <w:uiPriority w:val="9"/>
    <w:rsid w:val="00805624"/>
    <w:rPr>
      <w:rFonts w:asciiTheme="majorHAnsi" w:eastAsiaTheme="majorEastAsia" w:hAnsiTheme="majorHAnsi" w:cstheme="majorBidi"/>
      <w:color w:val="1F3763" w:themeColor="accent1" w:themeShade="7F"/>
      <w:sz w:val="24"/>
      <w:szCs w:val="30"/>
    </w:rPr>
  </w:style>
  <w:style w:type="character" w:customStyle="1" w:styleId="Heading4Char">
    <w:name w:val="Heading 4 Char"/>
    <w:basedOn w:val="DefaultParagraphFont"/>
    <w:link w:val="Heading4"/>
    <w:uiPriority w:val="9"/>
    <w:rsid w:val="00805624"/>
    <w:rPr>
      <w:rFonts w:asciiTheme="majorHAnsi" w:eastAsiaTheme="majorEastAsia" w:hAnsiTheme="majorHAnsi" w:cstheme="majorBidi"/>
      <w:i/>
      <w:iCs/>
      <w:color w:val="2F5496" w:themeColor="accent1" w:themeShade="BF"/>
    </w:rPr>
  </w:style>
  <w:style w:type="character" w:customStyle="1" w:styleId="caps">
    <w:name w:val="caps"/>
    <w:basedOn w:val="DefaultParagraphFont"/>
    <w:rsid w:val="00805624"/>
  </w:style>
  <w:style w:type="character" w:styleId="SubtleEmphasis">
    <w:name w:val="Subtle Emphasis"/>
    <w:basedOn w:val="DefaultParagraphFont"/>
    <w:uiPriority w:val="19"/>
    <w:qFormat/>
    <w:rsid w:val="00B76293"/>
    <w:rPr>
      <w:i/>
      <w:iCs/>
      <w:color w:val="404040" w:themeColor="text1" w:themeTint="BF"/>
    </w:rPr>
  </w:style>
  <w:style w:type="character" w:styleId="Emphasis">
    <w:name w:val="Emphasis"/>
    <w:basedOn w:val="DefaultParagraphFont"/>
    <w:uiPriority w:val="20"/>
    <w:qFormat/>
    <w:rsid w:val="00B76293"/>
    <w:rPr>
      <w:i/>
      <w:iCs/>
    </w:rPr>
  </w:style>
  <w:style w:type="character" w:styleId="UnresolvedMention">
    <w:name w:val="Unresolved Mention"/>
    <w:basedOn w:val="DefaultParagraphFont"/>
    <w:uiPriority w:val="99"/>
    <w:semiHidden/>
    <w:unhideWhenUsed/>
    <w:rsid w:val="00366E06"/>
    <w:rPr>
      <w:color w:val="808080"/>
      <w:shd w:val="clear" w:color="auto" w:fill="E6E6E6"/>
    </w:rPr>
  </w:style>
  <w:style w:type="paragraph" w:customStyle="1" w:styleId="css-158dogj">
    <w:name w:val="css-158dogj"/>
    <w:basedOn w:val="Normal"/>
    <w:rsid w:val="00726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29F6"/>
  </w:style>
  <w:style w:type="paragraph" w:styleId="Caption">
    <w:name w:val="caption"/>
    <w:basedOn w:val="Normal"/>
    <w:next w:val="Normal"/>
    <w:uiPriority w:val="35"/>
    <w:unhideWhenUsed/>
    <w:qFormat/>
    <w:rsid w:val="00A229F6"/>
    <w:pPr>
      <w:spacing w:after="200" w:line="240" w:lineRule="auto"/>
    </w:pPr>
    <w:rPr>
      <w:b/>
      <w:bCs/>
      <w:color w:val="4472C4" w:themeColor="accent1"/>
      <w:sz w:val="18"/>
      <w:szCs w:val="22"/>
    </w:rPr>
  </w:style>
  <w:style w:type="paragraph" w:customStyle="1" w:styleId="Default">
    <w:name w:val="Default"/>
    <w:rsid w:val="007A1885"/>
    <w:pPr>
      <w:autoSpaceDE w:val="0"/>
      <w:autoSpaceDN w:val="0"/>
      <w:adjustRightInd w:val="0"/>
      <w:spacing w:after="0" w:line="240" w:lineRule="auto"/>
    </w:pPr>
    <w:rPr>
      <w:rFonts w:ascii="Calibri" w:hAnsi="Calibri" w:cs="Calibri"/>
      <w:color w:val="000000"/>
      <w:sz w:val="24"/>
      <w:szCs w:val="24"/>
    </w:rPr>
  </w:style>
  <w:style w:type="paragraph" w:customStyle="1" w:styleId="rtejustify">
    <w:name w:val="rtejustify"/>
    <w:basedOn w:val="Normal"/>
    <w:rsid w:val="000234D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6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1C1B"/>
    <w:pPr>
      <w:spacing w:after="0" w:line="240" w:lineRule="auto"/>
    </w:pPr>
    <w:rPr>
      <w:color w:val="44546A" w:themeColor="text2"/>
      <w:sz w:val="20"/>
      <w:szCs w:val="20"/>
      <w:lang w:bidi="ar-SA"/>
    </w:rPr>
  </w:style>
  <w:style w:type="paragraph" w:styleId="BalloonText">
    <w:name w:val="Balloon Text"/>
    <w:basedOn w:val="Normal"/>
    <w:link w:val="BalloonTextChar"/>
    <w:uiPriority w:val="99"/>
    <w:semiHidden/>
    <w:unhideWhenUsed/>
    <w:rsid w:val="00D71C1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D71C1B"/>
    <w:rPr>
      <w:rFonts w:ascii="Segoe UI" w:hAnsi="Segoe UI" w:cs="Angsana New"/>
      <w:sz w:val="18"/>
      <w:szCs w:val="22"/>
    </w:rPr>
  </w:style>
  <w:style w:type="paragraph" w:styleId="Bibliography">
    <w:name w:val="Bibliography"/>
    <w:basedOn w:val="Normal"/>
    <w:next w:val="Normal"/>
    <w:uiPriority w:val="37"/>
    <w:unhideWhenUsed/>
    <w:rsid w:val="0081670B"/>
  </w:style>
  <w:style w:type="paragraph" w:styleId="TOCHeading">
    <w:name w:val="TOC Heading"/>
    <w:basedOn w:val="Heading1"/>
    <w:next w:val="Normal"/>
    <w:uiPriority w:val="39"/>
    <w:unhideWhenUsed/>
    <w:qFormat/>
    <w:rsid w:val="002D156E"/>
    <w:pPr>
      <w:outlineLvl w:val="9"/>
    </w:pPr>
    <w:rPr>
      <w:szCs w:val="32"/>
      <w:lang w:bidi="ar-SA"/>
    </w:rPr>
  </w:style>
  <w:style w:type="paragraph" w:styleId="TOC1">
    <w:name w:val="toc 1"/>
    <w:basedOn w:val="Normal"/>
    <w:next w:val="Normal"/>
    <w:autoRedefine/>
    <w:uiPriority w:val="39"/>
    <w:unhideWhenUsed/>
    <w:rsid w:val="002D156E"/>
    <w:pPr>
      <w:spacing w:after="100"/>
    </w:pPr>
  </w:style>
  <w:style w:type="paragraph" w:styleId="TOC2">
    <w:name w:val="toc 2"/>
    <w:basedOn w:val="Normal"/>
    <w:next w:val="Normal"/>
    <w:autoRedefine/>
    <w:uiPriority w:val="39"/>
    <w:unhideWhenUsed/>
    <w:rsid w:val="002D156E"/>
    <w:pPr>
      <w:spacing w:after="100"/>
      <w:ind w:left="220"/>
    </w:pPr>
  </w:style>
  <w:style w:type="paragraph" w:styleId="TOC3">
    <w:name w:val="toc 3"/>
    <w:basedOn w:val="Normal"/>
    <w:next w:val="Normal"/>
    <w:autoRedefine/>
    <w:uiPriority w:val="39"/>
    <w:unhideWhenUsed/>
    <w:rsid w:val="002D156E"/>
    <w:pPr>
      <w:spacing w:after="100"/>
      <w:ind w:left="440"/>
    </w:pPr>
  </w:style>
  <w:style w:type="character" w:customStyle="1" w:styleId="gd">
    <w:name w:val="gd"/>
    <w:basedOn w:val="DefaultParagraphFont"/>
    <w:rsid w:val="002D156E"/>
  </w:style>
  <w:style w:type="paragraph" w:styleId="Header">
    <w:name w:val="header"/>
    <w:basedOn w:val="Normal"/>
    <w:link w:val="HeaderChar"/>
    <w:uiPriority w:val="99"/>
    <w:unhideWhenUsed/>
    <w:rsid w:val="00AA5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B30"/>
  </w:style>
  <w:style w:type="character" w:styleId="PageNumber">
    <w:name w:val="page number"/>
    <w:basedOn w:val="DefaultParagraphFont"/>
    <w:uiPriority w:val="99"/>
    <w:semiHidden/>
    <w:unhideWhenUsed/>
    <w:rsid w:val="00AA5B30"/>
  </w:style>
  <w:style w:type="character" w:customStyle="1" w:styleId="referencestring-name">
    <w:name w:val="reference__string-name"/>
    <w:basedOn w:val="DefaultParagraphFont"/>
    <w:rsid w:val="005802BB"/>
  </w:style>
  <w:style w:type="character" w:customStyle="1" w:styleId="referencesurname">
    <w:name w:val="reference__surname"/>
    <w:basedOn w:val="DefaultParagraphFont"/>
    <w:rsid w:val="005802BB"/>
  </w:style>
  <w:style w:type="character" w:customStyle="1" w:styleId="referencegiven-names">
    <w:name w:val="reference__given-names"/>
    <w:basedOn w:val="DefaultParagraphFont"/>
    <w:rsid w:val="005802BB"/>
  </w:style>
  <w:style w:type="character" w:customStyle="1" w:styleId="referencearticle-title">
    <w:name w:val="reference__article-title"/>
    <w:basedOn w:val="DefaultParagraphFont"/>
    <w:rsid w:val="005802BB"/>
  </w:style>
  <w:style w:type="character" w:customStyle="1" w:styleId="referencesource">
    <w:name w:val="reference__source"/>
    <w:basedOn w:val="DefaultParagraphFont"/>
    <w:rsid w:val="005802BB"/>
  </w:style>
  <w:style w:type="character" w:customStyle="1" w:styleId="referencevolume">
    <w:name w:val="reference__volume"/>
    <w:basedOn w:val="DefaultParagraphFont"/>
    <w:rsid w:val="005802BB"/>
  </w:style>
  <w:style w:type="character" w:customStyle="1" w:styleId="referenceissue">
    <w:name w:val="reference__issue"/>
    <w:basedOn w:val="DefaultParagraphFont"/>
    <w:rsid w:val="005802BB"/>
  </w:style>
  <w:style w:type="character" w:customStyle="1" w:styleId="referencefpage">
    <w:name w:val="reference__fpage"/>
    <w:basedOn w:val="DefaultParagraphFont"/>
    <w:rsid w:val="005802BB"/>
  </w:style>
  <w:style w:type="character" w:customStyle="1" w:styleId="referencelpage">
    <w:name w:val="reference__lpage"/>
    <w:basedOn w:val="DefaultParagraphFont"/>
    <w:rsid w:val="005802BB"/>
  </w:style>
  <w:style w:type="paragraph" w:styleId="Revision">
    <w:name w:val="Revision"/>
    <w:hidden/>
    <w:uiPriority w:val="99"/>
    <w:semiHidden/>
    <w:rsid w:val="00930F46"/>
    <w:pPr>
      <w:spacing w:after="0" w:line="240" w:lineRule="auto"/>
    </w:pPr>
  </w:style>
  <w:style w:type="paragraph" w:styleId="Footer">
    <w:name w:val="footer"/>
    <w:basedOn w:val="Normal"/>
    <w:link w:val="FooterChar"/>
    <w:uiPriority w:val="99"/>
    <w:unhideWhenUsed/>
    <w:rsid w:val="00930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F46"/>
  </w:style>
  <w:style w:type="character" w:styleId="CommentReference">
    <w:name w:val="annotation reference"/>
    <w:basedOn w:val="DefaultParagraphFont"/>
    <w:uiPriority w:val="99"/>
    <w:semiHidden/>
    <w:unhideWhenUsed/>
    <w:rsid w:val="0042242D"/>
    <w:rPr>
      <w:sz w:val="16"/>
      <w:szCs w:val="16"/>
    </w:rPr>
  </w:style>
  <w:style w:type="paragraph" w:styleId="CommentText">
    <w:name w:val="annotation text"/>
    <w:basedOn w:val="Normal"/>
    <w:link w:val="CommentTextChar"/>
    <w:uiPriority w:val="99"/>
    <w:semiHidden/>
    <w:unhideWhenUsed/>
    <w:rsid w:val="0042242D"/>
    <w:pPr>
      <w:spacing w:line="240" w:lineRule="auto"/>
    </w:pPr>
    <w:rPr>
      <w:sz w:val="20"/>
      <w:szCs w:val="25"/>
    </w:rPr>
  </w:style>
  <w:style w:type="character" w:customStyle="1" w:styleId="CommentTextChar">
    <w:name w:val="Comment Text Char"/>
    <w:basedOn w:val="DefaultParagraphFont"/>
    <w:link w:val="CommentText"/>
    <w:uiPriority w:val="99"/>
    <w:semiHidden/>
    <w:rsid w:val="0042242D"/>
    <w:rPr>
      <w:sz w:val="20"/>
      <w:szCs w:val="25"/>
    </w:rPr>
  </w:style>
  <w:style w:type="paragraph" w:styleId="CommentSubject">
    <w:name w:val="annotation subject"/>
    <w:basedOn w:val="CommentText"/>
    <w:next w:val="CommentText"/>
    <w:link w:val="CommentSubjectChar"/>
    <w:uiPriority w:val="99"/>
    <w:semiHidden/>
    <w:unhideWhenUsed/>
    <w:rsid w:val="0042242D"/>
    <w:rPr>
      <w:b/>
      <w:bCs/>
    </w:rPr>
  </w:style>
  <w:style w:type="character" w:customStyle="1" w:styleId="CommentSubjectChar">
    <w:name w:val="Comment Subject Char"/>
    <w:basedOn w:val="CommentTextChar"/>
    <w:link w:val="CommentSubject"/>
    <w:uiPriority w:val="99"/>
    <w:semiHidden/>
    <w:rsid w:val="0042242D"/>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971">
      <w:bodyDiv w:val="1"/>
      <w:marLeft w:val="0"/>
      <w:marRight w:val="0"/>
      <w:marTop w:val="0"/>
      <w:marBottom w:val="0"/>
      <w:divBdr>
        <w:top w:val="none" w:sz="0" w:space="0" w:color="auto"/>
        <w:left w:val="none" w:sz="0" w:space="0" w:color="auto"/>
        <w:bottom w:val="none" w:sz="0" w:space="0" w:color="auto"/>
        <w:right w:val="none" w:sz="0" w:space="0" w:color="auto"/>
      </w:divBdr>
    </w:div>
    <w:div w:id="26492974">
      <w:bodyDiv w:val="1"/>
      <w:marLeft w:val="0"/>
      <w:marRight w:val="0"/>
      <w:marTop w:val="0"/>
      <w:marBottom w:val="0"/>
      <w:divBdr>
        <w:top w:val="none" w:sz="0" w:space="0" w:color="auto"/>
        <w:left w:val="none" w:sz="0" w:space="0" w:color="auto"/>
        <w:bottom w:val="none" w:sz="0" w:space="0" w:color="auto"/>
        <w:right w:val="none" w:sz="0" w:space="0" w:color="auto"/>
      </w:divBdr>
    </w:div>
    <w:div w:id="73547892">
      <w:bodyDiv w:val="1"/>
      <w:marLeft w:val="0"/>
      <w:marRight w:val="0"/>
      <w:marTop w:val="0"/>
      <w:marBottom w:val="0"/>
      <w:divBdr>
        <w:top w:val="none" w:sz="0" w:space="0" w:color="auto"/>
        <w:left w:val="none" w:sz="0" w:space="0" w:color="auto"/>
        <w:bottom w:val="none" w:sz="0" w:space="0" w:color="auto"/>
        <w:right w:val="none" w:sz="0" w:space="0" w:color="auto"/>
      </w:divBdr>
    </w:div>
    <w:div w:id="129054345">
      <w:bodyDiv w:val="1"/>
      <w:marLeft w:val="0"/>
      <w:marRight w:val="0"/>
      <w:marTop w:val="0"/>
      <w:marBottom w:val="0"/>
      <w:divBdr>
        <w:top w:val="none" w:sz="0" w:space="0" w:color="auto"/>
        <w:left w:val="none" w:sz="0" w:space="0" w:color="auto"/>
        <w:bottom w:val="none" w:sz="0" w:space="0" w:color="auto"/>
        <w:right w:val="none" w:sz="0" w:space="0" w:color="auto"/>
      </w:divBdr>
    </w:div>
    <w:div w:id="166484446">
      <w:bodyDiv w:val="1"/>
      <w:marLeft w:val="0"/>
      <w:marRight w:val="0"/>
      <w:marTop w:val="0"/>
      <w:marBottom w:val="0"/>
      <w:divBdr>
        <w:top w:val="none" w:sz="0" w:space="0" w:color="auto"/>
        <w:left w:val="none" w:sz="0" w:space="0" w:color="auto"/>
        <w:bottom w:val="none" w:sz="0" w:space="0" w:color="auto"/>
        <w:right w:val="none" w:sz="0" w:space="0" w:color="auto"/>
      </w:divBdr>
    </w:div>
    <w:div w:id="346561916">
      <w:bodyDiv w:val="1"/>
      <w:marLeft w:val="0"/>
      <w:marRight w:val="0"/>
      <w:marTop w:val="0"/>
      <w:marBottom w:val="0"/>
      <w:divBdr>
        <w:top w:val="none" w:sz="0" w:space="0" w:color="auto"/>
        <w:left w:val="none" w:sz="0" w:space="0" w:color="auto"/>
        <w:bottom w:val="none" w:sz="0" w:space="0" w:color="auto"/>
        <w:right w:val="none" w:sz="0" w:space="0" w:color="auto"/>
      </w:divBdr>
    </w:div>
    <w:div w:id="380709954">
      <w:bodyDiv w:val="1"/>
      <w:marLeft w:val="0"/>
      <w:marRight w:val="0"/>
      <w:marTop w:val="0"/>
      <w:marBottom w:val="0"/>
      <w:divBdr>
        <w:top w:val="none" w:sz="0" w:space="0" w:color="auto"/>
        <w:left w:val="none" w:sz="0" w:space="0" w:color="auto"/>
        <w:bottom w:val="none" w:sz="0" w:space="0" w:color="auto"/>
        <w:right w:val="none" w:sz="0" w:space="0" w:color="auto"/>
      </w:divBdr>
      <w:divsChild>
        <w:div w:id="716321825">
          <w:marLeft w:val="547"/>
          <w:marRight w:val="0"/>
          <w:marTop w:val="130"/>
          <w:marBottom w:val="0"/>
          <w:divBdr>
            <w:top w:val="none" w:sz="0" w:space="0" w:color="auto"/>
            <w:left w:val="none" w:sz="0" w:space="0" w:color="auto"/>
            <w:bottom w:val="none" w:sz="0" w:space="0" w:color="auto"/>
            <w:right w:val="none" w:sz="0" w:space="0" w:color="auto"/>
          </w:divBdr>
        </w:div>
        <w:div w:id="8457564">
          <w:marLeft w:val="547"/>
          <w:marRight w:val="0"/>
          <w:marTop w:val="130"/>
          <w:marBottom w:val="0"/>
          <w:divBdr>
            <w:top w:val="none" w:sz="0" w:space="0" w:color="auto"/>
            <w:left w:val="none" w:sz="0" w:space="0" w:color="auto"/>
            <w:bottom w:val="none" w:sz="0" w:space="0" w:color="auto"/>
            <w:right w:val="none" w:sz="0" w:space="0" w:color="auto"/>
          </w:divBdr>
        </w:div>
        <w:div w:id="245575712">
          <w:marLeft w:val="547"/>
          <w:marRight w:val="0"/>
          <w:marTop w:val="130"/>
          <w:marBottom w:val="0"/>
          <w:divBdr>
            <w:top w:val="none" w:sz="0" w:space="0" w:color="auto"/>
            <w:left w:val="none" w:sz="0" w:space="0" w:color="auto"/>
            <w:bottom w:val="none" w:sz="0" w:space="0" w:color="auto"/>
            <w:right w:val="none" w:sz="0" w:space="0" w:color="auto"/>
          </w:divBdr>
        </w:div>
        <w:div w:id="1350378089">
          <w:marLeft w:val="547"/>
          <w:marRight w:val="0"/>
          <w:marTop w:val="130"/>
          <w:marBottom w:val="0"/>
          <w:divBdr>
            <w:top w:val="none" w:sz="0" w:space="0" w:color="auto"/>
            <w:left w:val="none" w:sz="0" w:space="0" w:color="auto"/>
            <w:bottom w:val="none" w:sz="0" w:space="0" w:color="auto"/>
            <w:right w:val="none" w:sz="0" w:space="0" w:color="auto"/>
          </w:divBdr>
        </w:div>
        <w:div w:id="980617954">
          <w:marLeft w:val="547"/>
          <w:marRight w:val="0"/>
          <w:marTop w:val="130"/>
          <w:marBottom w:val="0"/>
          <w:divBdr>
            <w:top w:val="none" w:sz="0" w:space="0" w:color="auto"/>
            <w:left w:val="none" w:sz="0" w:space="0" w:color="auto"/>
            <w:bottom w:val="none" w:sz="0" w:space="0" w:color="auto"/>
            <w:right w:val="none" w:sz="0" w:space="0" w:color="auto"/>
          </w:divBdr>
        </w:div>
      </w:divsChild>
    </w:div>
    <w:div w:id="386298268">
      <w:bodyDiv w:val="1"/>
      <w:marLeft w:val="0"/>
      <w:marRight w:val="0"/>
      <w:marTop w:val="0"/>
      <w:marBottom w:val="0"/>
      <w:divBdr>
        <w:top w:val="none" w:sz="0" w:space="0" w:color="auto"/>
        <w:left w:val="none" w:sz="0" w:space="0" w:color="auto"/>
        <w:bottom w:val="none" w:sz="0" w:space="0" w:color="auto"/>
        <w:right w:val="none" w:sz="0" w:space="0" w:color="auto"/>
      </w:divBdr>
    </w:div>
    <w:div w:id="414016384">
      <w:bodyDiv w:val="1"/>
      <w:marLeft w:val="0"/>
      <w:marRight w:val="0"/>
      <w:marTop w:val="0"/>
      <w:marBottom w:val="0"/>
      <w:divBdr>
        <w:top w:val="none" w:sz="0" w:space="0" w:color="auto"/>
        <w:left w:val="none" w:sz="0" w:space="0" w:color="auto"/>
        <w:bottom w:val="none" w:sz="0" w:space="0" w:color="auto"/>
        <w:right w:val="none" w:sz="0" w:space="0" w:color="auto"/>
      </w:divBdr>
    </w:div>
    <w:div w:id="418328148">
      <w:bodyDiv w:val="1"/>
      <w:marLeft w:val="0"/>
      <w:marRight w:val="0"/>
      <w:marTop w:val="0"/>
      <w:marBottom w:val="0"/>
      <w:divBdr>
        <w:top w:val="none" w:sz="0" w:space="0" w:color="auto"/>
        <w:left w:val="none" w:sz="0" w:space="0" w:color="auto"/>
        <w:bottom w:val="none" w:sz="0" w:space="0" w:color="auto"/>
        <w:right w:val="none" w:sz="0" w:space="0" w:color="auto"/>
      </w:divBdr>
      <w:divsChild>
        <w:div w:id="618268604">
          <w:marLeft w:val="547"/>
          <w:marRight w:val="0"/>
          <w:marTop w:val="115"/>
          <w:marBottom w:val="0"/>
          <w:divBdr>
            <w:top w:val="none" w:sz="0" w:space="0" w:color="auto"/>
            <w:left w:val="none" w:sz="0" w:space="0" w:color="auto"/>
            <w:bottom w:val="none" w:sz="0" w:space="0" w:color="auto"/>
            <w:right w:val="none" w:sz="0" w:space="0" w:color="auto"/>
          </w:divBdr>
        </w:div>
        <w:div w:id="1170633615">
          <w:marLeft w:val="547"/>
          <w:marRight w:val="0"/>
          <w:marTop w:val="115"/>
          <w:marBottom w:val="0"/>
          <w:divBdr>
            <w:top w:val="none" w:sz="0" w:space="0" w:color="auto"/>
            <w:left w:val="none" w:sz="0" w:space="0" w:color="auto"/>
            <w:bottom w:val="none" w:sz="0" w:space="0" w:color="auto"/>
            <w:right w:val="none" w:sz="0" w:space="0" w:color="auto"/>
          </w:divBdr>
        </w:div>
        <w:div w:id="324014909">
          <w:marLeft w:val="547"/>
          <w:marRight w:val="0"/>
          <w:marTop w:val="115"/>
          <w:marBottom w:val="0"/>
          <w:divBdr>
            <w:top w:val="none" w:sz="0" w:space="0" w:color="auto"/>
            <w:left w:val="none" w:sz="0" w:space="0" w:color="auto"/>
            <w:bottom w:val="none" w:sz="0" w:space="0" w:color="auto"/>
            <w:right w:val="none" w:sz="0" w:space="0" w:color="auto"/>
          </w:divBdr>
        </w:div>
        <w:div w:id="286204450">
          <w:marLeft w:val="547"/>
          <w:marRight w:val="0"/>
          <w:marTop w:val="115"/>
          <w:marBottom w:val="0"/>
          <w:divBdr>
            <w:top w:val="none" w:sz="0" w:space="0" w:color="auto"/>
            <w:left w:val="none" w:sz="0" w:space="0" w:color="auto"/>
            <w:bottom w:val="none" w:sz="0" w:space="0" w:color="auto"/>
            <w:right w:val="none" w:sz="0" w:space="0" w:color="auto"/>
          </w:divBdr>
        </w:div>
        <w:div w:id="1172112291">
          <w:marLeft w:val="547"/>
          <w:marRight w:val="0"/>
          <w:marTop w:val="115"/>
          <w:marBottom w:val="0"/>
          <w:divBdr>
            <w:top w:val="none" w:sz="0" w:space="0" w:color="auto"/>
            <w:left w:val="none" w:sz="0" w:space="0" w:color="auto"/>
            <w:bottom w:val="none" w:sz="0" w:space="0" w:color="auto"/>
            <w:right w:val="none" w:sz="0" w:space="0" w:color="auto"/>
          </w:divBdr>
        </w:div>
      </w:divsChild>
    </w:div>
    <w:div w:id="524442993">
      <w:bodyDiv w:val="1"/>
      <w:marLeft w:val="0"/>
      <w:marRight w:val="0"/>
      <w:marTop w:val="0"/>
      <w:marBottom w:val="0"/>
      <w:divBdr>
        <w:top w:val="none" w:sz="0" w:space="0" w:color="auto"/>
        <w:left w:val="none" w:sz="0" w:space="0" w:color="auto"/>
        <w:bottom w:val="none" w:sz="0" w:space="0" w:color="auto"/>
        <w:right w:val="none" w:sz="0" w:space="0" w:color="auto"/>
      </w:divBdr>
      <w:divsChild>
        <w:div w:id="2115513122">
          <w:marLeft w:val="446"/>
          <w:marRight w:val="0"/>
          <w:marTop w:val="0"/>
          <w:marBottom w:val="0"/>
          <w:divBdr>
            <w:top w:val="none" w:sz="0" w:space="0" w:color="auto"/>
            <w:left w:val="none" w:sz="0" w:space="0" w:color="auto"/>
            <w:bottom w:val="none" w:sz="0" w:space="0" w:color="auto"/>
            <w:right w:val="none" w:sz="0" w:space="0" w:color="auto"/>
          </w:divBdr>
        </w:div>
        <w:div w:id="771440197">
          <w:marLeft w:val="446"/>
          <w:marRight w:val="0"/>
          <w:marTop w:val="0"/>
          <w:marBottom w:val="0"/>
          <w:divBdr>
            <w:top w:val="none" w:sz="0" w:space="0" w:color="auto"/>
            <w:left w:val="none" w:sz="0" w:space="0" w:color="auto"/>
            <w:bottom w:val="none" w:sz="0" w:space="0" w:color="auto"/>
            <w:right w:val="none" w:sz="0" w:space="0" w:color="auto"/>
          </w:divBdr>
        </w:div>
        <w:div w:id="1795906221">
          <w:marLeft w:val="446"/>
          <w:marRight w:val="0"/>
          <w:marTop w:val="0"/>
          <w:marBottom w:val="0"/>
          <w:divBdr>
            <w:top w:val="none" w:sz="0" w:space="0" w:color="auto"/>
            <w:left w:val="none" w:sz="0" w:space="0" w:color="auto"/>
            <w:bottom w:val="none" w:sz="0" w:space="0" w:color="auto"/>
            <w:right w:val="none" w:sz="0" w:space="0" w:color="auto"/>
          </w:divBdr>
        </w:div>
      </w:divsChild>
    </w:div>
    <w:div w:id="546529623">
      <w:bodyDiv w:val="1"/>
      <w:marLeft w:val="0"/>
      <w:marRight w:val="0"/>
      <w:marTop w:val="0"/>
      <w:marBottom w:val="0"/>
      <w:divBdr>
        <w:top w:val="none" w:sz="0" w:space="0" w:color="auto"/>
        <w:left w:val="none" w:sz="0" w:space="0" w:color="auto"/>
        <w:bottom w:val="none" w:sz="0" w:space="0" w:color="auto"/>
        <w:right w:val="none" w:sz="0" w:space="0" w:color="auto"/>
      </w:divBdr>
    </w:div>
    <w:div w:id="596789474">
      <w:bodyDiv w:val="1"/>
      <w:marLeft w:val="0"/>
      <w:marRight w:val="0"/>
      <w:marTop w:val="0"/>
      <w:marBottom w:val="0"/>
      <w:divBdr>
        <w:top w:val="none" w:sz="0" w:space="0" w:color="auto"/>
        <w:left w:val="none" w:sz="0" w:space="0" w:color="auto"/>
        <w:bottom w:val="none" w:sz="0" w:space="0" w:color="auto"/>
        <w:right w:val="none" w:sz="0" w:space="0" w:color="auto"/>
      </w:divBdr>
    </w:div>
    <w:div w:id="597830792">
      <w:bodyDiv w:val="1"/>
      <w:marLeft w:val="0"/>
      <w:marRight w:val="0"/>
      <w:marTop w:val="0"/>
      <w:marBottom w:val="0"/>
      <w:divBdr>
        <w:top w:val="none" w:sz="0" w:space="0" w:color="auto"/>
        <w:left w:val="none" w:sz="0" w:space="0" w:color="auto"/>
        <w:bottom w:val="none" w:sz="0" w:space="0" w:color="auto"/>
        <w:right w:val="none" w:sz="0" w:space="0" w:color="auto"/>
      </w:divBdr>
    </w:div>
    <w:div w:id="604507796">
      <w:bodyDiv w:val="1"/>
      <w:marLeft w:val="0"/>
      <w:marRight w:val="0"/>
      <w:marTop w:val="0"/>
      <w:marBottom w:val="0"/>
      <w:divBdr>
        <w:top w:val="none" w:sz="0" w:space="0" w:color="auto"/>
        <w:left w:val="none" w:sz="0" w:space="0" w:color="auto"/>
        <w:bottom w:val="none" w:sz="0" w:space="0" w:color="auto"/>
        <w:right w:val="none" w:sz="0" w:space="0" w:color="auto"/>
      </w:divBdr>
    </w:div>
    <w:div w:id="611937002">
      <w:bodyDiv w:val="1"/>
      <w:marLeft w:val="0"/>
      <w:marRight w:val="0"/>
      <w:marTop w:val="0"/>
      <w:marBottom w:val="0"/>
      <w:divBdr>
        <w:top w:val="none" w:sz="0" w:space="0" w:color="auto"/>
        <w:left w:val="none" w:sz="0" w:space="0" w:color="auto"/>
        <w:bottom w:val="none" w:sz="0" w:space="0" w:color="auto"/>
        <w:right w:val="none" w:sz="0" w:space="0" w:color="auto"/>
      </w:divBdr>
    </w:div>
    <w:div w:id="666397141">
      <w:bodyDiv w:val="1"/>
      <w:marLeft w:val="0"/>
      <w:marRight w:val="0"/>
      <w:marTop w:val="0"/>
      <w:marBottom w:val="0"/>
      <w:divBdr>
        <w:top w:val="none" w:sz="0" w:space="0" w:color="auto"/>
        <w:left w:val="none" w:sz="0" w:space="0" w:color="auto"/>
        <w:bottom w:val="none" w:sz="0" w:space="0" w:color="auto"/>
        <w:right w:val="none" w:sz="0" w:space="0" w:color="auto"/>
      </w:divBdr>
    </w:div>
    <w:div w:id="684938968">
      <w:bodyDiv w:val="1"/>
      <w:marLeft w:val="0"/>
      <w:marRight w:val="0"/>
      <w:marTop w:val="0"/>
      <w:marBottom w:val="0"/>
      <w:divBdr>
        <w:top w:val="none" w:sz="0" w:space="0" w:color="auto"/>
        <w:left w:val="none" w:sz="0" w:space="0" w:color="auto"/>
        <w:bottom w:val="none" w:sz="0" w:space="0" w:color="auto"/>
        <w:right w:val="none" w:sz="0" w:space="0" w:color="auto"/>
      </w:divBdr>
    </w:div>
    <w:div w:id="752238763">
      <w:bodyDiv w:val="1"/>
      <w:marLeft w:val="0"/>
      <w:marRight w:val="0"/>
      <w:marTop w:val="0"/>
      <w:marBottom w:val="0"/>
      <w:divBdr>
        <w:top w:val="none" w:sz="0" w:space="0" w:color="auto"/>
        <w:left w:val="none" w:sz="0" w:space="0" w:color="auto"/>
        <w:bottom w:val="none" w:sz="0" w:space="0" w:color="auto"/>
        <w:right w:val="none" w:sz="0" w:space="0" w:color="auto"/>
      </w:divBdr>
      <w:divsChild>
        <w:div w:id="1804956843">
          <w:marLeft w:val="547"/>
          <w:marRight w:val="0"/>
          <w:marTop w:val="115"/>
          <w:marBottom w:val="0"/>
          <w:divBdr>
            <w:top w:val="none" w:sz="0" w:space="0" w:color="auto"/>
            <w:left w:val="none" w:sz="0" w:space="0" w:color="auto"/>
            <w:bottom w:val="none" w:sz="0" w:space="0" w:color="auto"/>
            <w:right w:val="none" w:sz="0" w:space="0" w:color="auto"/>
          </w:divBdr>
        </w:div>
        <w:div w:id="13238707">
          <w:marLeft w:val="547"/>
          <w:marRight w:val="0"/>
          <w:marTop w:val="115"/>
          <w:marBottom w:val="0"/>
          <w:divBdr>
            <w:top w:val="none" w:sz="0" w:space="0" w:color="auto"/>
            <w:left w:val="none" w:sz="0" w:space="0" w:color="auto"/>
            <w:bottom w:val="none" w:sz="0" w:space="0" w:color="auto"/>
            <w:right w:val="none" w:sz="0" w:space="0" w:color="auto"/>
          </w:divBdr>
        </w:div>
        <w:div w:id="1443455159">
          <w:marLeft w:val="547"/>
          <w:marRight w:val="0"/>
          <w:marTop w:val="115"/>
          <w:marBottom w:val="0"/>
          <w:divBdr>
            <w:top w:val="none" w:sz="0" w:space="0" w:color="auto"/>
            <w:left w:val="none" w:sz="0" w:space="0" w:color="auto"/>
            <w:bottom w:val="none" w:sz="0" w:space="0" w:color="auto"/>
            <w:right w:val="none" w:sz="0" w:space="0" w:color="auto"/>
          </w:divBdr>
        </w:div>
        <w:div w:id="1764296248">
          <w:marLeft w:val="547"/>
          <w:marRight w:val="0"/>
          <w:marTop w:val="115"/>
          <w:marBottom w:val="0"/>
          <w:divBdr>
            <w:top w:val="none" w:sz="0" w:space="0" w:color="auto"/>
            <w:left w:val="none" w:sz="0" w:space="0" w:color="auto"/>
            <w:bottom w:val="none" w:sz="0" w:space="0" w:color="auto"/>
            <w:right w:val="none" w:sz="0" w:space="0" w:color="auto"/>
          </w:divBdr>
        </w:div>
        <w:div w:id="1171724117">
          <w:marLeft w:val="547"/>
          <w:marRight w:val="0"/>
          <w:marTop w:val="115"/>
          <w:marBottom w:val="0"/>
          <w:divBdr>
            <w:top w:val="none" w:sz="0" w:space="0" w:color="auto"/>
            <w:left w:val="none" w:sz="0" w:space="0" w:color="auto"/>
            <w:bottom w:val="none" w:sz="0" w:space="0" w:color="auto"/>
            <w:right w:val="none" w:sz="0" w:space="0" w:color="auto"/>
          </w:divBdr>
        </w:div>
      </w:divsChild>
    </w:div>
    <w:div w:id="843861662">
      <w:bodyDiv w:val="1"/>
      <w:marLeft w:val="0"/>
      <w:marRight w:val="0"/>
      <w:marTop w:val="0"/>
      <w:marBottom w:val="0"/>
      <w:divBdr>
        <w:top w:val="none" w:sz="0" w:space="0" w:color="auto"/>
        <w:left w:val="none" w:sz="0" w:space="0" w:color="auto"/>
        <w:bottom w:val="none" w:sz="0" w:space="0" w:color="auto"/>
        <w:right w:val="none" w:sz="0" w:space="0" w:color="auto"/>
      </w:divBdr>
    </w:div>
    <w:div w:id="991451704">
      <w:bodyDiv w:val="1"/>
      <w:marLeft w:val="0"/>
      <w:marRight w:val="0"/>
      <w:marTop w:val="0"/>
      <w:marBottom w:val="0"/>
      <w:divBdr>
        <w:top w:val="none" w:sz="0" w:space="0" w:color="auto"/>
        <w:left w:val="none" w:sz="0" w:space="0" w:color="auto"/>
        <w:bottom w:val="none" w:sz="0" w:space="0" w:color="auto"/>
        <w:right w:val="none" w:sz="0" w:space="0" w:color="auto"/>
      </w:divBdr>
    </w:div>
    <w:div w:id="992829120">
      <w:bodyDiv w:val="1"/>
      <w:marLeft w:val="0"/>
      <w:marRight w:val="0"/>
      <w:marTop w:val="0"/>
      <w:marBottom w:val="0"/>
      <w:divBdr>
        <w:top w:val="none" w:sz="0" w:space="0" w:color="auto"/>
        <w:left w:val="none" w:sz="0" w:space="0" w:color="auto"/>
        <w:bottom w:val="none" w:sz="0" w:space="0" w:color="auto"/>
        <w:right w:val="none" w:sz="0" w:space="0" w:color="auto"/>
      </w:divBdr>
    </w:div>
    <w:div w:id="1062677937">
      <w:bodyDiv w:val="1"/>
      <w:marLeft w:val="0"/>
      <w:marRight w:val="0"/>
      <w:marTop w:val="0"/>
      <w:marBottom w:val="0"/>
      <w:divBdr>
        <w:top w:val="none" w:sz="0" w:space="0" w:color="auto"/>
        <w:left w:val="none" w:sz="0" w:space="0" w:color="auto"/>
        <w:bottom w:val="none" w:sz="0" w:space="0" w:color="auto"/>
        <w:right w:val="none" w:sz="0" w:space="0" w:color="auto"/>
      </w:divBdr>
    </w:div>
    <w:div w:id="1112433368">
      <w:bodyDiv w:val="1"/>
      <w:marLeft w:val="0"/>
      <w:marRight w:val="0"/>
      <w:marTop w:val="0"/>
      <w:marBottom w:val="0"/>
      <w:divBdr>
        <w:top w:val="none" w:sz="0" w:space="0" w:color="auto"/>
        <w:left w:val="none" w:sz="0" w:space="0" w:color="auto"/>
        <w:bottom w:val="none" w:sz="0" w:space="0" w:color="auto"/>
        <w:right w:val="none" w:sz="0" w:space="0" w:color="auto"/>
      </w:divBdr>
      <w:divsChild>
        <w:div w:id="1161310564">
          <w:marLeft w:val="0"/>
          <w:marRight w:val="0"/>
          <w:marTop w:val="0"/>
          <w:marBottom w:val="0"/>
          <w:divBdr>
            <w:top w:val="none" w:sz="0" w:space="0" w:color="auto"/>
            <w:left w:val="none" w:sz="0" w:space="0" w:color="auto"/>
            <w:bottom w:val="none" w:sz="0" w:space="0" w:color="auto"/>
            <w:right w:val="none" w:sz="0" w:space="0" w:color="auto"/>
          </w:divBdr>
          <w:divsChild>
            <w:div w:id="630600683">
              <w:marLeft w:val="0"/>
              <w:marRight w:val="0"/>
              <w:marTop w:val="0"/>
              <w:marBottom w:val="0"/>
              <w:divBdr>
                <w:top w:val="none" w:sz="0" w:space="0" w:color="auto"/>
                <w:left w:val="none" w:sz="0" w:space="0" w:color="auto"/>
                <w:bottom w:val="none" w:sz="0" w:space="0" w:color="auto"/>
                <w:right w:val="none" w:sz="0" w:space="0" w:color="auto"/>
              </w:divBdr>
            </w:div>
          </w:divsChild>
        </w:div>
        <w:div w:id="2106414611">
          <w:marLeft w:val="0"/>
          <w:marRight w:val="0"/>
          <w:marTop w:val="645"/>
          <w:marBottom w:val="645"/>
          <w:divBdr>
            <w:top w:val="single" w:sz="6" w:space="9" w:color="F3F3F3"/>
            <w:left w:val="none" w:sz="0" w:space="0" w:color="auto"/>
            <w:bottom w:val="single" w:sz="6" w:space="23" w:color="F3F3F3"/>
            <w:right w:val="none" w:sz="0" w:space="0" w:color="auto"/>
          </w:divBdr>
          <w:divsChild>
            <w:div w:id="174911050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50100307">
      <w:bodyDiv w:val="1"/>
      <w:marLeft w:val="0"/>
      <w:marRight w:val="0"/>
      <w:marTop w:val="0"/>
      <w:marBottom w:val="0"/>
      <w:divBdr>
        <w:top w:val="none" w:sz="0" w:space="0" w:color="auto"/>
        <w:left w:val="none" w:sz="0" w:space="0" w:color="auto"/>
        <w:bottom w:val="none" w:sz="0" w:space="0" w:color="auto"/>
        <w:right w:val="none" w:sz="0" w:space="0" w:color="auto"/>
      </w:divBdr>
    </w:div>
    <w:div w:id="1172181982">
      <w:bodyDiv w:val="1"/>
      <w:marLeft w:val="0"/>
      <w:marRight w:val="0"/>
      <w:marTop w:val="0"/>
      <w:marBottom w:val="0"/>
      <w:divBdr>
        <w:top w:val="none" w:sz="0" w:space="0" w:color="auto"/>
        <w:left w:val="none" w:sz="0" w:space="0" w:color="auto"/>
        <w:bottom w:val="none" w:sz="0" w:space="0" w:color="auto"/>
        <w:right w:val="none" w:sz="0" w:space="0" w:color="auto"/>
      </w:divBdr>
      <w:divsChild>
        <w:div w:id="215358027">
          <w:marLeft w:val="547"/>
          <w:marRight w:val="0"/>
          <w:marTop w:val="115"/>
          <w:marBottom w:val="0"/>
          <w:divBdr>
            <w:top w:val="none" w:sz="0" w:space="0" w:color="auto"/>
            <w:left w:val="none" w:sz="0" w:space="0" w:color="auto"/>
            <w:bottom w:val="none" w:sz="0" w:space="0" w:color="auto"/>
            <w:right w:val="none" w:sz="0" w:space="0" w:color="auto"/>
          </w:divBdr>
        </w:div>
        <w:div w:id="382215977">
          <w:marLeft w:val="547"/>
          <w:marRight w:val="0"/>
          <w:marTop w:val="115"/>
          <w:marBottom w:val="0"/>
          <w:divBdr>
            <w:top w:val="none" w:sz="0" w:space="0" w:color="auto"/>
            <w:left w:val="none" w:sz="0" w:space="0" w:color="auto"/>
            <w:bottom w:val="none" w:sz="0" w:space="0" w:color="auto"/>
            <w:right w:val="none" w:sz="0" w:space="0" w:color="auto"/>
          </w:divBdr>
        </w:div>
        <w:div w:id="756053986">
          <w:marLeft w:val="547"/>
          <w:marRight w:val="0"/>
          <w:marTop w:val="115"/>
          <w:marBottom w:val="0"/>
          <w:divBdr>
            <w:top w:val="none" w:sz="0" w:space="0" w:color="auto"/>
            <w:left w:val="none" w:sz="0" w:space="0" w:color="auto"/>
            <w:bottom w:val="none" w:sz="0" w:space="0" w:color="auto"/>
            <w:right w:val="none" w:sz="0" w:space="0" w:color="auto"/>
          </w:divBdr>
        </w:div>
        <w:div w:id="1101100156">
          <w:marLeft w:val="547"/>
          <w:marRight w:val="0"/>
          <w:marTop w:val="134"/>
          <w:marBottom w:val="0"/>
          <w:divBdr>
            <w:top w:val="none" w:sz="0" w:space="0" w:color="auto"/>
            <w:left w:val="none" w:sz="0" w:space="0" w:color="auto"/>
            <w:bottom w:val="none" w:sz="0" w:space="0" w:color="auto"/>
            <w:right w:val="none" w:sz="0" w:space="0" w:color="auto"/>
          </w:divBdr>
        </w:div>
      </w:divsChild>
    </w:div>
    <w:div w:id="1273169537">
      <w:bodyDiv w:val="1"/>
      <w:marLeft w:val="0"/>
      <w:marRight w:val="0"/>
      <w:marTop w:val="0"/>
      <w:marBottom w:val="0"/>
      <w:divBdr>
        <w:top w:val="none" w:sz="0" w:space="0" w:color="auto"/>
        <w:left w:val="none" w:sz="0" w:space="0" w:color="auto"/>
        <w:bottom w:val="none" w:sz="0" w:space="0" w:color="auto"/>
        <w:right w:val="none" w:sz="0" w:space="0" w:color="auto"/>
      </w:divBdr>
    </w:div>
    <w:div w:id="1335298933">
      <w:bodyDiv w:val="1"/>
      <w:marLeft w:val="0"/>
      <w:marRight w:val="0"/>
      <w:marTop w:val="0"/>
      <w:marBottom w:val="0"/>
      <w:divBdr>
        <w:top w:val="none" w:sz="0" w:space="0" w:color="auto"/>
        <w:left w:val="none" w:sz="0" w:space="0" w:color="auto"/>
        <w:bottom w:val="none" w:sz="0" w:space="0" w:color="auto"/>
        <w:right w:val="none" w:sz="0" w:space="0" w:color="auto"/>
      </w:divBdr>
    </w:div>
    <w:div w:id="1371419566">
      <w:bodyDiv w:val="1"/>
      <w:marLeft w:val="0"/>
      <w:marRight w:val="0"/>
      <w:marTop w:val="0"/>
      <w:marBottom w:val="0"/>
      <w:divBdr>
        <w:top w:val="none" w:sz="0" w:space="0" w:color="auto"/>
        <w:left w:val="none" w:sz="0" w:space="0" w:color="auto"/>
        <w:bottom w:val="none" w:sz="0" w:space="0" w:color="auto"/>
        <w:right w:val="none" w:sz="0" w:space="0" w:color="auto"/>
      </w:divBdr>
    </w:div>
    <w:div w:id="1526559420">
      <w:bodyDiv w:val="1"/>
      <w:marLeft w:val="0"/>
      <w:marRight w:val="0"/>
      <w:marTop w:val="0"/>
      <w:marBottom w:val="0"/>
      <w:divBdr>
        <w:top w:val="none" w:sz="0" w:space="0" w:color="auto"/>
        <w:left w:val="none" w:sz="0" w:space="0" w:color="auto"/>
        <w:bottom w:val="none" w:sz="0" w:space="0" w:color="auto"/>
        <w:right w:val="none" w:sz="0" w:space="0" w:color="auto"/>
      </w:divBdr>
    </w:div>
    <w:div w:id="1611014647">
      <w:bodyDiv w:val="1"/>
      <w:marLeft w:val="0"/>
      <w:marRight w:val="0"/>
      <w:marTop w:val="0"/>
      <w:marBottom w:val="0"/>
      <w:divBdr>
        <w:top w:val="none" w:sz="0" w:space="0" w:color="auto"/>
        <w:left w:val="none" w:sz="0" w:space="0" w:color="auto"/>
        <w:bottom w:val="none" w:sz="0" w:space="0" w:color="auto"/>
        <w:right w:val="none" w:sz="0" w:space="0" w:color="auto"/>
      </w:divBdr>
    </w:div>
    <w:div w:id="1672484087">
      <w:bodyDiv w:val="1"/>
      <w:marLeft w:val="0"/>
      <w:marRight w:val="0"/>
      <w:marTop w:val="0"/>
      <w:marBottom w:val="0"/>
      <w:divBdr>
        <w:top w:val="none" w:sz="0" w:space="0" w:color="auto"/>
        <w:left w:val="none" w:sz="0" w:space="0" w:color="auto"/>
        <w:bottom w:val="none" w:sz="0" w:space="0" w:color="auto"/>
        <w:right w:val="none" w:sz="0" w:space="0" w:color="auto"/>
      </w:divBdr>
    </w:div>
    <w:div w:id="1693913530">
      <w:bodyDiv w:val="1"/>
      <w:marLeft w:val="0"/>
      <w:marRight w:val="0"/>
      <w:marTop w:val="0"/>
      <w:marBottom w:val="0"/>
      <w:divBdr>
        <w:top w:val="none" w:sz="0" w:space="0" w:color="auto"/>
        <w:left w:val="none" w:sz="0" w:space="0" w:color="auto"/>
        <w:bottom w:val="none" w:sz="0" w:space="0" w:color="auto"/>
        <w:right w:val="none" w:sz="0" w:space="0" w:color="auto"/>
      </w:divBdr>
      <w:divsChild>
        <w:div w:id="1772385353">
          <w:marLeft w:val="547"/>
          <w:marRight w:val="0"/>
          <w:marTop w:val="144"/>
          <w:marBottom w:val="0"/>
          <w:divBdr>
            <w:top w:val="none" w:sz="0" w:space="0" w:color="auto"/>
            <w:left w:val="none" w:sz="0" w:space="0" w:color="auto"/>
            <w:bottom w:val="none" w:sz="0" w:space="0" w:color="auto"/>
            <w:right w:val="none" w:sz="0" w:space="0" w:color="auto"/>
          </w:divBdr>
        </w:div>
        <w:div w:id="1683585510">
          <w:marLeft w:val="547"/>
          <w:marRight w:val="0"/>
          <w:marTop w:val="144"/>
          <w:marBottom w:val="0"/>
          <w:divBdr>
            <w:top w:val="none" w:sz="0" w:space="0" w:color="auto"/>
            <w:left w:val="none" w:sz="0" w:space="0" w:color="auto"/>
            <w:bottom w:val="none" w:sz="0" w:space="0" w:color="auto"/>
            <w:right w:val="none" w:sz="0" w:space="0" w:color="auto"/>
          </w:divBdr>
        </w:div>
        <w:div w:id="2055956154">
          <w:marLeft w:val="547"/>
          <w:marRight w:val="0"/>
          <w:marTop w:val="144"/>
          <w:marBottom w:val="0"/>
          <w:divBdr>
            <w:top w:val="none" w:sz="0" w:space="0" w:color="auto"/>
            <w:left w:val="none" w:sz="0" w:space="0" w:color="auto"/>
            <w:bottom w:val="none" w:sz="0" w:space="0" w:color="auto"/>
            <w:right w:val="none" w:sz="0" w:space="0" w:color="auto"/>
          </w:divBdr>
        </w:div>
        <w:div w:id="1151795947">
          <w:marLeft w:val="1440"/>
          <w:marRight w:val="0"/>
          <w:marTop w:val="125"/>
          <w:marBottom w:val="0"/>
          <w:divBdr>
            <w:top w:val="none" w:sz="0" w:space="0" w:color="auto"/>
            <w:left w:val="none" w:sz="0" w:space="0" w:color="auto"/>
            <w:bottom w:val="none" w:sz="0" w:space="0" w:color="auto"/>
            <w:right w:val="none" w:sz="0" w:space="0" w:color="auto"/>
          </w:divBdr>
        </w:div>
        <w:div w:id="2081055767">
          <w:marLeft w:val="1440"/>
          <w:marRight w:val="0"/>
          <w:marTop w:val="125"/>
          <w:marBottom w:val="0"/>
          <w:divBdr>
            <w:top w:val="none" w:sz="0" w:space="0" w:color="auto"/>
            <w:left w:val="none" w:sz="0" w:space="0" w:color="auto"/>
            <w:bottom w:val="none" w:sz="0" w:space="0" w:color="auto"/>
            <w:right w:val="none" w:sz="0" w:space="0" w:color="auto"/>
          </w:divBdr>
        </w:div>
      </w:divsChild>
    </w:div>
    <w:div w:id="1743408967">
      <w:bodyDiv w:val="1"/>
      <w:marLeft w:val="0"/>
      <w:marRight w:val="0"/>
      <w:marTop w:val="0"/>
      <w:marBottom w:val="0"/>
      <w:divBdr>
        <w:top w:val="none" w:sz="0" w:space="0" w:color="auto"/>
        <w:left w:val="none" w:sz="0" w:space="0" w:color="auto"/>
        <w:bottom w:val="none" w:sz="0" w:space="0" w:color="auto"/>
        <w:right w:val="none" w:sz="0" w:space="0" w:color="auto"/>
      </w:divBdr>
    </w:div>
    <w:div w:id="1770127659">
      <w:bodyDiv w:val="1"/>
      <w:marLeft w:val="0"/>
      <w:marRight w:val="0"/>
      <w:marTop w:val="0"/>
      <w:marBottom w:val="0"/>
      <w:divBdr>
        <w:top w:val="none" w:sz="0" w:space="0" w:color="auto"/>
        <w:left w:val="none" w:sz="0" w:space="0" w:color="auto"/>
        <w:bottom w:val="none" w:sz="0" w:space="0" w:color="auto"/>
        <w:right w:val="none" w:sz="0" w:space="0" w:color="auto"/>
      </w:divBdr>
    </w:div>
    <w:div w:id="1793475445">
      <w:bodyDiv w:val="1"/>
      <w:marLeft w:val="0"/>
      <w:marRight w:val="0"/>
      <w:marTop w:val="0"/>
      <w:marBottom w:val="0"/>
      <w:divBdr>
        <w:top w:val="none" w:sz="0" w:space="0" w:color="auto"/>
        <w:left w:val="none" w:sz="0" w:space="0" w:color="auto"/>
        <w:bottom w:val="none" w:sz="0" w:space="0" w:color="auto"/>
        <w:right w:val="none" w:sz="0" w:space="0" w:color="auto"/>
      </w:divBdr>
    </w:div>
    <w:div w:id="1938979821">
      <w:bodyDiv w:val="1"/>
      <w:marLeft w:val="0"/>
      <w:marRight w:val="0"/>
      <w:marTop w:val="0"/>
      <w:marBottom w:val="0"/>
      <w:divBdr>
        <w:top w:val="none" w:sz="0" w:space="0" w:color="auto"/>
        <w:left w:val="none" w:sz="0" w:space="0" w:color="auto"/>
        <w:bottom w:val="none" w:sz="0" w:space="0" w:color="auto"/>
        <w:right w:val="none" w:sz="0" w:space="0" w:color="auto"/>
      </w:divBdr>
    </w:div>
    <w:div w:id="1997297761">
      <w:bodyDiv w:val="1"/>
      <w:marLeft w:val="0"/>
      <w:marRight w:val="0"/>
      <w:marTop w:val="0"/>
      <w:marBottom w:val="0"/>
      <w:divBdr>
        <w:top w:val="none" w:sz="0" w:space="0" w:color="auto"/>
        <w:left w:val="none" w:sz="0" w:space="0" w:color="auto"/>
        <w:bottom w:val="none" w:sz="0" w:space="0" w:color="auto"/>
        <w:right w:val="none" w:sz="0" w:space="0" w:color="auto"/>
      </w:divBdr>
    </w:div>
    <w:div w:id="2086294752">
      <w:bodyDiv w:val="1"/>
      <w:marLeft w:val="0"/>
      <w:marRight w:val="0"/>
      <w:marTop w:val="0"/>
      <w:marBottom w:val="0"/>
      <w:divBdr>
        <w:top w:val="none" w:sz="0" w:space="0" w:color="auto"/>
        <w:left w:val="none" w:sz="0" w:space="0" w:color="auto"/>
        <w:bottom w:val="none" w:sz="0" w:space="0" w:color="auto"/>
        <w:right w:val="none" w:sz="0" w:space="0" w:color="auto"/>
      </w:divBdr>
    </w:div>
    <w:div w:id="2116749832">
      <w:bodyDiv w:val="1"/>
      <w:marLeft w:val="0"/>
      <w:marRight w:val="0"/>
      <w:marTop w:val="0"/>
      <w:marBottom w:val="0"/>
      <w:divBdr>
        <w:top w:val="none" w:sz="0" w:space="0" w:color="auto"/>
        <w:left w:val="none" w:sz="0" w:space="0" w:color="auto"/>
        <w:bottom w:val="none" w:sz="0" w:space="0" w:color="auto"/>
        <w:right w:val="none" w:sz="0" w:space="0" w:color="auto"/>
      </w:divBdr>
    </w:div>
    <w:div w:id="2132750030">
      <w:bodyDiv w:val="1"/>
      <w:marLeft w:val="0"/>
      <w:marRight w:val="0"/>
      <w:marTop w:val="0"/>
      <w:marBottom w:val="0"/>
      <w:divBdr>
        <w:top w:val="none" w:sz="0" w:space="0" w:color="auto"/>
        <w:left w:val="none" w:sz="0" w:space="0" w:color="auto"/>
        <w:bottom w:val="none" w:sz="0" w:space="0" w:color="auto"/>
        <w:right w:val="none" w:sz="0" w:space="0" w:color="auto"/>
      </w:divBdr>
      <w:divsChild>
        <w:div w:id="373775449">
          <w:marLeft w:val="547"/>
          <w:marRight w:val="0"/>
          <w:marTop w:val="154"/>
          <w:marBottom w:val="0"/>
          <w:divBdr>
            <w:top w:val="none" w:sz="0" w:space="0" w:color="auto"/>
            <w:left w:val="none" w:sz="0" w:space="0" w:color="auto"/>
            <w:bottom w:val="none" w:sz="0" w:space="0" w:color="auto"/>
            <w:right w:val="none" w:sz="0" w:space="0" w:color="auto"/>
          </w:divBdr>
        </w:div>
        <w:div w:id="1528181057">
          <w:marLeft w:val="547"/>
          <w:marRight w:val="0"/>
          <w:marTop w:val="154"/>
          <w:marBottom w:val="0"/>
          <w:divBdr>
            <w:top w:val="none" w:sz="0" w:space="0" w:color="auto"/>
            <w:left w:val="none" w:sz="0" w:space="0" w:color="auto"/>
            <w:bottom w:val="none" w:sz="0" w:space="0" w:color="auto"/>
            <w:right w:val="none" w:sz="0" w:space="0" w:color="auto"/>
          </w:divBdr>
        </w:div>
        <w:div w:id="16929464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5.png"/><Relationship Id="rId39" Type="http://schemas.openxmlformats.org/officeDocument/2006/relationships/hyperlink" Target="https://www.emerald.com/insight/publication/issn/2046-3162" TargetMode="External"/><Relationship Id="rId21" Type="http://schemas.openxmlformats.org/officeDocument/2006/relationships/image" Target="media/image3.png"/><Relationship Id="rId34" Type="http://schemas.openxmlformats.org/officeDocument/2006/relationships/hyperlink" Target="https://unctad.org/en/PublicationsLibrary/ditcinf2020d3_en.pdf" TargetMode="External"/><Relationship Id="rId42" Type="http://schemas.openxmlformats.org/officeDocument/2006/relationships/hyperlink" Target="https://www.oecd-ilibrary.org/docserver/b5fd1b8f-en.pdf?expires=1598889144&amp;id=id&amp;accname=guest&amp;checksum=7D894C1D9854EB4F7602CC5B6E171FB6"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image" Target="media/image8.png"/><Relationship Id="rId11" Type="http://schemas.openxmlformats.org/officeDocument/2006/relationships/chart" Target="charts/chart3.xml"/><Relationship Id="rId24" Type="http://schemas.openxmlformats.org/officeDocument/2006/relationships/chart" Target="charts/chart13.xml"/><Relationship Id="rId32" Type="http://schemas.openxmlformats.org/officeDocument/2006/relationships/hyperlink" Target="https://reliefweb.int/sites/reliefweb.int/files/resources/2021_01_15_THA-SITREP-125-COVID19.pdf" TargetMode="External"/><Relationship Id="rId37" Type="http://schemas.openxmlformats.org/officeDocument/2006/relationships/hyperlink" Target="http://dx.doi.org/10.1787/9789264119536-en" TargetMode="External"/><Relationship Id="rId40" Type="http://schemas.openxmlformats.org/officeDocument/2006/relationships/hyperlink" Target="https://doi.org/10.1108/AEDS-02-2019-0036" TargetMode="External"/><Relationship Id="rId45" Type="http://schemas.openxmlformats.org/officeDocument/2006/relationships/hyperlink" Target="https://www.unicef.org/thailand/media/5071/file/Social%20Impact%20Assessment%20of%20COVID-19%20in%20Thailand.pdf"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2.xml"/><Relationship Id="rId28" Type="http://schemas.openxmlformats.org/officeDocument/2006/relationships/image" Target="media/image7.png"/><Relationship Id="rId36" Type="http://schemas.openxmlformats.org/officeDocument/2006/relationships/hyperlink" Target="http://documents1.worldbank.org/curated/en/236271611069996851/pdf/Thailand-Economic-Monitor-Restoring-Incomes-Recovering-Jobs.pdf" TargetMode="External"/><Relationship Id="rId49"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s://www.who.int/docs/default-source/searo/thailand/iar-covid19-en.pdf" TargetMode="External"/><Relationship Id="rId44" Type="http://schemas.openxmlformats.org/officeDocument/2006/relationships/hyperlink" Target="https://www.ilo.org/wcmsp5/groups/public/---asia/---ro-bangkok/---sro-bangkok/documents/briefingnote/wcms_741920.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image" Target="media/image9.svg"/><Relationship Id="rId35" Type="http://schemas.openxmlformats.org/officeDocument/2006/relationships/hyperlink" Target="http://social.nesdc.go.th/SocialStat/StatReport_Final.aspx?reportid=694&amp;template=1R1C&amp;yeartype=M&amp;subcatid=71" TargetMode="External"/><Relationship Id="rId43" Type="http://schemas.openxmlformats.org/officeDocument/2006/relationships/hyperlink" Target="https://www.un.org/development/desa/disabilities/wp-content/uploads/sites/15/2020/05/Joint-statement-Disability-inclusive-response-to-COVID-19.pdf"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4.xml"/><Relationship Id="rId33" Type="http://schemas.openxmlformats.org/officeDocument/2006/relationships/hyperlink" Target="https://www.who.int/docs/default-source/thailand/2020-06-22-tha-sitrep-93-covid19.pdf?sfvrsn=64772e5c_0" TargetMode="External"/><Relationship Id="rId38" Type="http://schemas.openxmlformats.org/officeDocument/2006/relationships/hyperlink" Target="https://www.emerald.com/insight/search?q=Ruttiya%20Bhula-or" TargetMode="External"/><Relationship Id="rId46" Type="http://schemas.openxmlformats.org/officeDocument/2006/relationships/header" Target="header1.xml"/><Relationship Id="rId20" Type="http://schemas.openxmlformats.org/officeDocument/2006/relationships/image" Target="media/image2.png"/><Relationship Id="rId41" Type="http://schemas.openxmlformats.org/officeDocument/2006/relationships/hyperlink" Target="https://thaipublica.org/2020/07/discussion-on-labour-market-after-covid-19/"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angkokpost.com/thailand/general/1983975/elderly-disabled-set-to-get-payment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Ruttiya\Documents\Work%202020\APO_COVID\Database_v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Ruttiya\AppData\Local\Packages\Microsoft.MicrosoftEdge_8wekyb3d8bbwe\TempState\Downloads\ProcessFamilyShock10RegUrban_InfNotGovNotSoc33%20(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Ruttiya\AppData\Local\Packages\Microsoft.MicrosoftEdge_8wekyb3d8bbwe\TempState\Downloads\ProcessFamilyShock10RegUrban_InfNotGovNotSoc33%20(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Ruttiya\AppData\Local\Packages\Microsoft.MicrosoftEdge_8wekyb3d8bbwe\TempState\Downloads\ProcessFamilyShock10RegUrban_InfNotGovNotSoc33%20(3).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Ruttiya\AppData\Local\Packages\Microsoft.MicrosoftEdge_8wekyb3d8bbwe\TempState\Downloads\ProcessFamilyShock10RegUrban_InfNotGovNotSoc33%20(3).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Ruttiya\AppData\Local\Packages\Microsoft.MicrosoftEdge_8wekyb3d8bbwe\TempState\Downloads\ProcessFamilyShock10RegUrban_InfNotGovNotSoc33%20(3).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uttiya\Documents\Work%202020\APO_COVID\Database_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uttiya\Documents\Work%202020\APO_COVID\Database_v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uttiya\Documents\Work%202020\APO_COVID\Excels%20used\Database_v4.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uttiya\Documents\Work%202020\APO_COVID\Database_v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Ruttiya\Documents\Work%202020\APO_COVID\Database_v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Ruttiya\Documents\Work%202020\APO_COVID\Database_v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Ruttiya\AppData\Local\Packages\Microsoft.MicrosoftEdge_8wekyb3d8bbwe\TempState\Downloads\ProcessFamilyShock10RegUrban_InfNotGovNotSoc33%20(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Sheet3!$E$2</c:f>
              <c:strCache>
                <c:ptCount val="1"/>
                <c:pt idx="0">
                  <c:v>GDP</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multiLvlStrRef>
              <c:f>Sheet3!$A$3:$B$12</c:f>
              <c:multiLvlStrCache>
                <c:ptCount val="10"/>
                <c:lvl>
                  <c:pt idx="0">
                    <c:v>Q1</c:v>
                  </c:pt>
                  <c:pt idx="1">
                    <c:v>Q2</c:v>
                  </c:pt>
                  <c:pt idx="2">
                    <c:v>Q3</c:v>
                  </c:pt>
                  <c:pt idx="3">
                    <c:v>Q4</c:v>
                  </c:pt>
                  <c:pt idx="4">
                    <c:v>Q1</c:v>
                  </c:pt>
                  <c:pt idx="5">
                    <c:v>Q2</c:v>
                  </c:pt>
                  <c:pt idx="6">
                    <c:v>Q3</c:v>
                  </c:pt>
                  <c:pt idx="7">
                    <c:v>Q4</c:v>
                  </c:pt>
                  <c:pt idx="8">
                    <c:v>Q1</c:v>
                  </c:pt>
                  <c:pt idx="9">
                    <c:v>Q2</c:v>
                  </c:pt>
                </c:lvl>
                <c:lvl>
                  <c:pt idx="0">
                    <c:v>2018</c:v>
                  </c:pt>
                  <c:pt idx="4">
                    <c:v>2019</c:v>
                  </c:pt>
                  <c:pt idx="8">
                    <c:v>2020</c:v>
                  </c:pt>
                </c:lvl>
              </c:multiLvlStrCache>
            </c:multiLvlStrRef>
          </c:cat>
          <c:val>
            <c:numRef>
              <c:f>Sheet3!$E$3:$E$12</c:f>
              <c:numCache>
                <c:formatCode>#,##0.0</c:formatCode>
                <c:ptCount val="10"/>
                <c:pt idx="0">
                  <c:v>5</c:v>
                </c:pt>
                <c:pt idx="1">
                  <c:v>4.5999999999999996</c:v>
                </c:pt>
                <c:pt idx="2">
                  <c:v>3.2</c:v>
                </c:pt>
                <c:pt idx="3">
                  <c:v>3.8</c:v>
                </c:pt>
                <c:pt idx="4">
                  <c:v>2.9</c:v>
                </c:pt>
                <c:pt idx="5">
                  <c:v>2.4</c:v>
                </c:pt>
                <c:pt idx="6">
                  <c:v>2.6</c:v>
                </c:pt>
                <c:pt idx="7">
                  <c:v>1.5</c:v>
                </c:pt>
                <c:pt idx="8">
                  <c:v>-2</c:v>
                </c:pt>
                <c:pt idx="9">
                  <c:v>-12.2</c:v>
                </c:pt>
              </c:numCache>
            </c:numRef>
          </c:val>
          <c:extLst>
            <c:ext xmlns:c16="http://schemas.microsoft.com/office/drawing/2014/chart" uri="{C3380CC4-5D6E-409C-BE32-E72D297353CC}">
              <c16:uniqueId val="{00000000-404C-4153-A311-C0C1AC28131B}"/>
            </c:ext>
          </c:extLst>
        </c:ser>
        <c:dLbls>
          <c:showLegendKey val="0"/>
          <c:showVal val="0"/>
          <c:showCatName val="0"/>
          <c:showSerName val="0"/>
          <c:showPercent val="0"/>
          <c:showBubbleSize val="0"/>
        </c:dLbls>
        <c:gapWidth val="150"/>
        <c:axId val="1885929903"/>
        <c:axId val="1882449647"/>
      </c:barChart>
      <c:lineChart>
        <c:grouping val="standard"/>
        <c:varyColors val="0"/>
        <c:ser>
          <c:idx val="0"/>
          <c:order val="0"/>
          <c:tx>
            <c:strRef>
              <c:f>Sheet3!$C$2</c:f>
              <c:strCache>
                <c:ptCount val="1"/>
                <c:pt idx="0">
                  <c:v>Agriculture</c:v>
                </c:pt>
              </c:strCache>
            </c:strRef>
          </c:tx>
          <c:spPr>
            <a:ln w="31750" cap="rnd">
              <a:solidFill>
                <a:schemeClr val="accent1"/>
              </a:solidFill>
              <a:round/>
            </a:ln>
            <a:effectLst/>
          </c:spPr>
          <c:marker>
            <c:symbol val="none"/>
          </c:marker>
          <c:cat>
            <c:multiLvlStrRef>
              <c:f>Sheet3!$A$3:$B$12</c:f>
              <c:multiLvlStrCache>
                <c:ptCount val="10"/>
                <c:lvl>
                  <c:pt idx="0">
                    <c:v>Q1</c:v>
                  </c:pt>
                  <c:pt idx="1">
                    <c:v>Q2</c:v>
                  </c:pt>
                  <c:pt idx="2">
                    <c:v>Q3</c:v>
                  </c:pt>
                  <c:pt idx="3">
                    <c:v>Q4</c:v>
                  </c:pt>
                  <c:pt idx="4">
                    <c:v>Q1</c:v>
                  </c:pt>
                  <c:pt idx="5">
                    <c:v>Q2</c:v>
                  </c:pt>
                  <c:pt idx="6">
                    <c:v>Q3</c:v>
                  </c:pt>
                  <c:pt idx="7">
                    <c:v>Q4</c:v>
                  </c:pt>
                  <c:pt idx="8">
                    <c:v>Q1</c:v>
                  </c:pt>
                  <c:pt idx="9">
                    <c:v>Q2</c:v>
                  </c:pt>
                </c:lvl>
                <c:lvl>
                  <c:pt idx="0">
                    <c:v>2018</c:v>
                  </c:pt>
                  <c:pt idx="4">
                    <c:v>2019</c:v>
                  </c:pt>
                  <c:pt idx="8">
                    <c:v>2020</c:v>
                  </c:pt>
                </c:lvl>
              </c:multiLvlStrCache>
            </c:multiLvlStrRef>
          </c:cat>
          <c:val>
            <c:numRef>
              <c:f>Sheet3!$C$3:$C$12</c:f>
              <c:numCache>
                <c:formatCode>#,##0.0</c:formatCode>
                <c:ptCount val="10"/>
                <c:pt idx="0">
                  <c:v>8.3000000000000007</c:v>
                </c:pt>
                <c:pt idx="1">
                  <c:v>10.4</c:v>
                </c:pt>
                <c:pt idx="2">
                  <c:v>2.9</c:v>
                </c:pt>
                <c:pt idx="3">
                  <c:v>1.3</c:v>
                </c:pt>
                <c:pt idx="4">
                  <c:v>1.7</c:v>
                </c:pt>
                <c:pt idx="5">
                  <c:v>-1.4</c:v>
                </c:pt>
                <c:pt idx="6">
                  <c:v>2.7</c:v>
                </c:pt>
                <c:pt idx="7">
                  <c:v>-2.5</c:v>
                </c:pt>
                <c:pt idx="8">
                  <c:v>-9.8000000000000007</c:v>
                </c:pt>
                <c:pt idx="9">
                  <c:v>-3.2</c:v>
                </c:pt>
              </c:numCache>
            </c:numRef>
          </c:val>
          <c:smooth val="0"/>
          <c:extLst>
            <c:ext xmlns:c16="http://schemas.microsoft.com/office/drawing/2014/chart" uri="{C3380CC4-5D6E-409C-BE32-E72D297353CC}">
              <c16:uniqueId val="{00000001-404C-4153-A311-C0C1AC28131B}"/>
            </c:ext>
          </c:extLst>
        </c:ser>
        <c:ser>
          <c:idx val="1"/>
          <c:order val="1"/>
          <c:tx>
            <c:strRef>
              <c:f>Sheet3!$D$2</c:f>
              <c:strCache>
                <c:ptCount val="1"/>
                <c:pt idx="0">
                  <c:v>Non-Agriculture</c:v>
                </c:pt>
              </c:strCache>
            </c:strRef>
          </c:tx>
          <c:spPr>
            <a:ln w="31750" cap="rnd">
              <a:solidFill>
                <a:schemeClr val="accent2"/>
              </a:solidFill>
              <a:round/>
            </a:ln>
            <a:effectLst/>
          </c:spPr>
          <c:marker>
            <c:symbol val="none"/>
          </c:marker>
          <c:cat>
            <c:multiLvlStrRef>
              <c:f>Sheet3!$A$3:$B$12</c:f>
              <c:multiLvlStrCache>
                <c:ptCount val="10"/>
                <c:lvl>
                  <c:pt idx="0">
                    <c:v>Q1</c:v>
                  </c:pt>
                  <c:pt idx="1">
                    <c:v>Q2</c:v>
                  </c:pt>
                  <c:pt idx="2">
                    <c:v>Q3</c:v>
                  </c:pt>
                  <c:pt idx="3">
                    <c:v>Q4</c:v>
                  </c:pt>
                  <c:pt idx="4">
                    <c:v>Q1</c:v>
                  </c:pt>
                  <c:pt idx="5">
                    <c:v>Q2</c:v>
                  </c:pt>
                  <c:pt idx="6">
                    <c:v>Q3</c:v>
                  </c:pt>
                  <c:pt idx="7">
                    <c:v>Q4</c:v>
                  </c:pt>
                  <c:pt idx="8">
                    <c:v>Q1</c:v>
                  </c:pt>
                  <c:pt idx="9">
                    <c:v>Q2</c:v>
                  </c:pt>
                </c:lvl>
                <c:lvl>
                  <c:pt idx="0">
                    <c:v>2018</c:v>
                  </c:pt>
                  <c:pt idx="4">
                    <c:v>2019</c:v>
                  </c:pt>
                  <c:pt idx="8">
                    <c:v>2020</c:v>
                  </c:pt>
                </c:lvl>
              </c:multiLvlStrCache>
            </c:multiLvlStrRef>
          </c:cat>
          <c:val>
            <c:numRef>
              <c:f>Sheet3!$D$3:$D$12</c:f>
              <c:numCache>
                <c:formatCode>#,##0.0</c:formatCode>
                <c:ptCount val="10"/>
                <c:pt idx="0">
                  <c:v>4.7</c:v>
                </c:pt>
                <c:pt idx="1">
                  <c:v>4.0999999999999996</c:v>
                </c:pt>
                <c:pt idx="2">
                  <c:v>3.2</c:v>
                </c:pt>
                <c:pt idx="3">
                  <c:v>4.0999999999999996</c:v>
                </c:pt>
                <c:pt idx="4">
                  <c:v>3</c:v>
                </c:pt>
                <c:pt idx="5">
                  <c:v>2.8</c:v>
                </c:pt>
                <c:pt idx="6">
                  <c:v>2.5</c:v>
                </c:pt>
                <c:pt idx="7">
                  <c:v>2</c:v>
                </c:pt>
                <c:pt idx="8">
                  <c:v>-1.3</c:v>
                </c:pt>
                <c:pt idx="9">
                  <c:v>-12.9</c:v>
                </c:pt>
              </c:numCache>
            </c:numRef>
          </c:val>
          <c:smooth val="0"/>
          <c:extLst>
            <c:ext xmlns:c16="http://schemas.microsoft.com/office/drawing/2014/chart" uri="{C3380CC4-5D6E-409C-BE32-E72D297353CC}">
              <c16:uniqueId val="{00000002-404C-4153-A311-C0C1AC28131B}"/>
            </c:ext>
          </c:extLst>
        </c:ser>
        <c:dLbls>
          <c:showLegendKey val="0"/>
          <c:showVal val="0"/>
          <c:showCatName val="0"/>
          <c:showSerName val="0"/>
          <c:showPercent val="0"/>
          <c:showBubbleSize val="0"/>
        </c:dLbls>
        <c:marker val="1"/>
        <c:smooth val="0"/>
        <c:axId val="1885929903"/>
        <c:axId val="1882449647"/>
      </c:lineChart>
      <c:catAx>
        <c:axId val="1885929903"/>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82449647"/>
        <c:crosses val="autoZero"/>
        <c:auto val="1"/>
        <c:lblAlgn val="ctr"/>
        <c:lblOffset val="100"/>
        <c:noMultiLvlLbl val="0"/>
      </c:catAx>
      <c:valAx>
        <c:axId val="1882449647"/>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8859299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008283506464923"/>
          <c:y val="9.0272409530747968E-3"/>
          <c:w val="0.60395463523007276"/>
          <c:h val="0.79550215619371878"/>
        </c:manualLayout>
      </c:layout>
      <c:barChart>
        <c:barDir val="bar"/>
        <c:grouping val="clustered"/>
        <c:varyColors val="0"/>
        <c:ser>
          <c:idx val="0"/>
          <c:order val="0"/>
          <c:tx>
            <c:strRef>
              <c:f>'[ProcessFamilyShock10RegUrban_InfNotGovNotSoc33 (1).xlsx]Sheet1'!$B$92</c:f>
              <c:strCache>
                <c:ptCount val="1"/>
                <c:pt idx="0">
                  <c:v>Urban</c:v>
                </c:pt>
              </c:strCache>
            </c:strRef>
          </c:tx>
          <c:spPr>
            <a:solidFill>
              <a:schemeClr val="accent1"/>
            </a:solidFill>
            <a:ln>
              <a:noFill/>
            </a:ln>
            <a:effectLst/>
          </c:spPr>
          <c:invertIfNegative val="0"/>
          <c:cat>
            <c:strRef>
              <c:f>'[ProcessFamilyShock10RegUrban_InfNotGovNotSoc33 (1).xlsx]Sheet1'!$A$93:$A$102</c:f>
              <c:strCache>
                <c:ptCount val="10"/>
                <c:pt idx="0">
                  <c:v>Bangkok</c:v>
                </c:pt>
                <c:pt idx="1">
                  <c:v>Central excl. Bangkok</c:v>
                </c:pt>
                <c:pt idx="2">
                  <c:v>East</c:v>
                </c:pt>
                <c:pt idx="3">
                  <c:v>West</c:v>
                </c:pt>
                <c:pt idx="4">
                  <c:v>Lower North</c:v>
                </c:pt>
                <c:pt idx="5">
                  <c:v>Upper North</c:v>
                </c:pt>
                <c:pt idx="6">
                  <c:v>Lower Northeast</c:v>
                </c:pt>
                <c:pt idx="7">
                  <c:v>Upper Northeast</c:v>
                </c:pt>
                <c:pt idx="8">
                  <c:v>Lower South</c:v>
                </c:pt>
                <c:pt idx="9">
                  <c:v>Upper South</c:v>
                </c:pt>
              </c:strCache>
            </c:strRef>
          </c:cat>
          <c:val>
            <c:numRef>
              <c:f>'[ProcessFamilyShock10RegUrban_InfNotGovNotSoc33 (1).xlsx]Sheet1'!$B$93:$B$102</c:f>
              <c:numCache>
                <c:formatCode>#,##0</c:formatCode>
                <c:ptCount val="10"/>
                <c:pt idx="0">
                  <c:v>131317.884765625</c:v>
                </c:pt>
                <c:pt idx="1">
                  <c:v>81173.922267913818</c:v>
                </c:pt>
                <c:pt idx="2">
                  <c:v>52750.153932571411</c:v>
                </c:pt>
                <c:pt idx="3">
                  <c:v>36214.339412689209</c:v>
                </c:pt>
                <c:pt idx="4">
                  <c:v>38373.247529983521</c:v>
                </c:pt>
                <c:pt idx="5">
                  <c:v>54422.79674911499</c:v>
                </c:pt>
                <c:pt idx="6">
                  <c:v>78956.355575561523</c:v>
                </c:pt>
                <c:pt idx="7">
                  <c:v>80545.689407348633</c:v>
                </c:pt>
                <c:pt idx="8">
                  <c:v>18669.330062866211</c:v>
                </c:pt>
                <c:pt idx="9">
                  <c:v>102492.10673904419</c:v>
                </c:pt>
              </c:numCache>
            </c:numRef>
          </c:val>
          <c:extLst>
            <c:ext xmlns:c16="http://schemas.microsoft.com/office/drawing/2014/chart" uri="{C3380CC4-5D6E-409C-BE32-E72D297353CC}">
              <c16:uniqueId val="{00000000-1622-48E4-A14A-A4A91200482F}"/>
            </c:ext>
          </c:extLst>
        </c:ser>
        <c:ser>
          <c:idx val="1"/>
          <c:order val="1"/>
          <c:tx>
            <c:strRef>
              <c:f>'[ProcessFamilyShock10RegUrban_InfNotGovNotSoc33 (1).xlsx]Sheet1'!$C$92</c:f>
              <c:strCache>
                <c:ptCount val="1"/>
                <c:pt idx="0">
                  <c:v>Rural</c:v>
                </c:pt>
              </c:strCache>
            </c:strRef>
          </c:tx>
          <c:spPr>
            <a:solidFill>
              <a:schemeClr val="accent2"/>
            </a:solidFill>
            <a:ln>
              <a:noFill/>
            </a:ln>
            <a:effectLst/>
          </c:spPr>
          <c:invertIfNegative val="0"/>
          <c:cat>
            <c:strRef>
              <c:f>'[ProcessFamilyShock10RegUrban_InfNotGovNotSoc33 (1).xlsx]Sheet1'!$A$93:$A$102</c:f>
              <c:strCache>
                <c:ptCount val="10"/>
                <c:pt idx="0">
                  <c:v>Bangkok</c:v>
                </c:pt>
                <c:pt idx="1">
                  <c:v>Central excl. Bangkok</c:v>
                </c:pt>
                <c:pt idx="2">
                  <c:v>East</c:v>
                </c:pt>
                <c:pt idx="3">
                  <c:v>West</c:v>
                </c:pt>
                <c:pt idx="4">
                  <c:v>Lower North</c:v>
                </c:pt>
                <c:pt idx="5">
                  <c:v>Upper North</c:v>
                </c:pt>
                <c:pt idx="6">
                  <c:v>Lower Northeast</c:v>
                </c:pt>
                <c:pt idx="7">
                  <c:v>Upper Northeast</c:v>
                </c:pt>
                <c:pt idx="8">
                  <c:v>Lower South</c:v>
                </c:pt>
                <c:pt idx="9">
                  <c:v>Upper South</c:v>
                </c:pt>
              </c:strCache>
            </c:strRef>
          </c:cat>
          <c:val>
            <c:numRef>
              <c:f>'[ProcessFamilyShock10RegUrban_InfNotGovNotSoc33 (1).xlsx]Sheet1'!$C$93:$C$102</c:f>
              <c:numCache>
                <c:formatCode>#,##0</c:formatCode>
                <c:ptCount val="10"/>
                <c:pt idx="1">
                  <c:v>101430.32766723633</c:v>
                </c:pt>
                <c:pt idx="2">
                  <c:v>81489.382881164551</c:v>
                </c:pt>
                <c:pt idx="3">
                  <c:v>64943.084991455078</c:v>
                </c:pt>
                <c:pt idx="4">
                  <c:v>151462.84373474121</c:v>
                </c:pt>
                <c:pt idx="5">
                  <c:v>70498.964984893799</c:v>
                </c:pt>
                <c:pt idx="6">
                  <c:v>316447.89677429199</c:v>
                </c:pt>
                <c:pt idx="7">
                  <c:v>146799.26567077637</c:v>
                </c:pt>
                <c:pt idx="8">
                  <c:v>83866.279426574707</c:v>
                </c:pt>
                <c:pt idx="9">
                  <c:v>186894.62152099609</c:v>
                </c:pt>
              </c:numCache>
            </c:numRef>
          </c:val>
          <c:extLst>
            <c:ext xmlns:c16="http://schemas.microsoft.com/office/drawing/2014/chart" uri="{C3380CC4-5D6E-409C-BE32-E72D297353CC}">
              <c16:uniqueId val="{00000001-1622-48E4-A14A-A4A91200482F}"/>
            </c:ext>
          </c:extLst>
        </c:ser>
        <c:dLbls>
          <c:showLegendKey val="0"/>
          <c:showVal val="0"/>
          <c:showCatName val="0"/>
          <c:showSerName val="0"/>
          <c:showPercent val="0"/>
          <c:showBubbleSize val="0"/>
        </c:dLbls>
        <c:gapWidth val="182"/>
        <c:axId val="1300521855"/>
        <c:axId val="1104700767"/>
      </c:barChart>
      <c:catAx>
        <c:axId val="1300521855"/>
        <c:scaling>
          <c:orientation val="minMax"/>
        </c:scaling>
        <c:delete val="1"/>
        <c:axPos val="l"/>
        <c:numFmt formatCode="General" sourceLinked="1"/>
        <c:majorTickMark val="none"/>
        <c:minorTickMark val="none"/>
        <c:tickLblPos val="nextTo"/>
        <c:crossAx val="1104700767"/>
        <c:crosses val="autoZero"/>
        <c:auto val="1"/>
        <c:lblAlgn val="ctr"/>
        <c:lblOffset val="100"/>
        <c:noMultiLvlLbl val="0"/>
      </c:catAx>
      <c:valAx>
        <c:axId val="110470076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0521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88355647772229"/>
          <c:y val="1.0468782136302248E-2"/>
          <c:w val="0.75487896802018251"/>
          <c:h val="0.82838981793296562"/>
        </c:manualLayout>
      </c:layout>
      <c:barChart>
        <c:barDir val="bar"/>
        <c:grouping val="clustered"/>
        <c:varyColors val="0"/>
        <c:ser>
          <c:idx val="0"/>
          <c:order val="0"/>
          <c:tx>
            <c:strRef>
              <c:f>Sheet1!$B$72</c:f>
              <c:strCache>
                <c:ptCount val="1"/>
                <c:pt idx="0">
                  <c:v>Urban</c:v>
                </c:pt>
              </c:strCache>
            </c:strRef>
          </c:tx>
          <c:spPr>
            <a:solidFill>
              <a:schemeClr val="accent1"/>
            </a:solidFill>
            <a:ln>
              <a:noFill/>
            </a:ln>
            <a:effectLst/>
          </c:spPr>
          <c:invertIfNegative val="0"/>
          <c:cat>
            <c:strRef>
              <c:f>Sheet1!$A$73:$A$82</c:f>
              <c:strCache>
                <c:ptCount val="10"/>
                <c:pt idx="0">
                  <c:v>Bangkok</c:v>
                </c:pt>
                <c:pt idx="1">
                  <c:v>Central excl. Bangkok</c:v>
                </c:pt>
                <c:pt idx="2">
                  <c:v>East</c:v>
                </c:pt>
                <c:pt idx="3">
                  <c:v>West</c:v>
                </c:pt>
                <c:pt idx="4">
                  <c:v>Lower North</c:v>
                </c:pt>
                <c:pt idx="5">
                  <c:v>Upper North</c:v>
                </c:pt>
                <c:pt idx="6">
                  <c:v>Lower Northeast</c:v>
                </c:pt>
                <c:pt idx="7">
                  <c:v>Upper Northeast</c:v>
                </c:pt>
                <c:pt idx="8">
                  <c:v>Lower South</c:v>
                </c:pt>
                <c:pt idx="9">
                  <c:v>Upper South</c:v>
                </c:pt>
              </c:strCache>
            </c:strRef>
          </c:cat>
          <c:val>
            <c:numRef>
              <c:f>Sheet1!$B$73:$B$82</c:f>
              <c:numCache>
                <c:formatCode>#,##0</c:formatCode>
                <c:ptCount val="10"/>
                <c:pt idx="0">
                  <c:v>108826.44897460938</c:v>
                </c:pt>
                <c:pt idx="1">
                  <c:v>62759.09264755249</c:v>
                </c:pt>
                <c:pt idx="2">
                  <c:v>37143.884479522705</c:v>
                </c:pt>
                <c:pt idx="3">
                  <c:v>21973.80675983429</c:v>
                </c:pt>
                <c:pt idx="4">
                  <c:v>23428.896032333374</c:v>
                </c:pt>
                <c:pt idx="5">
                  <c:v>32030.314615249634</c:v>
                </c:pt>
                <c:pt idx="6">
                  <c:v>35398.937870025635</c:v>
                </c:pt>
                <c:pt idx="7">
                  <c:v>30962.176116943359</c:v>
                </c:pt>
                <c:pt idx="8">
                  <c:v>11214.119403839111</c:v>
                </c:pt>
                <c:pt idx="9">
                  <c:v>64420.546464920044</c:v>
                </c:pt>
              </c:numCache>
            </c:numRef>
          </c:val>
          <c:extLst>
            <c:ext xmlns:c16="http://schemas.microsoft.com/office/drawing/2014/chart" uri="{C3380CC4-5D6E-409C-BE32-E72D297353CC}">
              <c16:uniqueId val="{00000000-4121-4A69-AA0E-C848FA6CA41A}"/>
            </c:ext>
          </c:extLst>
        </c:ser>
        <c:ser>
          <c:idx val="1"/>
          <c:order val="1"/>
          <c:tx>
            <c:strRef>
              <c:f>Sheet1!$C$72</c:f>
              <c:strCache>
                <c:ptCount val="1"/>
                <c:pt idx="0">
                  <c:v>Rural</c:v>
                </c:pt>
              </c:strCache>
            </c:strRef>
          </c:tx>
          <c:spPr>
            <a:solidFill>
              <a:schemeClr val="accent2"/>
            </a:solidFill>
            <a:ln>
              <a:noFill/>
            </a:ln>
            <a:effectLst/>
          </c:spPr>
          <c:invertIfNegative val="0"/>
          <c:cat>
            <c:strRef>
              <c:f>Sheet1!$A$73:$A$82</c:f>
              <c:strCache>
                <c:ptCount val="10"/>
                <c:pt idx="0">
                  <c:v>Bangkok</c:v>
                </c:pt>
                <c:pt idx="1">
                  <c:v>Central excl. Bangkok</c:v>
                </c:pt>
                <c:pt idx="2">
                  <c:v>East</c:v>
                </c:pt>
                <c:pt idx="3">
                  <c:v>West</c:v>
                </c:pt>
                <c:pt idx="4">
                  <c:v>Lower North</c:v>
                </c:pt>
                <c:pt idx="5">
                  <c:v>Upper North</c:v>
                </c:pt>
                <c:pt idx="6">
                  <c:v>Lower Northeast</c:v>
                </c:pt>
                <c:pt idx="7">
                  <c:v>Upper Northeast</c:v>
                </c:pt>
                <c:pt idx="8">
                  <c:v>Lower South</c:v>
                </c:pt>
                <c:pt idx="9">
                  <c:v>Upper South</c:v>
                </c:pt>
              </c:strCache>
            </c:strRef>
          </c:cat>
          <c:val>
            <c:numRef>
              <c:f>Sheet1!$C$73:$C$82</c:f>
              <c:numCache>
                <c:formatCode>#,##0</c:formatCode>
                <c:ptCount val="10"/>
                <c:pt idx="1">
                  <c:v>66107.637649536133</c:v>
                </c:pt>
                <c:pt idx="2">
                  <c:v>32089.02368927002</c:v>
                </c:pt>
                <c:pt idx="3">
                  <c:v>34328.21223449707</c:v>
                </c:pt>
                <c:pt idx="4">
                  <c:v>49577.392623901367</c:v>
                </c:pt>
                <c:pt idx="5">
                  <c:v>17981.35701751709</c:v>
                </c:pt>
                <c:pt idx="6">
                  <c:v>76297.878890991211</c:v>
                </c:pt>
                <c:pt idx="7">
                  <c:v>26790.980102539063</c:v>
                </c:pt>
                <c:pt idx="8">
                  <c:v>35043.630439758301</c:v>
                </c:pt>
                <c:pt idx="9">
                  <c:v>67797.656707763672</c:v>
                </c:pt>
              </c:numCache>
            </c:numRef>
          </c:val>
          <c:extLst>
            <c:ext xmlns:c16="http://schemas.microsoft.com/office/drawing/2014/chart" uri="{C3380CC4-5D6E-409C-BE32-E72D297353CC}">
              <c16:uniqueId val="{00000001-4121-4A69-AA0E-C848FA6CA41A}"/>
            </c:ext>
          </c:extLst>
        </c:ser>
        <c:dLbls>
          <c:showLegendKey val="0"/>
          <c:showVal val="0"/>
          <c:showCatName val="0"/>
          <c:showSerName val="0"/>
          <c:showPercent val="0"/>
          <c:showBubbleSize val="0"/>
        </c:dLbls>
        <c:gapWidth val="182"/>
        <c:axId val="1300521855"/>
        <c:axId val="1104700767"/>
      </c:barChart>
      <c:catAx>
        <c:axId val="13005218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4700767"/>
        <c:crosses val="autoZero"/>
        <c:auto val="1"/>
        <c:lblAlgn val="ctr"/>
        <c:lblOffset val="100"/>
        <c:noMultiLvlLbl val="0"/>
      </c:catAx>
      <c:valAx>
        <c:axId val="110470076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0521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0" i="0" baseline="0" dirty="0">
                <a:effectLst/>
                <a:latin typeface="Times New Roman" panose="02020603050405020304" pitchFamily="18" charset="0"/>
                <a:cs typeface="Times New Roman" panose="02020603050405020304" pitchFamily="18" charset="0"/>
              </a:rPr>
              <a:t>Worst case</a:t>
            </a:r>
            <a:endParaRPr lang="en-US" sz="1050" dirty="0">
              <a:effectLst/>
              <a:latin typeface="Times New Roman" panose="02020603050405020304" pitchFamily="18" charset="0"/>
              <a:cs typeface="Times New Roman" panose="02020603050405020304" pitchFamily="18" charset="0"/>
            </a:endParaRPr>
          </a:p>
        </c:rich>
      </c:tx>
      <c:layout>
        <c:manualLayout>
          <c:xMode val="edge"/>
          <c:yMode val="edge"/>
          <c:x val="0.32527463842991866"/>
          <c:y val="3.160737960139361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453709438697945"/>
          <c:y val="0.14251767462268383"/>
          <c:w val="0.69046653967441685"/>
          <c:h val="0.70151062160666888"/>
        </c:manualLayout>
      </c:layout>
      <c:barChart>
        <c:barDir val="bar"/>
        <c:grouping val="clustered"/>
        <c:varyColors val="0"/>
        <c:ser>
          <c:idx val="0"/>
          <c:order val="0"/>
          <c:tx>
            <c:strRef>
              <c:f>'[ProcessFamilyShock10RegUrban_InfNotGovNotSoc33 (3).xlsx]Sheet1'!$B$291</c:f>
              <c:strCache>
                <c:ptCount val="1"/>
                <c:pt idx="0">
                  <c:v>Urban</c:v>
                </c:pt>
              </c:strCache>
            </c:strRef>
          </c:tx>
          <c:spPr>
            <a:solidFill>
              <a:schemeClr val="accent1"/>
            </a:solidFill>
            <a:ln>
              <a:noFill/>
            </a:ln>
            <a:effectLst/>
          </c:spPr>
          <c:invertIfNegative val="0"/>
          <c:cat>
            <c:strRef>
              <c:f>'[ProcessFamilyShock10RegUrban_InfNotGovNotSoc33 (3).xlsx]Sheet1'!$A$292:$A$301</c:f>
              <c:strCache>
                <c:ptCount val="10"/>
                <c:pt idx="0">
                  <c:v>Bangkok</c:v>
                </c:pt>
                <c:pt idx="1">
                  <c:v>Central excl. Bangkok</c:v>
                </c:pt>
                <c:pt idx="2">
                  <c:v>East</c:v>
                </c:pt>
                <c:pt idx="3">
                  <c:v>West</c:v>
                </c:pt>
                <c:pt idx="4">
                  <c:v>Lower North</c:v>
                </c:pt>
                <c:pt idx="5">
                  <c:v>Upper North</c:v>
                </c:pt>
                <c:pt idx="6">
                  <c:v>Lower Northeast</c:v>
                </c:pt>
                <c:pt idx="7">
                  <c:v>Upper Northeast</c:v>
                </c:pt>
                <c:pt idx="8">
                  <c:v>Lower South</c:v>
                </c:pt>
                <c:pt idx="9">
                  <c:v>Upper South</c:v>
                </c:pt>
              </c:strCache>
            </c:strRef>
          </c:cat>
          <c:val>
            <c:numRef>
              <c:f>'[ProcessFamilyShock10RegUrban_InfNotGovNotSoc33 (3).xlsx]Sheet1'!$B$292:$B$301</c:f>
              <c:numCache>
                <c:formatCode>#,##0</c:formatCode>
                <c:ptCount val="10"/>
                <c:pt idx="0">
                  <c:v>170852.49801635742</c:v>
                </c:pt>
                <c:pt idx="1">
                  <c:v>124886.48175239563</c:v>
                </c:pt>
                <c:pt idx="2">
                  <c:v>67357.825319290161</c:v>
                </c:pt>
                <c:pt idx="3">
                  <c:v>55830.499402999878</c:v>
                </c:pt>
                <c:pt idx="4">
                  <c:v>71758.984624862671</c:v>
                </c:pt>
                <c:pt idx="5">
                  <c:v>104069.35732650757</c:v>
                </c:pt>
                <c:pt idx="6">
                  <c:v>132693.22534942627</c:v>
                </c:pt>
                <c:pt idx="7">
                  <c:v>106327.59995269775</c:v>
                </c:pt>
                <c:pt idx="8">
                  <c:v>8454.1753997802734</c:v>
                </c:pt>
                <c:pt idx="9">
                  <c:v>95045.300525665283</c:v>
                </c:pt>
              </c:numCache>
            </c:numRef>
          </c:val>
          <c:extLst>
            <c:ext xmlns:c16="http://schemas.microsoft.com/office/drawing/2014/chart" uri="{C3380CC4-5D6E-409C-BE32-E72D297353CC}">
              <c16:uniqueId val="{00000000-FB99-43E4-85E3-2BD02B37FA52}"/>
            </c:ext>
          </c:extLst>
        </c:ser>
        <c:ser>
          <c:idx val="1"/>
          <c:order val="1"/>
          <c:tx>
            <c:strRef>
              <c:f>'[ProcessFamilyShock10RegUrban_InfNotGovNotSoc33 (3).xlsx]Sheet1'!$C$291</c:f>
              <c:strCache>
                <c:ptCount val="1"/>
                <c:pt idx="0">
                  <c:v>Rural</c:v>
                </c:pt>
              </c:strCache>
            </c:strRef>
          </c:tx>
          <c:spPr>
            <a:solidFill>
              <a:schemeClr val="accent2"/>
            </a:solidFill>
            <a:ln>
              <a:noFill/>
            </a:ln>
            <a:effectLst/>
          </c:spPr>
          <c:invertIfNegative val="0"/>
          <c:cat>
            <c:strRef>
              <c:f>'[ProcessFamilyShock10RegUrban_InfNotGovNotSoc33 (3).xlsx]Sheet1'!$A$292:$A$301</c:f>
              <c:strCache>
                <c:ptCount val="10"/>
                <c:pt idx="0">
                  <c:v>Bangkok</c:v>
                </c:pt>
                <c:pt idx="1">
                  <c:v>Central excl. Bangkok</c:v>
                </c:pt>
                <c:pt idx="2">
                  <c:v>East</c:v>
                </c:pt>
                <c:pt idx="3">
                  <c:v>West</c:v>
                </c:pt>
                <c:pt idx="4">
                  <c:v>Lower North</c:v>
                </c:pt>
                <c:pt idx="5">
                  <c:v>Upper North</c:v>
                </c:pt>
                <c:pt idx="6">
                  <c:v>Lower Northeast</c:v>
                </c:pt>
                <c:pt idx="7">
                  <c:v>Upper Northeast</c:v>
                </c:pt>
                <c:pt idx="8">
                  <c:v>Lower South</c:v>
                </c:pt>
                <c:pt idx="9">
                  <c:v>Upper South</c:v>
                </c:pt>
              </c:strCache>
            </c:strRef>
          </c:cat>
          <c:val>
            <c:numRef>
              <c:f>'[ProcessFamilyShock10RegUrban_InfNotGovNotSoc33 (3).xlsx]Sheet1'!$C$292:$C$301</c:f>
              <c:numCache>
                <c:formatCode>#,##0</c:formatCode>
                <c:ptCount val="10"/>
                <c:pt idx="1">
                  <c:v>150392.6005859375</c:v>
                </c:pt>
                <c:pt idx="2">
                  <c:v>111096.04982757568</c:v>
                </c:pt>
                <c:pt idx="3">
                  <c:v>112607.75132369995</c:v>
                </c:pt>
                <c:pt idx="4">
                  <c:v>261599.02877044678</c:v>
                </c:pt>
                <c:pt idx="5">
                  <c:v>128694.13291168213</c:v>
                </c:pt>
                <c:pt idx="6">
                  <c:v>485007.05746459961</c:v>
                </c:pt>
                <c:pt idx="7">
                  <c:v>196480.99530029297</c:v>
                </c:pt>
                <c:pt idx="8">
                  <c:v>54659.79061126709</c:v>
                </c:pt>
                <c:pt idx="9">
                  <c:v>207004.8077545166</c:v>
                </c:pt>
              </c:numCache>
            </c:numRef>
          </c:val>
          <c:extLst>
            <c:ext xmlns:c16="http://schemas.microsoft.com/office/drawing/2014/chart" uri="{C3380CC4-5D6E-409C-BE32-E72D297353CC}">
              <c16:uniqueId val="{00000001-FB99-43E4-85E3-2BD02B37FA52}"/>
            </c:ext>
          </c:extLst>
        </c:ser>
        <c:dLbls>
          <c:showLegendKey val="0"/>
          <c:showVal val="0"/>
          <c:showCatName val="0"/>
          <c:showSerName val="0"/>
          <c:showPercent val="0"/>
          <c:showBubbleSize val="0"/>
        </c:dLbls>
        <c:gapWidth val="182"/>
        <c:axId val="1300521855"/>
        <c:axId val="1104700767"/>
      </c:barChart>
      <c:catAx>
        <c:axId val="1300521855"/>
        <c:scaling>
          <c:orientation val="minMax"/>
        </c:scaling>
        <c:delete val="1"/>
        <c:axPos val="l"/>
        <c:numFmt formatCode="General" sourceLinked="1"/>
        <c:majorTickMark val="none"/>
        <c:minorTickMark val="none"/>
        <c:tickLblPos val="nextTo"/>
        <c:crossAx val="1104700767"/>
        <c:crosses val="autoZero"/>
        <c:auto val="1"/>
        <c:lblAlgn val="ctr"/>
        <c:lblOffset val="100"/>
        <c:noMultiLvlLbl val="0"/>
      </c:catAx>
      <c:valAx>
        <c:axId val="110470076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0521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0" i="0" baseline="0" dirty="0">
                <a:effectLst/>
                <a:latin typeface="Times New Roman" panose="02020603050405020304" pitchFamily="18" charset="0"/>
                <a:cs typeface="Times New Roman" panose="02020603050405020304" pitchFamily="18" charset="0"/>
              </a:rPr>
              <a:t>Moderate case </a:t>
            </a:r>
            <a:endParaRPr lang="en-US" sz="1050" dirty="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8685409983978538"/>
          <c:y val="0.11723177094156891"/>
          <c:w val="0.64903286365835888"/>
          <c:h val="0.71345483692999601"/>
        </c:manualLayout>
      </c:layout>
      <c:barChart>
        <c:barDir val="bar"/>
        <c:grouping val="clustered"/>
        <c:varyColors val="0"/>
        <c:ser>
          <c:idx val="0"/>
          <c:order val="0"/>
          <c:tx>
            <c:strRef>
              <c:f>'[ProcessFamilyShock10RegUrban_InfNotGovNotSoc33 (3).xlsx]Sheet1'!$B$258</c:f>
              <c:strCache>
                <c:ptCount val="1"/>
                <c:pt idx="0">
                  <c:v>Urban</c:v>
                </c:pt>
              </c:strCache>
            </c:strRef>
          </c:tx>
          <c:spPr>
            <a:solidFill>
              <a:schemeClr val="accent1"/>
            </a:solidFill>
            <a:ln>
              <a:noFill/>
            </a:ln>
            <a:effectLst/>
          </c:spPr>
          <c:invertIfNegative val="0"/>
          <c:cat>
            <c:strRef>
              <c:f>'[ProcessFamilyShock10RegUrban_InfNotGovNotSoc33 (3).xlsx]Sheet1'!$A$259:$A$268</c:f>
              <c:strCache>
                <c:ptCount val="10"/>
                <c:pt idx="0">
                  <c:v>Bangkok</c:v>
                </c:pt>
                <c:pt idx="1">
                  <c:v>Central excl. Bangkok</c:v>
                </c:pt>
                <c:pt idx="2">
                  <c:v>East</c:v>
                </c:pt>
                <c:pt idx="3">
                  <c:v>West</c:v>
                </c:pt>
                <c:pt idx="4">
                  <c:v>Lower North</c:v>
                </c:pt>
                <c:pt idx="5">
                  <c:v>Upper North</c:v>
                </c:pt>
                <c:pt idx="6">
                  <c:v>Lower Northeast</c:v>
                </c:pt>
                <c:pt idx="7">
                  <c:v>Upper Northeast</c:v>
                </c:pt>
                <c:pt idx="8">
                  <c:v>Lower South</c:v>
                </c:pt>
                <c:pt idx="9">
                  <c:v>Upper South</c:v>
                </c:pt>
              </c:strCache>
            </c:strRef>
          </c:cat>
          <c:val>
            <c:numRef>
              <c:f>'[ProcessFamilyShock10RegUrban_InfNotGovNotSoc33 (3).xlsx]Sheet1'!$B$259:$B$268</c:f>
              <c:numCache>
                <c:formatCode>#,##0</c:formatCode>
                <c:ptCount val="10"/>
                <c:pt idx="0">
                  <c:v>167844.05764770508</c:v>
                </c:pt>
                <c:pt idx="1">
                  <c:v>121485.20775794983</c:v>
                </c:pt>
                <c:pt idx="2">
                  <c:v>60996.988264083862</c:v>
                </c:pt>
                <c:pt idx="3">
                  <c:v>52452.423487663269</c:v>
                </c:pt>
                <c:pt idx="4">
                  <c:v>66384.60530090332</c:v>
                </c:pt>
                <c:pt idx="5">
                  <c:v>82330.784469604492</c:v>
                </c:pt>
                <c:pt idx="6">
                  <c:v>119982.83571243286</c:v>
                </c:pt>
                <c:pt idx="7">
                  <c:v>99183.780811309814</c:v>
                </c:pt>
                <c:pt idx="8">
                  <c:v>8380.1849994659424</c:v>
                </c:pt>
                <c:pt idx="9">
                  <c:v>83534.257543563843</c:v>
                </c:pt>
              </c:numCache>
            </c:numRef>
          </c:val>
          <c:extLst>
            <c:ext xmlns:c16="http://schemas.microsoft.com/office/drawing/2014/chart" uri="{C3380CC4-5D6E-409C-BE32-E72D297353CC}">
              <c16:uniqueId val="{00000000-21FE-4D6A-BA01-A42EFDFAB775}"/>
            </c:ext>
          </c:extLst>
        </c:ser>
        <c:ser>
          <c:idx val="1"/>
          <c:order val="1"/>
          <c:tx>
            <c:strRef>
              <c:f>'[ProcessFamilyShock10RegUrban_InfNotGovNotSoc33 (3).xlsx]Sheet1'!$C$258</c:f>
              <c:strCache>
                <c:ptCount val="1"/>
                <c:pt idx="0">
                  <c:v>Rural</c:v>
                </c:pt>
              </c:strCache>
            </c:strRef>
          </c:tx>
          <c:spPr>
            <a:solidFill>
              <a:schemeClr val="accent2"/>
            </a:solidFill>
            <a:ln>
              <a:noFill/>
            </a:ln>
            <a:effectLst/>
          </c:spPr>
          <c:invertIfNegative val="0"/>
          <c:cat>
            <c:strRef>
              <c:f>'[ProcessFamilyShock10RegUrban_InfNotGovNotSoc33 (3).xlsx]Sheet1'!$A$259:$A$268</c:f>
              <c:strCache>
                <c:ptCount val="10"/>
                <c:pt idx="0">
                  <c:v>Bangkok</c:v>
                </c:pt>
                <c:pt idx="1">
                  <c:v>Central excl. Bangkok</c:v>
                </c:pt>
                <c:pt idx="2">
                  <c:v>East</c:v>
                </c:pt>
                <c:pt idx="3">
                  <c:v>West</c:v>
                </c:pt>
                <c:pt idx="4">
                  <c:v>Lower North</c:v>
                </c:pt>
                <c:pt idx="5">
                  <c:v>Upper North</c:v>
                </c:pt>
                <c:pt idx="6">
                  <c:v>Lower Northeast</c:v>
                </c:pt>
                <c:pt idx="7">
                  <c:v>Upper Northeast</c:v>
                </c:pt>
                <c:pt idx="8">
                  <c:v>Lower South</c:v>
                </c:pt>
                <c:pt idx="9">
                  <c:v>Upper South</c:v>
                </c:pt>
              </c:strCache>
            </c:strRef>
          </c:cat>
          <c:val>
            <c:numRef>
              <c:f>'[ProcessFamilyShock10RegUrban_InfNotGovNotSoc33 (3).xlsx]Sheet1'!$C$259:$C$268</c:f>
              <c:numCache>
                <c:formatCode>#,##0</c:formatCode>
                <c:ptCount val="10"/>
                <c:pt idx="1">
                  <c:v>136936.32018661499</c:v>
                </c:pt>
                <c:pt idx="2">
                  <c:v>90778.950897216797</c:v>
                </c:pt>
                <c:pt idx="3">
                  <c:v>96072.364238739014</c:v>
                </c:pt>
                <c:pt idx="4">
                  <c:v>223918.92072296143</c:v>
                </c:pt>
                <c:pt idx="5">
                  <c:v>100912.89736938477</c:v>
                </c:pt>
                <c:pt idx="6">
                  <c:v>424918.72506713867</c:v>
                </c:pt>
                <c:pt idx="7">
                  <c:v>182394.42530822754</c:v>
                </c:pt>
                <c:pt idx="8">
                  <c:v>51275.192741394043</c:v>
                </c:pt>
                <c:pt idx="9">
                  <c:v>186941.85203552246</c:v>
                </c:pt>
              </c:numCache>
            </c:numRef>
          </c:val>
          <c:extLst>
            <c:ext xmlns:c16="http://schemas.microsoft.com/office/drawing/2014/chart" uri="{C3380CC4-5D6E-409C-BE32-E72D297353CC}">
              <c16:uniqueId val="{00000001-21FE-4D6A-BA01-A42EFDFAB775}"/>
            </c:ext>
          </c:extLst>
        </c:ser>
        <c:dLbls>
          <c:showLegendKey val="0"/>
          <c:showVal val="0"/>
          <c:showCatName val="0"/>
          <c:showSerName val="0"/>
          <c:showPercent val="0"/>
          <c:showBubbleSize val="0"/>
        </c:dLbls>
        <c:gapWidth val="182"/>
        <c:axId val="1300521855"/>
        <c:axId val="1104700767"/>
      </c:barChart>
      <c:catAx>
        <c:axId val="1300521855"/>
        <c:scaling>
          <c:orientation val="minMax"/>
        </c:scaling>
        <c:delete val="1"/>
        <c:axPos val="l"/>
        <c:numFmt formatCode="General" sourceLinked="1"/>
        <c:majorTickMark val="none"/>
        <c:minorTickMark val="none"/>
        <c:tickLblPos val="nextTo"/>
        <c:crossAx val="1104700767"/>
        <c:crosses val="autoZero"/>
        <c:auto val="1"/>
        <c:lblAlgn val="ctr"/>
        <c:lblOffset val="100"/>
        <c:noMultiLvlLbl val="0"/>
      </c:catAx>
      <c:valAx>
        <c:axId val="110470076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0521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aseline="0" dirty="0">
                <a:latin typeface="Times New Roman" panose="02020603050405020304" pitchFamily="18" charset="0"/>
                <a:cs typeface="Times New Roman" panose="02020603050405020304" pitchFamily="18" charset="0"/>
              </a:rPr>
              <a:t>Best case </a:t>
            </a:r>
            <a:endParaRPr lang="en-US" sz="1050" dirty="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7196222311032148"/>
          <c:y val="0.11656857405103653"/>
          <c:w val="0.57146528483728942"/>
          <c:h val="0.69628442472545238"/>
        </c:manualLayout>
      </c:layout>
      <c:barChart>
        <c:barDir val="bar"/>
        <c:grouping val="clustered"/>
        <c:varyColors val="0"/>
        <c:ser>
          <c:idx val="0"/>
          <c:order val="0"/>
          <c:tx>
            <c:strRef>
              <c:f>'[ProcessFamilyShock10RegUrban_InfNotGovNotSoc33 (3).xlsx]Sheet1'!$B$238</c:f>
              <c:strCache>
                <c:ptCount val="1"/>
                <c:pt idx="0">
                  <c:v>Urban</c:v>
                </c:pt>
              </c:strCache>
            </c:strRef>
          </c:tx>
          <c:spPr>
            <a:solidFill>
              <a:schemeClr val="accent1"/>
            </a:solidFill>
            <a:ln>
              <a:noFill/>
            </a:ln>
            <a:effectLst/>
          </c:spPr>
          <c:invertIfNegative val="0"/>
          <c:cat>
            <c:strRef>
              <c:f>'[ProcessFamilyShock10RegUrban_InfNotGovNotSoc33 (3).xlsx]Sheet1'!$A$239:$A$248</c:f>
              <c:strCache>
                <c:ptCount val="10"/>
                <c:pt idx="0">
                  <c:v>Bangkok</c:v>
                </c:pt>
                <c:pt idx="1">
                  <c:v>Central excl. Bangkok</c:v>
                </c:pt>
                <c:pt idx="2">
                  <c:v>East</c:v>
                </c:pt>
                <c:pt idx="3">
                  <c:v>West</c:v>
                </c:pt>
                <c:pt idx="4">
                  <c:v>Lower North</c:v>
                </c:pt>
                <c:pt idx="5">
                  <c:v>Upper North</c:v>
                </c:pt>
                <c:pt idx="6">
                  <c:v>Lower Northeast</c:v>
                </c:pt>
                <c:pt idx="7">
                  <c:v>Upper Northeast</c:v>
                </c:pt>
                <c:pt idx="8">
                  <c:v>Lower South</c:v>
                </c:pt>
                <c:pt idx="9">
                  <c:v>Upper South</c:v>
                </c:pt>
              </c:strCache>
            </c:strRef>
          </c:cat>
          <c:val>
            <c:numRef>
              <c:f>'[ProcessFamilyShock10RegUrban_InfNotGovNotSoc33 (3).xlsx]Sheet1'!$B$239:$B$248</c:f>
              <c:numCache>
                <c:formatCode>#,##0</c:formatCode>
                <c:ptCount val="10"/>
                <c:pt idx="0">
                  <c:v>146047.30215454102</c:v>
                </c:pt>
                <c:pt idx="1">
                  <c:v>96643.887382507324</c:v>
                </c:pt>
                <c:pt idx="2">
                  <c:v>45065.323369026184</c:v>
                </c:pt>
                <c:pt idx="3">
                  <c:v>33721.003806114197</c:v>
                </c:pt>
                <c:pt idx="4">
                  <c:v>40640.127004623413</c:v>
                </c:pt>
                <c:pt idx="5">
                  <c:v>36679.829670906067</c:v>
                </c:pt>
                <c:pt idx="6">
                  <c:v>53143.935771942139</c:v>
                </c:pt>
                <c:pt idx="7">
                  <c:v>30067.504741668701</c:v>
                </c:pt>
                <c:pt idx="8">
                  <c:v>5547.3709964752197</c:v>
                </c:pt>
                <c:pt idx="9">
                  <c:v>51089.547472000122</c:v>
                </c:pt>
              </c:numCache>
            </c:numRef>
          </c:val>
          <c:extLst>
            <c:ext xmlns:c16="http://schemas.microsoft.com/office/drawing/2014/chart" uri="{C3380CC4-5D6E-409C-BE32-E72D297353CC}">
              <c16:uniqueId val="{00000000-E2E2-4882-9E58-C2371633BEA5}"/>
            </c:ext>
          </c:extLst>
        </c:ser>
        <c:ser>
          <c:idx val="1"/>
          <c:order val="1"/>
          <c:tx>
            <c:strRef>
              <c:f>'[ProcessFamilyShock10RegUrban_InfNotGovNotSoc33 (3).xlsx]Sheet1'!$C$238</c:f>
              <c:strCache>
                <c:ptCount val="1"/>
                <c:pt idx="0">
                  <c:v>Rural</c:v>
                </c:pt>
              </c:strCache>
            </c:strRef>
          </c:tx>
          <c:spPr>
            <a:solidFill>
              <a:schemeClr val="accent2"/>
            </a:solidFill>
            <a:ln>
              <a:noFill/>
            </a:ln>
            <a:effectLst/>
          </c:spPr>
          <c:invertIfNegative val="0"/>
          <c:cat>
            <c:strRef>
              <c:f>'[ProcessFamilyShock10RegUrban_InfNotGovNotSoc33 (3).xlsx]Sheet1'!$A$239:$A$248</c:f>
              <c:strCache>
                <c:ptCount val="10"/>
                <c:pt idx="0">
                  <c:v>Bangkok</c:v>
                </c:pt>
                <c:pt idx="1">
                  <c:v>Central excl. Bangkok</c:v>
                </c:pt>
                <c:pt idx="2">
                  <c:v>East</c:v>
                </c:pt>
                <c:pt idx="3">
                  <c:v>West</c:v>
                </c:pt>
                <c:pt idx="4">
                  <c:v>Lower North</c:v>
                </c:pt>
                <c:pt idx="5">
                  <c:v>Upper North</c:v>
                </c:pt>
                <c:pt idx="6">
                  <c:v>Lower Northeast</c:v>
                </c:pt>
                <c:pt idx="7">
                  <c:v>Upper Northeast</c:v>
                </c:pt>
                <c:pt idx="8">
                  <c:v>Lower South</c:v>
                </c:pt>
                <c:pt idx="9">
                  <c:v>Upper South</c:v>
                </c:pt>
              </c:strCache>
            </c:strRef>
          </c:cat>
          <c:val>
            <c:numRef>
              <c:f>'[ProcessFamilyShock10RegUrban_InfNotGovNotSoc33 (3).xlsx]Sheet1'!$C$239:$C$248</c:f>
              <c:numCache>
                <c:formatCode>#,##0</c:formatCode>
                <c:ptCount val="10"/>
                <c:pt idx="1">
                  <c:v>71279.143402099609</c:v>
                </c:pt>
                <c:pt idx="2">
                  <c:v>40434.352210998535</c:v>
                </c:pt>
                <c:pt idx="3">
                  <c:v>40345.235542297363</c:v>
                </c:pt>
                <c:pt idx="4">
                  <c:v>69329.122138977051</c:v>
                </c:pt>
                <c:pt idx="5">
                  <c:v>30871.912048339844</c:v>
                </c:pt>
                <c:pt idx="6">
                  <c:v>71313.459442138672</c:v>
                </c:pt>
                <c:pt idx="7">
                  <c:v>36934.708267211914</c:v>
                </c:pt>
                <c:pt idx="8">
                  <c:v>13318.935775756836</c:v>
                </c:pt>
                <c:pt idx="9">
                  <c:v>62862.249755859375</c:v>
                </c:pt>
              </c:numCache>
            </c:numRef>
          </c:val>
          <c:extLst>
            <c:ext xmlns:c16="http://schemas.microsoft.com/office/drawing/2014/chart" uri="{C3380CC4-5D6E-409C-BE32-E72D297353CC}">
              <c16:uniqueId val="{00000001-E2E2-4882-9E58-C2371633BEA5}"/>
            </c:ext>
          </c:extLst>
        </c:ser>
        <c:dLbls>
          <c:showLegendKey val="0"/>
          <c:showVal val="0"/>
          <c:showCatName val="0"/>
          <c:showSerName val="0"/>
          <c:showPercent val="0"/>
          <c:showBubbleSize val="0"/>
        </c:dLbls>
        <c:gapWidth val="182"/>
        <c:axId val="1300521855"/>
        <c:axId val="1104700767"/>
      </c:barChart>
      <c:catAx>
        <c:axId val="13005218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4700767"/>
        <c:crosses val="autoZero"/>
        <c:auto val="1"/>
        <c:lblAlgn val="ctr"/>
        <c:lblOffset val="100"/>
        <c:noMultiLvlLbl val="0"/>
      </c:catAx>
      <c:valAx>
        <c:axId val="110470076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0521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Sheet5!$C$31</c:f>
              <c:strCache>
                <c:ptCount val="1"/>
                <c:pt idx="0">
                  <c:v>2020p1: Q1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Sheet5!$D$22:$W$22</c:f>
              <c:strCache>
                <c:ptCount val="20"/>
                <c:pt idx="0">
                  <c:v>S1</c:v>
                </c:pt>
                <c:pt idx="1">
                  <c:v>S2</c:v>
                </c:pt>
                <c:pt idx="2">
                  <c:v>S3</c:v>
                </c:pt>
                <c:pt idx="3">
                  <c:v>S4</c:v>
                </c:pt>
                <c:pt idx="4">
                  <c:v>S5</c:v>
                </c:pt>
                <c:pt idx="5">
                  <c:v>S6</c:v>
                </c:pt>
                <c:pt idx="6">
                  <c:v>S7</c:v>
                </c:pt>
                <c:pt idx="7">
                  <c:v>S8</c:v>
                </c:pt>
                <c:pt idx="8">
                  <c:v>S9</c:v>
                </c:pt>
                <c:pt idx="9">
                  <c:v>S10</c:v>
                </c:pt>
                <c:pt idx="10">
                  <c:v>S11</c:v>
                </c:pt>
                <c:pt idx="11">
                  <c:v>S12</c:v>
                </c:pt>
                <c:pt idx="12">
                  <c:v>S13</c:v>
                </c:pt>
                <c:pt idx="13">
                  <c:v>S14</c:v>
                </c:pt>
                <c:pt idx="14">
                  <c:v>S15</c:v>
                </c:pt>
                <c:pt idx="15">
                  <c:v>S16</c:v>
                </c:pt>
                <c:pt idx="16">
                  <c:v>S17</c:v>
                </c:pt>
                <c:pt idx="17">
                  <c:v>S18</c:v>
                </c:pt>
                <c:pt idx="18">
                  <c:v>S19</c:v>
                </c:pt>
                <c:pt idx="19">
                  <c:v>S20</c:v>
                </c:pt>
              </c:strCache>
            </c:strRef>
          </c:cat>
          <c:val>
            <c:numRef>
              <c:f>Sheet5!$D$31:$W$31</c:f>
              <c:numCache>
                <c:formatCode>#,##0.0</c:formatCode>
                <c:ptCount val="20"/>
                <c:pt idx="0" formatCode="General">
                  <c:v>-9.8000000000000007</c:v>
                </c:pt>
                <c:pt idx="1">
                  <c:v>2.2000000000000002</c:v>
                </c:pt>
                <c:pt idx="2">
                  <c:v>-2.6</c:v>
                </c:pt>
                <c:pt idx="3">
                  <c:v>1.1000000000000001</c:v>
                </c:pt>
                <c:pt idx="4">
                  <c:v>1.8</c:v>
                </c:pt>
                <c:pt idx="5">
                  <c:v>-9.9</c:v>
                </c:pt>
                <c:pt idx="6">
                  <c:v>4.8</c:v>
                </c:pt>
                <c:pt idx="7">
                  <c:v>-6</c:v>
                </c:pt>
                <c:pt idx="8">
                  <c:v>-23.3</c:v>
                </c:pt>
                <c:pt idx="9">
                  <c:v>3.2</c:v>
                </c:pt>
                <c:pt idx="10">
                  <c:v>4.5</c:v>
                </c:pt>
                <c:pt idx="11">
                  <c:v>1.7</c:v>
                </c:pt>
                <c:pt idx="12">
                  <c:v>2.1</c:v>
                </c:pt>
                <c:pt idx="13">
                  <c:v>-6</c:v>
                </c:pt>
                <c:pt idx="14">
                  <c:v>0.4</c:v>
                </c:pt>
                <c:pt idx="15">
                  <c:v>1.6</c:v>
                </c:pt>
                <c:pt idx="16">
                  <c:v>2.5</c:v>
                </c:pt>
                <c:pt idx="17">
                  <c:v>8.6</c:v>
                </c:pt>
                <c:pt idx="18">
                  <c:v>1.3</c:v>
                </c:pt>
                <c:pt idx="19">
                  <c:v>3.2</c:v>
                </c:pt>
              </c:numCache>
            </c:numRef>
          </c:val>
          <c:extLst>
            <c:ext xmlns:c16="http://schemas.microsoft.com/office/drawing/2014/chart" uri="{C3380CC4-5D6E-409C-BE32-E72D297353CC}">
              <c16:uniqueId val="{00000000-825A-4D23-92B0-43A05E6BDE55}"/>
            </c:ext>
          </c:extLst>
        </c:ser>
        <c:ser>
          <c:idx val="1"/>
          <c:order val="1"/>
          <c:tx>
            <c:strRef>
              <c:f>Sheet5!$C$32</c:f>
              <c:strCache>
                <c:ptCount val="1"/>
                <c:pt idx="0">
                  <c:v>2020p1: Q2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Sheet5!$D$22:$W$22</c:f>
              <c:strCache>
                <c:ptCount val="20"/>
                <c:pt idx="0">
                  <c:v>S1</c:v>
                </c:pt>
                <c:pt idx="1">
                  <c:v>S2</c:v>
                </c:pt>
                <c:pt idx="2">
                  <c:v>S3</c:v>
                </c:pt>
                <c:pt idx="3">
                  <c:v>S4</c:v>
                </c:pt>
                <c:pt idx="4">
                  <c:v>S5</c:v>
                </c:pt>
                <c:pt idx="5">
                  <c:v>S6</c:v>
                </c:pt>
                <c:pt idx="6">
                  <c:v>S7</c:v>
                </c:pt>
                <c:pt idx="7">
                  <c:v>S8</c:v>
                </c:pt>
                <c:pt idx="8">
                  <c:v>S9</c:v>
                </c:pt>
                <c:pt idx="9">
                  <c:v>S10</c:v>
                </c:pt>
                <c:pt idx="10">
                  <c:v>S11</c:v>
                </c:pt>
                <c:pt idx="11">
                  <c:v>S12</c:v>
                </c:pt>
                <c:pt idx="12">
                  <c:v>S13</c:v>
                </c:pt>
                <c:pt idx="13">
                  <c:v>S14</c:v>
                </c:pt>
                <c:pt idx="14">
                  <c:v>S15</c:v>
                </c:pt>
                <c:pt idx="15">
                  <c:v>S16</c:v>
                </c:pt>
                <c:pt idx="16">
                  <c:v>S17</c:v>
                </c:pt>
                <c:pt idx="17">
                  <c:v>S18</c:v>
                </c:pt>
                <c:pt idx="18">
                  <c:v>S19</c:v>
                </c:pt>
                <c:pt idx="19">
                  <c:v>S20</c:v>
                </c:pt>
              </c:strCache>
            </c:strRef>
          </c:cat>
          <c:val>
            <c:numRef>
              <c:f>Sheet5!$D$32:$W$32</c:f>
              <c:numCache>
                <c:formatCode>#,##0.0</c:formatCode>
                <c:ptCount val="20"/>
                <c:pt idx="0" formatCode="General">
                  <c:v>-3.2</c:v>
                </c:pt>
                <c:pt idx="1">
                  <c:v>-14</c:v>
                </c:pt>
                <c:pt idx="2">
                  <c:v>-14.4</c:v>
                </c:pt>
                <c:pt idx="3">
                  <c:v>-13.3</c:v>
                </c:pt>
                <c:pt idx="4">
                  <c:v>-1.4</c:v>
                </c:pt>
                <c:pt idx="5">
                  <c:v>7.4</c:v>
                </c:pt>
                <c:pt idx="6">
                  <c:v>-9.8000000000000007</c:v>
                </c:pt>
                <c:pt idx="7">
                  <c:v>-38.9</c:v>
                </c:pt>
                <c:pt idx="8">
                  <c:v>-50.2</c:v>
                </c:pt>
                <c:pt idx="9">
                  <c:v>1.7</c:v>
                </c:pt>
                <c:pt idx="10">
                  <c:v>1.7</c:v>
                </c:pt>
                <c:pt idx="11">
                  <c:v>0.4</c:v>
                </c:pt>
                <c:pt idx="12">
                  <c:v>-8.6</c:v>
                </c:pt>
                <c:pt idx="13">
                  <c:v>-25</c:v>
                </c:pt>
                <c:pt idx="14">
                  <c:v>2.1</c:v>
                </c:pt>
                <c:pt idx="15">
                  <c:v>0.2</c:v>
                </c:pt>
                <c:pt idx="16">
                  <c:v>-6</c:v>
                </c:pt>
                <c:pt idx="17">
                  <c:v>-46</c:v>
                </c:pt>
                <c:pt idx="18">
                  <c:v>-14.7</c:v>
                </c:pt>
                <c:pt idx="19">
                  <c:v>-11.5</c:v>
                </c:pt>
              </c:numCache>
            </c:numRef>
          </c:val>
          <c:extLst>
            <c:ext xmlns:c16="http://schemas.microsoft.com/office/drawing/2014/chart" uri="{C3380CC4-5D6E-409C-BE32-E72D297353CC}">
              <c16:uniqueId val="{00000001-825A-4D23-92B0-43A05E6BDE55}"/>
            </c:ext>
          </c:extLst>
        </c:ser>
        <c:dLbls>
          <c:showLegendKey val="0"/>
          <c:showVal val="0"/>
          <c:showCatName val="0"/>
          <c:showSerName val="0"/>
          <c:showPercent val="0"/>
          <c:showBubbleSize val="0"/>
        </c:dLbls>
        <c:gapWidth val="219"/>
        <c:overlap val="-27"/>
        <c:axId val="2009380784"/>
        <c:axId val="644320160"/>
      </c:barChart>
      <c:catAx>
        <c:axId val="200938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644320160"/>
        <c:crosses val="autoZero"/>
        <c:auto val="1"/>
        <c:lblAlgn val="ctr"/>
        <c:lblOffset val="100"/>
        <c:noMultiLvlLbl val="0"/>
      </c:catAx>
      <c:valAx>
        <c:axId val="644320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2009380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Sheet1!$B$2:$M$2</c:f>
              <c:strCache>
                <c:ptCount val="12"/>
                <c:pt idx="0">
                  <c:v>Recreational
and other
service</c:v>
                </c:pt>
                <c:pt idx="1">
                  <c:v>Accommodation,
Food
and services</c:v>
                </c:pt>
                <c:pt idx="2">
                  <c:v>Dwellings</c:v>
                </c:pt>
                <c:pt idx="3">
                  <c:v>Trade</c:v>
                </c:pt>
                <c:pt idx="4">
                  <c:v>Construction</c:v>
                </c:pt>
                <c:pt idx="5">
                  <c:v>Financial
Services,
Insurance</c:v>
                </c:pt>
                <c:pt idx="6">
                  <c:v>Air
transport</c:v>
                </c:pt>
                <c:pt idx="7">
                  <c:v>Communications</c:v>
                </c:pt>
                <c:pt idx="8">
                  <c:v>Electricity,
Water</c:v>
                </c:pt>
                <c:pt idx="9">
                  <c:v>Food, selected sectors </c:v>
                </c:pt>
                <c:pt idx="10">
                  <c:v>Motor vehicles and parts </c:v>
                </c:pt>
                <c:pt idx="11">
                  <c:v>Beverages and tobacco products</c:v>
                </c:pt>
              </c:strCache>
            </c:strRef>
          </c:cat>
          <c:val>
            <c:numRef>
              <c:f>Sheet1!$B$3:$M$3</c:f>
              <c:numCache>
                <c:formatCode>General</c:formatCode>
                <c:ptCount val="12"/>
                <c:pt idx="0">
                  <c:v>-55</c:v>
                </c:pt>
                <c:pt idx="1">
                  <c:v>-55</c:v>
                </c:pt>
                <c:pt idx="2">
                  <c:v>-9</c:v>
                </c:pt>
                <c:pt idx="3">
                  <c:v>-3</c:v>
                </c:pt>
                <c:pt idx="4">
                  <c:v>-7</c:v>
                </c:pt>
                <c:pt idx="5">
                  <c:v>-4.5</c:v>
                </c:pt>
                <c:pt idx="6">
                  <c:v>-7</c:v>
                </c:pt>
                <c:pt idx="7">
                  <c:v>-4</c:v>
                </c:pt>
                <c:pt idx="8">
                  <c:v>-2.5</c:v>
                </c:pt>
                <c:pt idx="9">
                  <c:v>0.6</c:v>
                </c:pt>
                <c:pt idx="10">
                  <c:v>-2</c:v>
                </c:pt>
                <c:pt idx="11">
                  <c:v>-1</c:v>
                </c:pt>
              </c:numCache>
            </c:numRef>
          </c:val>
          <c:extLst>
            <c:ext xmlns:c16="http://schemas.microsoft.com/office/drawing/2014/chart" uri="{C3380CC4-5D6E-409C-BE32-E72D297353CC}">
              <c16:uniqueId val="{00000000-E9D2-44FA-86F6-E66B5AD78601}"/>
            </c:ext>
          </c:extLst>
        </c:ser>
        <c:dLbls>
          <c:showLegendKey val="0"/>
          <c:showVal val="0"/>
          <c:showCatName val="0"/>
          <c:showSerName val="0"/>
          <c:showPercent val="0"/>
          <c:showBubbleSize val="0"/>
        </c:dLbls>
        <c:gapWidth val="219"/>
        <c:overlap val="-27"/>
        <c:axId val="1994802176"/>
        <c:axId val="1929695632"/>
      </c:barChart>
      <c:catAx>
        <c:axId val="199480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mn-lt"/>
                <a:ea typeface="+mn-ea"/>
                <a:cs typeface="+mn-cs"/>
              </a:defRPr>
            </a:pPr>
            <a:endParaRPr lang="en-US"/>
          </a:p>
        </c:txPr>
        <c:crossAx val="1929695632"/>
        <c:crosses val="autoZero"/>
        <c:auto val="1"/>
        <c:lblAlgn val="ctr"/>
        <c:lblOffset val="100"/>
        <c:noMultiLvlLbl val="0"/>
      </c:catAx>
      <c:valAx>
        <c:axId val="1929695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4802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64260717410319E-2"/>
          <c:y val="4.806758530183728E-2"/>
          <c:w val="0.84156036745406826"/>
          <c:h val="0.67893968230274537"/>
        </c:manualLayout>
      </c:layout>
      <c:barChart>
        <c:barDir val="col"/>
        <c:grouping val="clustered"/>
        <c:varyColors val="0"/>
        <c:ser>
          <c:idx val="0"/>
          <c:order val="0"/>
          <c:tx>
            <c:strRef>
              <c:f>Sheet6!$A$6</c:f>
              <c:strCache>
                <c:ptCount val="1"/>
                <c:pt idx="0">
                  <c:v>Share of household debt to GDP</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Sheet6!$B$5:$F$5</c:f>
              <c:strCache>
                <c:ptCount val="5"/>
                <c:pt idx="0">
                  <c:v>2019: Q1</c:v>
                </c:pt>
                <c:pt idx="1">
                  <c:v>2019: Q2</c:v>
                </c:pt>
                <c:pt idx="2">
                  <c:v>2019: Q3</c:v>
                </c:pt>
                <c:pt idx="3">
                  <c:v>2019: Q4</c:v>
                </c:pt>
                <c:pt idx="4">
                  <c:v>2020: Q1</c:v>
                </c:pt>
              </c:strCache>
            </c:strRef>
          </c:cat>
          <c:val>
            <c:numRef>
              <c:f>Sheet6!$B$6:$F$6</c:f>
              <c:numCache>
                <c:formatCode>General</c:formatCode>
                <c:ptCount val="5"/>
                <c:pt idx="0">
                  <c:v>78.400000000000006</c:v>
                </c:pt>
                <c:pt idx="1">
                  <c:v>78.400000000000006</c:v>
                </c:pt>
                <c:pt idx="2">
                  <c:v>78.900000000000006</c:v>
                </c:pt>
                <c:pt idx="3">
                  <c:v>79.900000000000006</c:v>
                </c:pt>
                <c:pt idx="4">
                  <c:v>80.099999999999994</c:v>
                </c:pt>
              </c:numCache>
            </c:numRef>
          </c:val>
          <c:extLst>
            <c:ext xmlns:c16="http://schemas.microsoft.com/office/drawing/2014/chart" uri="{C3380CC4-5D6E-409C-BE32-E72D297353CC}">
              <c16:uniqueId val="{00000000-2222-4DC9-A2DE-D9C8E02CCFBD}"/>
            </c:ext>
          </c:extLst>
        </c:ser>
        <c:dLbls>
          <c:showLegendKey val="0"/>
          <c:showVal val="0"/>
          <c:showCatName val="0"/>
          <c:showSerName val="0"/>
          <c:showPercent val="0"/>
          <c:showBubbleSize val="0"/>
        </c:dLbls>
        <c:gapWidth val="150"/>
        <c:axId val="459920160"/>
        <c:axId val="580061680"/>
      </c:barChart>
      <c:lineChart>
        <c:grouping val="stacked"/>
        <c:varyColors val="0"/>
        <c:ser>
          <c:idx val="1"/>
          <c:order val="1"/>
          <c:tx>
            <c:strRef>
              <c:f>Sheet6!$A$7</c:f>
              <c:strCache>
                <c:ptCount val="1"/>
                <c:pt idx="0">
                  <c:v>NPL Ratio to GDP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4"/>
              <c:spPr>
                <a:noFill/>
                <a:ln>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2222-4DC9-A2DE-D9C8E02CCFBD}"/>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Sheet6!$B$5:$F$5</c:f>
              <c:strCache>
                <c:ptCount val="5"/>
                <c:pt idx="0">
                  <c:v>2019: Q1</c:v>
                </c:pt>
                <c:pt idx="1">
                  <c:v>2019: Q2</c:v>
                </c:pt>
                <c:pt idx="2">
                  <c:v>2019: Q3</c:v>
                </c:pt>
                <c:pt idx="3">
                  <c:v>2019: Q4</c:v>
                </c:pt>
                <c:pt idx="4">
                  <c:v>2020: Q1</c:v>
                </c:pt>
              </c:strCache>
            </c:strRef>
          </c:cat>
          <c:val>
            <c:numRef>
              <c:f>Sheet6!$B$7:$F$7</c:f>
              <c:numCache>
                <c:formatCode>General</c:formatCode>
                <c:ptCount val="5"/>
                <c:pt idx="0">
                  <c:v>2.75</c:v>
                </c:pt>
                <c:pt idx="1">
                  <c:v>2.74</c:v>
                </c:pt>
                <c:pt idx="2">
                  <c:v>2.81</c:v>
                </c:pt>
                <c:pt idx="3">
                  <c:v>2.9</c:v>
                </c:pt>
                <c:pt idx="4">
                  <c:v>3.23</c:v>
                </c:pt>
              </c:numCache>
            </c:numRef>
          </c:val>
          <c:smooth val="0"/>
          <c:extLst>
            <c:ext xmlns:c16="http://schemas.microsoft.com/office/drawing/2014/chart" uri="{C3380CC4-5D6E-409C-BE32-E72D297353CC}">
              <c16:uniqueId val="{00000002-2222-4DC9-A2DE-D9C8E02CCFBD}"/>
            </c:ext>
          </c:extLst>
        </c:ser>
        <c:dLbls>
          <c:showLegendKey val="0"/>
          <c:showVal val="0"/>
          <c:showCatName val="0"/>
          <c:showSerName val="0"/>
          <c:showPercent val="0"/>
          <c:showBubbleSize val="0"/>
        </c:dLbls>
        <c:marker val="1"/>
        <c:smooth val="0"/>
        <c:axId val="459919328"/>
        <c:axId val="580046992"/>
      </c:lineChart>
      <c:valAx>
        <c:axId val="580061680"/>
        <c:scaling>
          <c:orientation val="minMax"/>
          <c:max val="90"/>
          <c:min val="7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9920160"/>
        <c:crosses val="autoZero"/>
        <c:crossBetween val="between"/>
      </c:valAx>
      <c:catAx>
        <c:axId val="45992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0061680"/>
        <c:crosses val="autoZero"/>
        <c:auto val="1"/>
        <c:lblAlgn val="ctr"/>
        <c:lblOffset val="100"/>
        <c:noMultiLvlLbl val="0"/>
      </c:catAx>
      <c:valAx>
        <c:axId val="580046992"/>
        <c:scaling>
          <c:orientation val="minMax"/>
          <c:max val="4"/>
          <c:min val="0"/>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59919328"/>
        <c:crosses val="max"/>
        <c:crossBetween val="between"/>
      </c:valAx>
      <c:catAx>
        <c:axId val="459919328"/>
        <c:scaling>
          <c:orientation val="minMax"/>
        </c:scaling>
        <c:delete val="1"/>
        <c:axPos val="b"/>
        <c:numFmt formatCode="General" sourceLinked="1"/>
        <c:majorTickMark val="none"/>
        <c:minorTickMark val="none"/>
        <c:tickLblPos val="nextTo"/>
        <c:crossAx val="5800469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Inequality!$A$48</c:f>
              <c:strCache>
                <c:ptCount val="1"/>
                <c:pt idx="0">
                  <c:v>Poverty rate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BA92-4E9D-9472-AD7E1BBC0CB3}"/>
                </c:ext>
              </c:extLst>
            </c:dLbl>
            <c:dLbl>
              <c:idx val="1"/>
              <c:delete val="1"/>
              <c:extLst>
                <c:ext xmlns:c15="http://schemas.microsoft.com/office/drawing/2012/chart" uri="{CE6537A1-D6FC-4f65-9D91-7224C49458BB}"/>
                <c:ext xmlns:c16="http://schemas.microsoft.com/office/drawing/2014/chart" uri="{C3380CC4-5D6E-409C-BE32-E72D297353CC}">
                  <c16:uniqueId val="{00000001-BA92-4E9D-9472-AD7E1BBC0CB3}"/>
                </c:ext>
              </c:extLst>
            </c:dLbl>
            <c:dLbl>
              <c:idx val="2"/>
              <c:delete val="1"/>
              <c:extLst>
                <c:ext xmlns:c15="http://schemas.microsoft.com/office/drawing/2012/chart" uri="{CE6537A1-D6FC-4f65-9D91-7224C49458BB}"/>
                <c:ext xmlns:c16="http://schemas.microsoft.com/office/drawing/2014/chart" uri="{C3380CC4-5D6E-409C-BE32-E72D297353CC}">
                  <c16:uniqueId val="{00000002-BA92-4E9D-9472-AD7E1BBC0CB3}"/>
                </c:ext>
              </c:extLst>
            </c:dLbl>
            <c:dLbl>
              <c:idx val="3"/>
              <c:delete val="1"/>
              <c:extLst>
                <c:ext xmlns:c15="http://schemas.microsoft.com/office/drawing/2012/chart" uri="{CE6537A1-D6FC-4f65-9D91-7224C49458BB}"/>
                <c:ext xmlns:c16="http://schemas.microsoft.com/office/drawing/2014/chart" uri="{C3380CC4-5D6E-409C-BE32-E72D297353CC}">
                  <c16:uniqueId val="{00000003-BA92-4E9D-9472-AD7E1BBC0CB3}"/>
                </c:ext>
              </c:extLst>
            </c:dLbl>
            <c:dLbl>
              <c:idx val="4"/>
              <c:delete val="1"/>
              <c:extLst>
                <c:ext xmlns:c15="http://schemas.microsoft.com/office/drawing/2012/chart" uri="{CE6537A1-D6FC-4f65-9D91-7224C49458BB}"/>
                <c:ext xmlns:c16="http://schemas.microsoft.com/office/drawing/2014/chart" uri="{C3380CC4-5D6E-409C-BE32-E72D297353CC}">
                  <c16:uniqueId val="{00000004-BA92-4E9D-9472-AD7E1BBC0CB3}"/>
                </c:ext>
              </c:extLst>
            </c:dLbl>
            <c:dLbl>
              <c:idx val="5"/>
              <c:delete val="1"/>
              <c:extLst>
                <c:ext xmlns:c15="http://schemas.microsoft.com/office/drawing/2012/chart" uri="{CE6537A1-D6FC-4f65-9D91-7224C49458BB}"/>
                <c:ext xmlns:c16="http://schemas.microsoft.com/office/drawing/2014/chart" uri="{C3380CC4-5D6E-409C-BE32-E72D297353CC}">
                  <c16:uniqueId val="{00000005-BA92-4E9D-9472-AD7E1BBC0CB3}"/>
                </c:ext>
              </c:extLst>
            </c:dLbl>
            <c:dLbl>
              <c:idx val="6"/>
              <c:delete val="1"/>
              <c:extLst>
                <c:ext xmlns:c15="http://schemas.microsoft.com/office/drawing/2012/chart" uri="{CE6537A1-D6FC-4f65-9D91-7224C49458BB}"/>
                <c:ext xmlns:c16="http://schemas.microsoft.com/office/drawing/2014/chart" uri="{C3380CC4-5D6E-409C-BE32-E72D297353CC}">
                  <c16:uniqueId val="{00000006-BA92-4E9D-9472-AD7E1BBC0CB3}"/>
                </c:ext>
              </c:extLst>
            </c:dLbl>
            <c:dLbl>
              <c:idx val="7"/>
              <c:delete val="1"/>
              <c:extLst>
                <c:ext xmlns:c15="http://schemas.microsoft.com/office/drawing/2012/chart" uri="{CE6537A1-D6FC-4f65-9D91-7224C49458BB}"/>
                <c:ext xmlns:c16="http://schemas.microsoft.com/office/drawing/2014/chart" uri="{C3380CC4-5D6E-409C-BE32-E72D297353CC}">
                  <c16:uniqueId val="{00000007-BA92-4E9D-9472-AD7E1BBC0CB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Inequality!$B$47:$L$47</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Inequality!$B$48:$L$48</c:f>
              <c:numCache>
                <c:formatCode>_(* #,##0.0_);_(* \(#,##0.0\);_(* "-"??_);_(@_)</c:formatCode>
                <c:ptCount val="11"/>
                <c:pt idx="0">
                  <c:v>13.217628828949584</c:v>
                </c:pt>
                <c:pt idx="1">
                  <c:v>12.636302713844676</c:v>
                </c:pt>
                <c:pt idx="2">
                  <c:v>10.943186770660754</c:v>
                </c:pt>
                <c:pt idx="3">
                  <c:v>10.533046726916188</c:v>
                </c:pt>
                <c:pt idx="4">
                  <c:v>7.2092232356758066</c:v>
                </c:pt>
                <c:pt idx="5">
                  <c:v>8.6132830741984545</c:v>
                </c:pt>
                <c:pt idx="6">
                  <c:v>7.87</c:v>
                </c:pt>
                <c:pt idx="7">
                  <c:v>9.8516999999999992</c:v>
                </c:pt>
                <c:pt idx="8">
                  <c:v>6.2412999999999998</c:v>
                </c:pt>
              </c:numCache>
            </c:numRef>
          </c:val>
          <c:smooth val="0"/>
          <c:extLst>
            <c:ext xmlns:c16="http://schemas.microsoft.com/office/drawing/2014/chart" uri="{C3380CC4-5D6E-409C-BE32-E72D297353CC}">
              <c16:uniqueId val="{00000008-BA92-4E9D-9472-AD7E1BBC0CB3}"/>
            </c:ext>
          </c:extLst>
        </c:ser>
        <c:ser>
          <c:idx val="1"/>
          <c:order val="1"/>
          <c:tx>
            <c:strRef>
              <c:f>Inequality!$A$49</c:f>
              <c:strCache>
                <c:ptCount val="1"/>
                <c:pt idx="0">
                  <c:v>Poverty rate projection</c:v>
                </c:pt>
              </c:strCache>
            </c:strRef>
          </c:tx>
          <c:spPr>
            <a:ln w="15875" cap="rnd">
              <a:solidFill>
                <a:schemeClr val="accent2"/>
              </a:solidFill>
              <a:prstDash val="sysDash"/>
              <a:round/>
            </a:ln>
            <a:effectLst/>
          </c:spPr>
          <c:marker>
            <c:symbol val="circle"/>
            <c:size val="5"/>
            <c:spPr>
              <a:solidFill>
                <a:schemeClr val="accent2"/>
              </a:solidFill>
              <a:ln w="9525">
                <a:solidFill>
                  <a:schemeClr val="accent2"/>
                </a:solidFill>
              </a:ln>
              <a:effectLst/>
            </c:spPr>
          </c:marker>
          <c:dPt>
            <c:idx val="10"/>
            <c:marker>
              <c:symbol val="circle"/>
              <c:size val="5"/>
              <c:spPr>
                <a:solidFill>
                  <a:schemeClr val="accent2"/>
                </a:solidFill>
                <a:ln w="9525">
                  <a:solidFill>
                    <a:schemeClr val="accent2"/>
                  </a:solidFill>
                </a:ln>
                <a:effectLst/>
              </c:spPr>
            </c:marker>
            <c:bubble3D val="0"/>
            <c:spPr>
              <a:ln w="12700" cap="rnd">
                <a:solidFill>
                  <a:schemeClr val="accent2"/>
                </a:solidFill>
                <a:prstDash val="sysDash"/>
                <a:round/>
              </a:ln>
              <a:effectLst/>
            </c:spPr>
            <c:extLst>
              <c:ext xmlns:c16="http://schemas.microsoft.com/office/drawing/2014/chart" uri="{C3380CC4-5D6E-409C-BE32-E72D297353CC}">
                <c16:uniqueId val="{0000000A-BA92-4E9D-9472-AD7E1BBC0CB3}"/>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Inequality!$B$47:$L$47</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Inequality!$B$49:$L$49</c:f>
              <c:numCache>
                <c:formatCode>General</c:formatCode>
                <c:ptCount val="11"/>
                <c:pt idx="9">
                  <c:v>8.8000000000000007</c:v>
                </c:pt>
                <c:pt idx="10">
                  <c:v>8.4</c:v>
                </c:pt>
              </c:numCache>
            </c:numRef>
          </c:val>
          <c:smooth val="0"/>
          <c:extLst>
            <c:ext xmlns:c16="http://schemas.microsoft.com/office/drawing/2014/chart" uri="{C3380CC4-5D6E-409C-BE32-E72D297353CC}">
              <c16:uniqueId val="{0000000B-BA92-4E9D-9472-AD7E1BBC0CB3}"/>
            </c:ext>
          </c:extLst>
        </c:ser>
        <c:dLbls>
          <c:showLegendKey val="0"/>
          <c:showVal val="0"/>
          <c:showCatName val="0"/>
          <c:showSerName val="0"/>
          <c:showPercent val="0"/>
          <c:showBubbleSize val="0"/>
        </c:dLbls>
        <c:marker val="1"/>
        <c:smooth val="0"/>
        <c:axId val="1163468463"/>
        <c:axId val="1057202591"/>
      </c:lineChart>
      <c:catAx>
        <c:axId val="116346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57202591"/>
        <c:crosses val="autoZero"/>
        <c:auto val="1"/>
        <c:lblAlgn val="ctr"/>
        <c:lblOffset val="100"/>
        <c:noMultiLvlLbl val="0"/>
      </c:catAx>
      <c:valAx>
        <c:axId val="1057202591"/>
        <c:scaling>
          <c:orientation val="minMax"/>
        </c:scaling>
        <c:delete val="0"/>
        <c:axPos val="l"/>
        <c:majorGridlines>
          <c:spPr>
            <a:ln w="9525" cap="flat" cmpd="sng" algn="ctr">
              <a:solidFill>
                <a:schemeClr val="tx1">
                  <a:lumMod val="15000"/>
                  <a:lumOff val="85000"/>
                </a:schemeClr>
              </a:solidFill>
              <a:round/>
            </a:ln>
            <a:effectLst/>
          </c:spPr>
        </c:majorGridlines>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63468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Employment!$C$25</c:f>
              <c:strCache>
                <c:ptCount val="1"/>
                <c:pt idx="0">
                  <c:v>2019</c:v>
                </c:pt>
              </c:strCache>
            </c:strRef>
          </c:tx>
          <c:spPr>
            <a:solidFill>
              <a:schemeClr val="accent1">
                <a:shade val="40000"/>
              </a:schemeClr>
            </a:solidFill>
            <a:ln>
              <a:noFill/>
            </a:ln>
            <a:effectLst/>
          </c:spPr>
          <c:invertIfNegative val="0"/>
          <c:cat>
            <c:strRef>
              <c:f>Employment!$B$26:$B$34</c:f>
              <c:strCache>
                <c:ptCount val="9"/>
                <c:pt idx="0">
                  <c:v>Total employment</c:v>
                </c:pt>
                <c:pt idx="1">
                  <c:v>Agriculture</c:v>
                </c:pt>
                <c:pt idx="2">
                  <c:v>Manufacturing</c:v>
                </c:pt>
                <c:pt idx="3">
                  <c:v>Construction</c:v>
                </c:pt>
                <c:pt idx="4">
                  <c:v>Wholesale/ retails</c:v>
                </c:pt>
                <c:pt idx="5">
                  <c:v>Hotel and restaurant</c:v>
                </c:pt>
                <c:pt idx="6">
                  <c:v>Transport/ Storage</c:v>
                </c:pt>
                <c:pt idx="7">
                  <c:v>Education</c:v>
                </c:pt>
                <c:pt idx="8">
                  <c:v>Others </c:v>
                </c:pt>
              </c:strCache>
            </c:strRef>
          </c:cat>
          <c:val>
            <c:numRef>
              <c:f>Employment!$C$26:$C$34</c:f>
            </c:numRef>
          </c:val>
          <c:extLst>
            <c:ext xmlns:c16="http://schemas.microsoft.com/office/drawing/2014/chart" uri="{C3380CC4-5D6E-409C-BE32-E72D297353CC}">
              <c16:uniqueId val="{00000000-981B-40A9-A0E7-3D582A5562F3}"/>
            </c:ext>
          </c:extLst>
        </c:ser>
        <c:ser>
          <c:idx val="1"/>
          <c:order val="1"/>
          <c:tx>
            <c:strRef>
              <c:f>Employment!$D$25</c:f>
              <c:strCache>
                <c:ptCount val="1"/>
              </c:strCache>
            </c:strRef>
          </c:tx>
          <c:spPr>
            <a:solidFill>
              <a:schemeClr val="accent1">
                <a:shade val="51000"/>
              </a:schemeClr>
            </a:solidFill>
            <a:ln>
              <a:noFill/>
            </a:ln>
            <a:effectLst/>
          </c:spPr>
          <c:invertIfNegative val="0"/>
          <c:cat>
            <c:strRef>
              <c:f>Employment!$B$26:$B$34</c:f>
              <c:strCache>
                <c:ptCount val="9"/>
                <c:pt idx="0">
                  <c:v>Total employment</c:v>
                </c:pt>
                <c:pt idx="1">
                  <c:v>Agriculture</c:v>
                </c:pt>
                <c:pt idx="2">
                  <c:v>Manufacturing</c:v>
                </c:pt>
                <c:pt idx="3">
                  <c:v>Construction</c:v>
                </c:pt>
                <c:pt idx="4">
                  <c:v>Wholesale/ retails</c:v>
                </c:pt>
                <c:pt idx="5">
                  <c:v>Hotel and restaurant</c:v>
                </c:pt>
                <c:pt idx="6">
                  <c:v>Transport/ Storage</c:v>
                </c:pt>
                <c:pt idx="7">
                  <c:v>Education</c:v>
                </c:pt>
                <c:pt idx="8">
                  <c:v>Others </c:v>
                </c:pt>
              </c:strCache>
            </c:strRef>
          </c:cat>
          <c:val>
            <c:numRef>
              <c:f>Employment!$D$26:$D$34</c:f>
            </c:numRef>
          </c:val>
          <c:extLst>
            <c:ext xmlns:c16="http://schemas.microsoft.com/office/drawing/2014/chart" uri="{C3380CC4-5D6E-409C-BE32-E72D297353CC}">
              <c16:uniqueId val="{00000001-981B-40A9-A0E7-3D582A5562F3}"/>
            </c:ext>
          </c:extLst>
        </c:ser>
        <c:ser>
          <c:idx val="2"/>
          <c:order val="2"/>
          <c:tx>
            <c:strRef>
              <c:f>Employment!$E$25</c:f>
              <c:strCache>
                <c:ptCount val="1"/>
              </c:strCache>
            </c:strRef>
          </c:tx>
          <c:spPr>
            <a:solidFill>
              <a:schemeClr val="accent1">
                <a:shade val="62000"/>
              </a:schemeClr>
            </a:solidFill>
            <a:ln>
              <a:noFill/>
            </a:ln>
            <a:effectLst/>
          </c:spPr>
          <c:invertIfNegative val="0"/>
          <c:cat>
            <c:strRef>
              <c:f>Employment!$B$26:$B$34</c:f>
              <c:strCache>
                <c:ptCount val="9"/>
                <c:pt idx="0">
                  <c:v>Total employment</c:v>
                </c:pt>
                <c:pt idx="1">
                  <c:v>Agriculture</c:v>
                </c:pt>
                <c:pt idx="2">
                  <c:v>Manufacturing</c:v>
                </c:pt>
                <c:pt idx="3">
                  <c:v>Construction</c:v>
                </c:pt>
                <c:pt idx="4">
                  <c:v>Wholesale/ retails</c:v>
                </c:pt>
                <c:pt idx="5">
                  <c:v>Hotel and restaurant</c:v>
                </c:pt>
                <c:pt idx="6">
                  <c:v>Transport/ Storage</c:v>
                </c:pt>
                <c:pt idx="7">
                  <c:v>Education</c:v>
                </c:pt>
                <c:pt idx="8">
                  <c:v>Others </c:v>
                </c:pt>
              </c:strCache>
            </c:strRef>
          </c:cat>
          <c:val>
            <c:numRef>
              <c:f>Employment!$E$26:$E$34</c:f>
            </c:numRef>
          </c:val>
          <c:extLst>
            <c:ext xmlns:c16="http://schemas.microsoft.com/office/drawing/2014/chart" uri="{C3380CC4-5D6E-409C-BE32-E72D297353CC}">
              <c16:uniqueId val="{00000002-981B-40A9-A0E7-3D582A5562F3}"/>
            </c:ext>
          </c:extLst>
        </c:ser>
        <c:ser>
          <c:idx val="3"/>
          <c:order val="3"/>
          <c:tx>
            <c:strRef>
              <c:f>Employment!$F$25</c:f>
              <c:strCache>
                <c:ptCount val="1"/>
              </c:strCache>
            </c:strRef>
          </c:tx>
          <c:spPr>
            <a:solidFill>
              <a:schemeClr val="accent1">
                <a:shade val="73000"/>
              </a:schemeClr>
            </a:solidFill>
            <a:ln>
              <a:noFill/>
            </a:ln>
            <a:effectLst/>
          </c:spPr>
          <c:invertIfNegative val="0"/>
          <c:cat>
            <c:strRef>
              <c:f>Employment!$B$26:$B$34</c:f>
              <c:strCache>
                <c:ptCount val="9"/>
                <c:pt idx="0">
                  <c:v>Total employment</c:v>
                </c:pt>
                <c:pt idx="1">
                  <c:v>Agriculture</c:v>
                </c:pt>
                <c:pt idx="2">
                  <c:v>Manufacturing</c:v>
                </c:pt>
                <c:pt idx="3">
                  <c:v>Construction</c:v>
                </c:pt>
                <c:pt idx="4">
                  <c:v>Wholesale/ retails</c:v>
                </c:pt>
                <c:pt idx="5">
                  <c:v>Hotel and restaurant</c:v>
                </c:pt>
                <c:pt idx="6">
                  <c:v>Transport/ Storage</c:v>
                </c:pt>
                <c:pt idx="7">
                  <c:v>Education</c:v>
                </c:pt>
                <c:pt idx="8">
                  <c:v>Others </c:v>
                </c:pt>
              </c:strCache>
            </c:strRef>
          </c:cat>
          <c:val>
            <c:numRef>
              <c:f>Employment!$F$26:$F$34</c:f>
            </c:numRef>
          </c:val>
          <c:extLst>
            <c:ext xmlns:c16="http://schemas.microsoft.com/office/drawing/2014/chart" uri="{C3380CC4-5D6E-409C-BE32-E72D297353CC}">
              <c16:uniqueId val="{00000003-981B-40A9-A0E7-3D582A5562F3}"/>
            </c:ext>
          </c:extLst>
        </c:ser>
        <c:ser>
          <c:idx val="4"/>
          <c:order val="4"/>
          <c:tx>
            <c:strRef>
              <c:f>Employment!$G$25</c:f>
              <c:strCache>
                <c:ptCount val="1"/>
                <c:pt idx="0">
                  <c:v>2020</c:v>
                </c:pt>
              </c:strCache>
            </c:strRef>
          </c:tx>
          <c:spPr>
            <a:solidFill>
              <a:schemeClr val="accent1">
                <a:shade val="83000"/>
              </a:schemeClr>
            </a:solidFill>
            <a:ln>
              <a:noFill/>
            </a:ln>
            <a:effectLst/>
          </c:spPr>
          <c:invertIfNegative val="0"/>
          <c:cat>
            <c:strRef>
              <c:f>Employment!$B$26:$B$34</c:f>
              <c:strCache>
                <c:ptCount val="9"/>
                <c:pt idx="0">
                  <c:v>Total employment</c:v>
                </c:pt>
                <c:pt idx="1">
                  <c:v>Agriculture</c:v>
                </c:pt>
                <c:pt idx="2">
                  <c:v>Manufacturing</c:v>
                </c:pt>
                <c:pt idx="3">
                  <c:v>Construction</c:v>
                </c:pt>
                <c:pt idx="4">
                  <c:v>Wholesale/ retails</c:v>
                </c:pt>
                <c:pt idx="5">
                  <c:v>Hotel and restaurant</c:v>
                </c:pt>
                <c:pt idx="6">
                  <c:v>Transport/ Storage</c:v>
                </c:pt>
                <c:pt idx="7">
                  <c:v>Education</c:v>
                </c:pt>
                <c:pt idx="8">
                  <c:v>Others </c:v>
                </c:pt>
              </c:strCache>
            </c:strRef>
          </c:cat>
          <c:val>
            <c:numRef>
              <c:f>Employment!$G$26:$G$34</c:f>
            </c:numRef>
          </c:val>
          <c:extLst>
            <c:ext xmlns:c16="http://schemas.microsoft.com/office/drawing/2014/chart" uri="{C3380CC4-5D6E-409C-BE32-E72D297353CC}">
              <c16:uniqueId val="{00000004-981B-40A9-A0E7-3D582A5562F3}"/>
            </c:ext>
          </c:extLst>
        </c:ser>
        <c:ser>
          <c:idx val="5"/>
          <c:order val="5"/>
          <c:tx>
            <c:strRef>
              <c:f>Employment!$H$25</c:f>
              <c:strCache>
                <c:ptCount val="1"/>
              </c:strCache>
            </c:strRef>
          </c:tx>
          <c:spPr>
            <a:solidFill>
              <a:schemeClr val="accent1">
                <a:shade val="94000"/>
              </a:schemeClr>
            </a:solidFill>
            <a:ln>
              <a:noFill/>
            </a:ln>
            <a:effectLst/>
          </c:spPr>
          <c:invertIfNegative val="0"/>
          <c:cat>
            <c:strRef>
              <c:f>Employment!$B$26:$B$34</c:f>
              <c:strCache>
                <c:ptCount val="9"/>
                <c:pt idx="0">
                  <c:v>Total employment</c:v>
                </c:pt>
                <c:pt idx="1">
                  <c:v>Agriculture</c:v>
                </c:pt>
                <c:pt idx="2">
                  <c:v>Manufacturing</c:v>
                </c:pt>
                <c:pt idx="3">
                  <c:v>Construction</c:v>
                </c:pt>
                <c:pt idx="4">
                  <c:v>Wholesale/ retails</c:v>
                </c:pt>
                <c:pt idx="5">
                  <c:v>Hotel and restaurant</c:v>
                </c:pt>
                <c:pt idx="6">
                  <c:v>Transport/ Storage</c:v>
                </c:pt>
                <c:pt idx="7">
                  <c:v>Education</c:v>
                </c:pt>
                <c:pt idx="8">
                  <c:v>Others </c:v>
                </c:pt>
              </c:strCache>
            </c:strRef>
          </c:cat>
          <c:val>
            <c:numRef>
              <c:f>Employment!$H$26:$H$34</c:f>
            </c:numRef>
          </c:val>
          <c:extLst>
            <c:ext xmlns:c16="http://schemas.microsoft.com/office/drawing/2014/chart" uri="{C3380CC4-5D6E-409C-BE32-E72D297353CC}">
              <c16:uniqueId val="{00000005-981B-40A9-A0E7-3D582A5562F3}"/>
            </c:ext>
          </c:extLst>
        </c:ser>
        <c:ser>
          <c:idx val="6"/>
          <c:order val="6"/>
          <c:tx>
            <c:strRef>
              <c:f>Employment!$I$25</c:f>
              <c:strCache>
                <c:ptCount val="1"/>
                <c:pt idx="0">
                  <c:v>2019: Q1</c:v>
                </c:pt>
              </c:strCache>
            </c:strRef>
          </c:tx>
          <c:spPr>
            <a:solidFill>
              <a:schemeClr val="accent1">
                <a:tint val="95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Employment!$B$26:$B$34</c:f>
              <c:strCache>
                <c:ptCount val="9"/>
                <c:pt idx="0">
                  <c:v>Total employment</c:v>
                </c:pt>
                <c:pt idx="1">
                  <c:v>Agriculture</c:v>
                </c:pt>
                <c:pt idx="2">
                  <c:v>Manufacturing</c:v>
                </c:pt>
                <c:pt idx="3">
                  <c:v>Construction</c:v>
                </c:pt>
                <c:pt idx="4">
                  <c:v>Wholesale/ retails</c:v>
                </c:pt>
                <c:pt idx="5">
                  <c:v>Hotel and restaurant</c:v>
                </c:pt>
                <c:pt idx="6">
                  <c:v>Transport/ Storage</c:v>
                </c:pt>
                <c:pt idx="7">
                  <c:v>Education</c:v>
                </c:pt>
                <c:pt idx="8">
                  <c:v>Others </c:v>
                </c:pt>
              </c:strCache>
            </c:strRef>
          </c:cat>
          <c:val>
            <c:numRef>
              <c:f>Employment!$I$26:$I$34</c:f>
              <c:numCache>
                <c:formatCode>General</c:formatCode>
                <c:ptCount val="9"/>
                <c:pt idx="0">
                  <c:v>0.9</c:v>
                </c:pt>
                <c:pt idx="1">
                  <c:v>-4.2</c:v>
                </c:pt>
                <c:pt idx="2">
                  <c:v>1</c:v>
                </c:pt>
                <c:pt idx="3">
                  <c:v>10.5</c:v>
                </c:pt>
                <c:pt idx="4">
                  <c:v>2.4</c:v>
                </c:pt>
                <c:pt idx="5">
                  <c:v>-0.2</c:v>
                </c:pt>
                <c:pt idx="6">
                  <c:v>5.0999999999999996</c:v>
                </c:pt>
                <c:pt idx="7">
                  <c:v>-0.5</c:v>
                </c:pt>
                <c:pt idx="8">
                  <c:v>5.9</c:v>
                </c:pt>
              </c:numCache>
            </c:numRef>
          </c:val>
          <c:extLst>
            <c:ext xmlns:c16="http://schemas.microsoft.com/office/drawing/2014/chart" uri="{C3380CC4-5D6E-409C-BE32-E72D297353CC}">
              <c16:uniqueId val="{00000006-981B-40A9-A0E7-3D582A5562F3}"/>
            </c:ext>
          </c:extLst>
        </c:ser>
        <c:ser>
          <c:idx val="7"/>
          <c:order val="7"/>
          <c:tx>
            <c:strRef>
              <c:f>Employment!$J$25</c:f>
              <c:strCache>
                <c:ptCount val="1"/>
                <c:pt idx="0">
                  <c:v>2019: Q2</c:v>
                </c:pt>
              </c:strCache>
            </c:strRef>
          </c:tx>
          <c:spPr>
            <a:solidFill>
              <a:schemeClr val="accent1">
                <a:tint val="84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Employment!$B$26:$B$34</c:f>
              <c:strCache>
                <c:ptCount val="9"/>
                <c:pt idx="0">
                  <c:v>Total employment</c:v>
                </c:pt>
                <c:pt idx="1">
                  <c:v>Agriculture</c:v>
                </c:pt>
                <c:pt idx="2">
                  <c:v>Manufacturing</c:v>
                </c:pt>
                <c:pt idx="3">
                  <c:v>Construction</c:v>
                </c:pt>
                <c:pt idx="4">
                  <c:v>Wholesale/ retails</c:v>
                </c:pt>
                <c:pt idx="5">
                  <c:v>Hotel and restaurant</c:v>
                </c:pt>
                <c:pt idx="6">
                  <c:v>Transport/ Storage</c:v>
                </c:pt>
                <c:pt idx="7">
                  <c:v>Education</c:v>
                </c:pt>
                <c:pt idx="8">
                  <c:v>Others </c:v>
                </c:pt>
              </c:strCache>
            </c:strRef>
          </c:cat>
          <c:val>
            <c:numRef>
              <c:f>Employment!$J$26:$J$34</c:f>
              <c:numCache>
                <c:formatCode>General</c:formatCode>
                <c:ptCount val="9"/>
                <c:pt idx="0">
                  <c:v>-0.3</c:v>
                </c:pt>
                <c:pt idx="1">
                  <c:v>-4</c:v>
                </c:pt>
                <c:pt idx="2">
                  <c:v>-0.5</c:v>
                </c:pt>
                <c:pt idx="3">
                  <c:v>6.2</c:v>
                </c:pt>
                <c:pt idx="4">
                  <c:v>-0.4</c:v>
                </c:pt>
                <c:pt idx="5">
                  <c:v>1.1000000000000001</c:v>
                </c:pt>
                <c:pt idx="6">
                  <c:v>7.2</c:v>
                </c:pt>
                <c:pt idx="7">
                  <c:v>3.1</c:v>
                </c:pt>
                <c:pt idx="8">
                  <c:v>2.5</c:v>
                </c:pt>
              </c:numCache>
            </c:numRef>
          </c:val>
          <c:extLst>
            <c:ext xmlns:c16="http://schemas.microsoft.com/office/drawing/2014/chart" uri="{C3380CC4-5D6E-409C-BE32-E72D297353CC}">
              <c16:uniqueId val="{00000007-981B-40A9-A0E7-3D582A5562F3}"/>
            </c:ext>
          </c:extLst>
        </c:ser>
        <c:ser>
          <c:idx val="8"/>
          <c:order val="8"/>
          <c:tx>
            <c:strRef>
              <c:f>Employment!$K$25</c:f>
              <c:strCache>
                <c:ptCount val="1"/>
                <c:pt idx="0">
                  <c:v>2019: Q3</c:v>
                </c:pt>
              </c:strCache>
            </c:strRef>
          </c:tx>
          <c:spPr>
            <a:solidFill>
              <a:schemeClr val="accent1">
                <a:tint val="74000"/>
              </a:schemeClr>
            </a:solidFill>
            <a:ln>
              <a:noFill/>
            </a:ln>
            <a:effectLst/>
          </c:spPr>
          <c:invertIfNegative val="0"/>
          <c:cat>
            <c:strRef>
              <c:f>Employment!$B$26:$B$34</c:f>
              <c:strCache>
                <c:ptCount val="9"/>
                <c:pt idx="0">
                  <c:v>Total employment</c:v>
                </c:pt>
                <c:pt idx="1">
                  <c:v>Agriculture</c:v>
                </c:pt>
                <c:pt idx="2">
                  <c:v>Manufacturing</c:v>
                </c:pt>
                <c:pt idx="3">
                  <c:v>Construction</c:v>
                </c:pt>
                <c:pt idx="4">
                  <c:v>Wholesale/ retails</c:v>
                </c:pt>
                <c:pt idx="5">
                  <c:v>Hotel and restaurant</c:v>
                </c:pt>
                <c:pt idx="6">
                  <c:v>Transport/ Storage</c:v>
                </c:pt>
                <c:pt idx="7">
                  <c:v>Education</c:v>
                </c:pt>
                <c:pt idx="8">
                  <c:v>Others </c:v>
                </c:pt>
              </c:strCache>
            </c:strRef>
          </c:cat>
          <c:val>
            <c:numRef>
              <c:f>Employment!$K$26:$K$34</c:f>
              <c:numCache>
                <c:formatCode>General</c:formatCode>
                <c:ptCount val="9"/>
                <c:pt idx="0">
                  <c:v>-2.1</c:v>
                </c:pt>
                <c:pt idx="1">
                  <c:v>-1.8</c:v>
                </c:pt>
                <c:pt idx="2">
                  <c:v>-5.2</c:v>
                </c:pt>
                <c:pt idx="3">
                  <c:v>-2.2000000000000002</c:v>
                </c:pt>
                <c:pt idx="4">
                  <c:v>-4.0999999999999996</c:v>
                </c:pt>
                <c:pt idx="5">
                  <c:v>3.1</c:v>
                </c:pt>
                <c:pt idx="6">
                  <c:v>1</c:v>
                </c:pt>
                <c:pt idx="7">
                  <c:v>-1.9</c:v>
                </c:pt>
                <c:pt idx="8">
                  <c:v>-0.6</c:v>
                </c:pt>
              </c:numCache>
            </c:numRef>
          </c:val>
          <c:extLst>
            <c:ext xmlns:c16="http://schemas.microsoft.com/office/drawing/2014/chart" uri="{C3380CC4-5D6E-409C-BE32-E72D297353CC}">
              <c16:uniqueId val="{00000008-981B-40A9-A0E7-3D582A5562F3}"/>
            </c:ext>
          </c:extLst>
        </c:ser>
        <c:ser>
          <c:idx val="9"/>
          <c:order val="9"/>
          <c:tx>
            <c:strRef>
              <c:f>Employment!$L$25</c:f>
              <c:strCache>
                <c:ptCount val="1"/>
                <c:pt idx="0">
                  <c:v>2019: Q4</c:v>
                </c:pt>
              </c:strCache>
            </c:strRef>
          </c:tx>
          <c:spPr>
            <a:solidFill>
              <a:schemeClr val="accent1">
                <a:tint val="63000"/>
              </a:schemeClr>
            </a:solidFill>
            <a:ln>
              <a:noFill/>
            </a:ln>
            <a:effectLst/>
          </c:spPr>
          <c:invertIfNegative val="0"/>
          <c:cat>
            <c:strRef>
              <c:f>Employment!$B$26:$B$34</c:f>
              <c:strCache>
                <c:ptCount val="9"/>
                <c:pt idx="0">
                  <c:v>Total employment</c:v>
                </c:pt>
                <c:pt idx="1">
                  <c:v>Agriculture</c:v>
                </c:pt>
                <c:pt idx="2">
                  <c:v>Manufacturing</c:v>
                </c:pt>
                <c:pt idx="3">
                  <c:v>Construction</c:v>
                </c:pt>
                <c:pt idx="4">
                  <c:v>Wholesale/ retails</c:v>
                </c:pt>
                <c:pt idx="5">
                  <c:v>Hotel and restaurant</c:v>
                </c:pt>
                <c:pt idx="6">
                  <c:v>Transport/ Storage</c:v>
                </c:pt>
                <c:pt idx="7">
                  <c:v>Education</c:v>
                </c:pt>
                <c:pt idx="8">
                  <c:v>Others </c:v>
                </c:pt>
              </c:strCache>
            </c:strRef>
          </c:cat>
          <c:val>
            <c:numRef>
              <c:f>Employment!$L$26:$L$34</c:f>
              <c:numCache>
                <c:formatCode>General</c:formatCode>
                <c:ptCount val="9"/>
                <c:pt idx="0">
                  <c:v>-1.1000000000000001</c:v>
                </c:pt>
                <c:pt idx="1">
                  <c:v>-1.6</c:v>
                </c:pt>
                <c:pt idx="2">
                  <c:v>-3.9</c:v>
                </c:pt>
                <c:pt idx="3">
                  <c:v>0.2</c:v>
                </c:pt>
                <c:pt idx="4">
                  <c:v>0.1</c:v>
                </c:pt>
                <c:pt idx="5">
                  <c:v>-0.7</c:v>
                </c:pt>
                <c:pt idx="6">
                  <c:v>0.1</c:v>
                </c:pt>
                <c:pt idx="7">
                  <c:v>-3.1</c:v>
                </c:pt>
                <c:pt idx="8">
                  <c:v>-0.3</c:v>
                </c:pt>
              </c:numCache>
            </c:numRef>
          </c:val>
          <c:extLst>
            <c:ext xmlns:c16="http://schemas.microsoft.com/office/drawing/2014/chart" uri="{C3380CC4-5D6E-409C-BE32-E72D297353CC}">
              <c16:uniqueId val="{00000009-981B-40A9-A0E7-3D582A5562F3}"/>
            </c:ext>
          </c:extLst>
        </c:ser>
        <c:ser>
          <c:idx val="10"/>
          <c:order val="10"/>
          <c:tx>
            <c:strRef>
              <c:f>Employment!$M$25</c:f>
              <c:strCache>
                <c:ptCount val="1"/>
                <c:pt idx="0">
                  <c:v>2020: Q2</c:v>
                </c:pt>
              </c:strCache>
            </c:strRef>
          </c:tx>
          <c:spPr>
            <a:solidFill>
              <a:schemeClr val="accent1">
                <a:tint val="52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Employment!$B$26:$B$34</c:f>
              <c:strCache>
                <c:ptCount val="9"/>
                <c:pt idx="0">
                  <c:v>Total employment</c:v>
                </c:pt>
                <c:pt idx="1">
                  <c:v>Agriculture</c:v>
                </c:pt>
                <c:pt idx="2">
                  <c:v>Manufacturing</c:v>
                </c:pt>
                <c:pt idx="3">
                  <c:v>Construction</c:v>
                </c:pt>
                <c:pt idx="4">
                  <c:v>Wholesale/ retails</c:v>
                </c:pt>
                <c:pt idx="5">
                  <c:v>Hotel and restaurant</c:v>
                </c:pt>
                <c:pt idx="6">
                  <c:v>Transport/ Storage</c:v>
                </c:pt>
                <c:pt idx="7">
                  <c:v>Education</c:v>
                </c:pt>
                <c:pt idx="8">
                  <c:v>Others </c:v>
                </c:pt>
              </c:strCache>
            </c:strRef>
          </c:cat>
          <c:val>
            <c:numRef>
              <c:f>Employment!$M$26:$M$34</c:f>
              <c:numCache>
                <c:formatCode>General</c:formatCode>
                <c:ptCount val="9"/>
                <c:pt idx="0">
                  <c:v>-0.7</c:v>
                </c:pt>
                <c:pt idx="1">
                  <c:v>-3.7</c:v>
                </c:pt>
                <c:pt idx="2">
                  <c:v>-1.4</c:v>
                </c:pt>
                <c:pt idx="3">
                  <c:v>-0.2</c:v>
                </c:pt>
                <c:pt idx="4">
                  <c:v>-1.1000000000000001</c:v>
                </c:pt>
                <c:pt idx="5">
                  <c:v>3.7</c:v>
                </c:pt>
                <c:pt idx="6">
                  <c:v>-0.8</c:v>
                </c:pt>
                <c:pt idx="7">
                  <c:v>10.199999999999999</c:v>
                </c:pt>
                <c:pt idx="8">
                  <c:v>1.3</c:v>
                </c:pt>
              </c:numCache>
            </c:numRef>
          </c:val>
          <c:extLst>
            <c:ext xmlns:c16="http://schemas.microsoft.com/office/drawing/2014/chart" uri="{C3380CC4-5D6E-409C-BE32-E72D297353CC}">
              <c16:uniqueId val="{0000000A-981B-40A9-A0E7-3D582A5562F3}"/>
            </c:ext>
          </c:extLst>
        </c:ser>
        <c:ser>
          <c:idx val="11"/>
          <c:order val="11"/>
          <c:tx>
            <c:strRef>
              <c:f>Employment!$N$25</c:f>
              <c:strCache>
                <c:ptCount val="1"/>
                <c:pt idx="0">
                  <c:v>2020: Q2</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Employment!$B$26:$B$34</c:f>
              <c:strCache>
                <c:ptCount val="9"/>
                <c:pt idx="0">
                  <c:v>Total employment</c:v>
                </c:pt>
                <c:pt idx="1">
                  <c:v>Agriculture</c:v>
                </c:pt>
                <c:pt idx="2">
                  <c:v>Manufacturing</c:v>
                </c:pt>
                <c:pt idx="3">
                  <c:v>Construction</c:v>
                </c:pt>
                <c:pt idx="4">
                  <c:v>Wholesale/ retails</c:v>
                </c:pt>
                <c:pt idx="5">
                  <c:v>Hotel and restaurant</c:v>
                </c:pt>
                <c:pt idx="6">
                  <c:v>Transport/ Storage</c:v>
                </c:pt>
                <c:pt idx="7">
                  <c:v>Education</c:v>
                </c:pt>
                <c:pt idx="8">
                  <c:v>Others </c:v>
                </c:pt>
              </c:strCache>
            </c:strRef>
          </c:cat>
          <c:val>
            <c:numRef>
              <c:f>Employment!$N$26:$N$34</c:f>
              <c:numCache>
                <c:formatCode>General</c:formatCode>
                <c:ptCount val="9"/>
                <c:pt idx="0">
                  <c:v>-1.9</c:v>
                </c:pt>
                <c:pt idx="1">
                  <c:v>-0.3</c:v>
                </c:pt>
                <c:pt idx="2">
                  <c:v>-4.4000000000000004</c:v>
                </c:pt>
                <c:pt idx="3">
                  <c:v>-6.3</c:v>
                </c:pt>
                <c:pt idx="4">
                  <c:v>-1</c:v>
                </c:pt>
                <c:pt idx="5">
                  <c:v>-2.8</c:v>
                </c:pt>
                <c:pt idx="6">
                  <c:v>0.1</c:v>
                </c:pt>
                <c:pt idx="7">
                  <c:v>1</c:v>
                </c:pt>
                <c:pt idx="8">
                  <c:v>-1.9</c:v>
                </c:pt>
              </c:numCache>
            </c:numRef>
          </c:val>
          <c:extLst>
            <c:ext xmlns:c16="http://schemas.microsoft.com/office/drawing/2014/chart" uri="{C3380CC4-5D6E-409C-BE32-E72D297353CC}">
              <c16:uniqueId val="{0000000B-981B-40A9-A0E7-3D582A5562F3}"/>
            </c:ext>
          </c:extLst>
        </c:ser>
        <c:dLbls>
          <c:showLegendKey val="0"/>
          <c:showVal val="0"/>
          <c:showCatName val="0"/>
          <c:showSerName val="0"/>
          <c:showPercent val="0"/>
          <c:showBubbleSize val="0"/>
        </c:dLbls>
        <c:gapWidth val="219"/>
        <c:axId val="1864532527"/>
        <c:axId val="1862573023"/>
      </c:barChart>
      <c:catAx>
        <c:axId val="1864532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62573023"/>
        <c:crosses val="autoZero"/>
        <c:auto val="1"/>
        <c:lblAlgn val="ctr"/>
        <c:lblOffset val="100"/>
        <c:noMultiLvlLbl val="0"/>
      </c:catAx>
      <c:valAx>
        <c:axId val="18625730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64532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Employment!$B$54:$H$54</c:f>
              <c:strCache>
                <c:ptCount val="7"/>
                <c:pt idx="0">
                  <c:v>Underemployment rate (Y-O-Y)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Employment!$I$52:$N$52</c:f>
              <c:strCache>
                <c:ptCount val="6"/>
                <c:pt idx="0">
                  <c:v>2019: Q1</c:v>
                </c:pt>
                <c:pt idx="1">
                  <c:v>2019: Q2</c:v>
                </c:pt>
                <c:pt idx="2">
                  <c:v>2019: Q3</c:v>
                </c:pt>
                <c:pt idx="3">
                  <c:v>2019: Q4</c:v>
                </c:pt>
                <c:pt idx="4">
                  <c:v>2020: Q2</c:v>
                </c:pt>
                <c:pt idx="5">
                  <c:v>2020: Q2</c:v>
                </c:pt>
              </c:strCache>
            </c:strRef>
          </c:cat>
          <c:val>
            <c:numRef>
              <c:f>Employment!$I$54:$N$54</c:f>
              <c:numCache>
                <c:formatCode>General</c:formatCode>
                <c:ptCount val="6"/>
                <c:pt idx="0">
                  <c:v>-7.2</c:v>
                </c:pt>
                <c:pt idx="1">
                  <c:v>28.8</c:v>
                </c:pt>
                <c:pt idx="2">
                  <c:v>20.3</c:v>
                </c:pt>
                <c:pt idx="3">
                  <c:v>11.2</c:v>
                </c:pt>
                <c:pt idx="4">
                  <c:v>17.7</c:v>
                </c:pt>
                <c:pt idx="5">
                  <c:v>133.19999999999999</c:v>
                </c:pt>
              </c:numCache>
            </c:numRef>
          </c:val>
          <c:extLst>
            <c:ext xmlns:c16="http://schemas.microsoft.com/office/drawing/2014/chart" uri="{C3380CC4-5D6E-409C-BE32-E72D297353CC}">
              <c16:uniqueId val="{00000000-7480-436F-8A22-78070CDFE677}"/>
            </c:ext>
          </c:extLst>
        </c:ser>
        <c:dLbls>
          <c:showLegendKey val="0"/>
          <c:showVal val="0"/>
          <c:showCatName val="0"/>
          <c:showSerName val="0"/>
          <c:showPercent val="0"/>
          <c:showBubbleSize val="0"/>
        </c:dLbls>
        <c:gapWidth val="219"/>
        <c:axId val="166879983"/>
        <c:axId val="784762479"/>
      </c:barChart>
      <c:lineChart>
        <c:grouping val="standard"/>
        <c:varyColors val="0"/>
        <c:ser>
          <c:idx val="0"/>
          <c:order val="0"/>
          <c:tx>
            <c:strRef>
              <c:f>Employment!$B$53:$H$53</c:f>
              <c:strCache>
                <c:ptCount val="7"/>
                <c:pt idx="0">
                  <c:v>Underemployment ('000)</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Employment!$I$52:$N$52</c:f>
              <c:strCache>
                <c:ptCount val="6"/>
                <c:pt idx="0">
                  <c:v>2019: Q1</c:v>
                </c:pt>
                <c:pt idx="1">
                  <c:v>2019: Q2</c:v>
                </c:pt>
                <c:pt idx="2">
                  <c:v>2019: Q3</c:v>
                </c:pt>
                <c:pt idx="3">
                  <c:v>2019: Q4</c:v>
                </c:pt>
                <c:pt idx="4">
                  <c:v>2020: Q2</c:v>
                </c:pt>
                <c:pt idx="5">
                  <c:v>2020: Q2</c:v>
                </c:pt>
              </c:strCache>
            </c:strRef>
          </c:cat>
          <c:val>
            <c:numRef>
              <c:f>Employment!$I$53:$N$53</c:f>
              <c:numCache>
                <c:formatCode>General</c:formatCode>
                <c:ptCount val="6"/>
                <c:pt idx="0">
                  <c:v>0.4</c:v>
                </c:pt>
                <c:pt idx="1">
                  <c:v>0.3</c:v>
                </c:pt>
                <c:pt idx="2">
                  <c:v>0.12</c:v>
                </c:pt>
                <c:pt idx="3">
                  <c:v>0.16</c:v>
                </c:pt>
                <c:pt idx="4">
                  <c:v>0.45</c:v>
                </c:pt>
                <c:pt idx="5">
                  <c:v>0.73</c:v>
                </c:pt>
              </c:numCache>
            </c:numRef>
          </c:val>
          <c:smooth val="0"/>
          <c:extLst>
            <c:ext xmlns:c16="http://schemas.microsoft.com/office/drawing/2014/chart" uri="{C3380CC4-5D6E-409C-BE32-E72D297353CC}">
              <c16:uniqueId val="{00000001-7480-436F-8A22-78070CDFE677}"/>
            </c:ext>
          </c:extLst>
        </c:ser>
        <c:dLbls>
          <c:showLegendKey val="0"/>
          <c:showVal val="0"/>
          <c:showCatName val="0"/>
          <c:showSerName val="0"/>
          <c:showPercent val="0"/>
          <c:showBubbleSize val="0"/>
        </c:dLbls>
        <c:marker val="1"/>
        <c:smooth val="0"/>
        <c:axId val="788431663"/>
        <c:axId val="877736815"/>
      </c:lineChart>
      <c:catAx>
        <c:axId val="166879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762479"/>
        <c:crosses val="autoZero"/>
        <c:auto val="1"/>
        <c:lblAlgn val="ctr"/>
        <c:lblOffset val="100"/>
        <c:noMultiLvlLbl val="0"/>
      </c:catAx>
      <c:valAx>
        <c:axId val="7847624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879983"/>
        <c:crosses val="autoZero"/>
        <c:crossBetween val="between"/>
      </c:valAx>
      <c:valAx>
        <c:axId val="877736815"/>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8431663"/>
        <c:crosses val="max"/>
        <c:crossBetween val="between"/>
      </c:valAx>
      <c:catAx>
        <c:axId val="788431663"/>
        <c:scaling>
          <c:orientation val="minMax"/>
        </c:scaling>
        <c:delete val="1"/>
        <c:axPos val="b"/>
        <c:numFmt formatCode="General" sourceLinked="1"/>
        <c:majorTickMark val="out"/>
        <c:minorTickMark val="none"/>
        <c:tickLblPos val="nextTo"/>
        <c:crossAx val="87773681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64260717410319E-2"/>
          <c:y val="4.806758530183728E-2"/>
          <c:w val="0.84156036745406826"/>
          <c:h val="0.67893968230274537"/>
        </c:manualLayout>
      </c:layout>
      <c:barChart>
        <c:barDir val="col"/>
        <c:grouping val="clustered"/>
        <c:varyColors val="0"/>
        <c:ser>
          <c:idx val="0"/>
          <c:order val="0"/>
          <c:tx>
            <c:strRef>
              <c:f>Sheet6!$A$6</c:f>
              <c:strCache>
                <c:ptCount val="1"/>
                <c:pt idx="0">
                  <c:v>Share of household debt to GDP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Sheet6!$B$5:$F$5</c:f>
              <c:strCache>
                <c:ptCount val="5"/>
                <c:pt idx="0">
                  <c:v>2019: Q1</c:v>
                </c:pt>
                <c:pt idx="1">
                  <c:v>2019: Q2</c:v>
                </c:pt>
                <c:pt idx="2">
                  <c:v>2019: Q3</c:v>
                </c:pt>
                <c:pt idx="3">
                  <c:v>2019: Q4</c:v>
                </c:pt>
                <c:pt idx="4">
                  <c:v>2020: Q1</c:v>
                </c:pt>
              </c:strCache>
            </c:strRef>
          </c:cat>
          <c:val>
            <c:numRef>
              <c:f>Sheet6!$B$6:$F$6</c:f>
              <c:numCache>
                <c:formatCode>General</c:formatCode>
                <c:ptCount val="5"/>
                <c:pt idx="0">
                  <c:v>78.400000000000006</c:v>
                </c:pt>
                <c:pt idx="1">
                  <c:v>78.400000000000006</c:v>
                </c:pt>
                <c:pt idx="2">
                  <c:v>78.900000000000006</c:v>
                </c:pt>
                <c:pt idx="3">
                  <c:v>79.900000000000006</c:v>
                </c:pt>
                <c:pt idx="4">
                  <c:v>80.099999999999994</c:v>
                </c:pt>
              </c:numCache>
            </c:numRef>
          </c:val>
          <c:extLst>
            <c:ext xmlns:c16="http://schemas.microsoft.com/office/drawing/2014/chart" uri="{C3380CC4-5D6E-409C-BE32-E72D297353CC}">
              <c16:uniqueId val="{00000000-2CA2-4FDF-96BD-979C00888B04}"/>
            </c:ext>
          </c:extLst>
        </c:ser>
        <c:dLbls>
          <c:showLegendKey val="0"/>
          <c:showVal val="0"/>
          <c:showCatName val="0"/>
          <c:showSerName val="0"/>
          <c:showPercent val="0"/>
          <c:showBubbleSize val="0"/>
        </c:dLbls>
        <c:gapWidth val="150"/>
        <c:axId val="459920160"/>
        <c:axId val="580061680"/>
      </c:barChart>
      <c:lineChart>
        <c:grouping val="stacked"/>
        <c:varyColors val="0"/>
        <c:ser>
          <c:idx val="1"/>
          <c:order val="1"/>
          <c:tx>
            <c:strRef>
              <c:f>Sheet6!$A$7</c:f>
              <c:strCache>
                <c:ptCount val="1"/>
                <c:pt idx="0">
                  <c:v>NPL Ratio to GDP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4"/>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2CA2-4FDF-96BD-979C00888B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Sheet6!$B$5:$F$5</c:f>
              <c:strCache>
                <c:ptCount val="5"/>
                <c:pt idx="0">
                  <c:v>2019: Q1</c:v>
                </c:pt>
                <c:pt idx="1">
                  <c:v>2019: Q2</c:v>
                </c:pt>
                <c:pt idx="2">
                  <c:v>2019: Q3</c:v>
                </c:pt>
                <c:pt idx="3">
                  <c:v>2019: Q4</c:v>
                </c:pt>
                <c:pt idx="4">
                  <c:v>2020: Q1</c:v>
                </c:pt>
              </c:strCache>
            </c:strRef>
          </c:cat>
          <c:val>
            <c:numRef>
              <c:f>Sheet6!$B$7:$F$7</c:f>
              <c:numCache>
                <c:formatCode>General</c:formatCode>
                <c:ptCount val="5"/>
                <c:pt idx="0">
                  <c:v>2.75</c:v>
                </c:pt>
                <c:pt idx="1">
                  <c:v>2.74</c:v>
                </c:pt>
                <c:pt idx="2">
                  <c:v>2.81</c:v>
                </c:pt>
                <c:pt idx="3">
                  <c:v>2.9</c:v>
                </c:pt>
                <c:pt idx="4">
                  <c:v>3.23</c:v>
                </c:pt>
              </c:numCache>
            </c:numRef>
          </c:val>
          <c:smooth val="0"/>
          <c:extLst>
            <c:ext xmlns:c16="http://schemas.microsoft.com/office/drawing/2014/chart" uri="{C3380CC4-5D6E-409C-BE32-E72D297353CC}">
              <c16:uniqueId val="{00000002-2CA2-4FDF-96BD-979C00888B04}"/>
            </c:ext>
          </c:extLst>
        </c:ser>
        <c:dLbls>
          <c:showLegendKey val="0"/>
          <c:showVal val="0"/>
          <c:showCatName val="0"/>
          <c:showSerName val="0"/>
          <c:showPercent val="0"/>
          <c:showBubbleSize val="0"/>
        </c:dLbls>
        <c:marker val="1"/>
        <c:smooth val="0"/>
        <c:axId val="459919328"/>
        <c:axId val="580046992"/>
      </c:lineChart>
      <c:valAx>
        <c:axId val="580061680"/>
        <c:scaling>
          <c:orientation val="minMax"/>
          <c:max val="90"/>
          <c:min val="7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920160"/>
        <c:crosses val="autoZero"/>
        <c:crossBetween val="between"/>
      </c:valAx>
      <c:catAx>
        <c:axId val="45992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061680"/>
        <c:crosses val="autoZero"/>
        <c:auto val="1"/>
        <c:lblAlgn val="ctr"/>
        <c:lblOffset val="100"/>
        <c:noMultiLvlLbl val="0"/>
      </c:catAx>
      <c:valAx>
        <c:axId val="580046992"/>
        <c:scaling>
          <c:orientation val="minMax"/>
          <c:max val="4"/>
          <c:min val="0"/>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919328"/>
        <c:crosses val="max"/>
        <c:crossBetween val="between"/>
      </c:valAx>
      <c:catAx>
        <c:axId val="459919328"/>
        <c:scaling>
          <c:orientation val="minMax"/>
        </c:scaling>
        <c:delete val="1"/>
        <c:axPos val="b"/>
        <c:numFmt formatCode="General" sourceLinked="1"/>
        <c:majorTickMark val="none"/>
        <c:minorTickMark val="none"/>
        <c:tickLblPos val="nextTo"/>
        <c:crossAx val="5800469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316173785205367"/>
          <c:y val="1.4405065862476025E-2"/>
          <c:w val="0.56170545327230592"/>
          <c:h val="0.81757837185348359"/>
        </c:manualLayout>
      </c:layout>
      <c:barChart>
        <c:barDir val="bar"/>
        <c:grouping val="clustered"/>
        <c:varyColors val="0"/>
        <c:ser>
          <c:idx val="0"/>
          <c:order val="0"/>
          <c:tx>
            <c:strRef>
              <c:f>'[ProcessFamilyShock10RegUrban_InfNotGovNotSoc33 (1).xlsx]Sheet1'!$B$125</c:f>
              <c:strCache>
                <c:ptCount val="1"/>
                <c:pt idx="0">
                  <c:v>Urban</c:v>
                </c:pt>
              </c:strCache>
            </c:strRef>
          </c:tx>
          <c:spPr>
            <a:solidFill>
              <a:schemeClr val="accent1"/>
            </a:solidFill>
            <a:ln>
              <a:noFill/>
            </a:ln>
            <a:effectLst/>
          </c:spPr>
          <c:invertIfNegative val="0"/>
          <c:cat>
            <c:strRef>
              <c:f>'[ProcessFamilyShock10RegUrban_InfNotGovNotSoc33 (1).xlsx]Sheet1'!$A$126:$A$135</c:f>
              <c:strCache>
                <c:ptCount val="10"/>
                <c:pt idx="0">
                  <c:v>Bangkok</c:v>
                </c:pt>
                <c:pt idx="1">
                  <c:v>Central excl. Bangkok</c:v>
                </c:pt>
                <c:pt idx="2">
                  <c:v>East</c:v>
                </c:pt>
                <c:pt idx="3">
                  <c:v>West</c:v>
                </c:pt>
                <c:pt idx="4">
                  <c:v>Lower North</c:v>
                </c:pt>
                <c:pt idx="5">
                  <c:v>Upper North</c:v>
                </c:pt>
                <c:pt idx="6">
                  <c:v>Lower Northeast</c:v>
                </c:pt>
                <c:pt idx="7">
                  <c:v>Upper Northeast</c:v>
                </c:pt>
                <c:pt idx="8">
                  <c:v>Lower South</c:v>
                </c:pt>
                <c:pt idx="9">
                  <c:v>Upper South</c:v>
                </c:pt>
              </c:strCache>
            </c:strRef>
          </c:cat>
          <c:val>
            <c:numRef>
              <c:f>'[ProcessFamilyShock10RegUrban_InfNotGovNotSoc33 (1).xlsx]Sheet1'!$B$126:$B$135</c:f>
              <c:numCache>
                <c:formatCode>#,##0</c:formatCode>
                <c:ptCount val="10"/>
                <c:pt idx="0">
                  <c:v>133556.76483154297</c:v>
                </c:pt>
                <c:pt idx="1">
                  <c:v>85644.834774017334</c:v>
                </c:pt>
                <c:pt idx="2">
                  <c:v>59939.305551528931</c:v>
                </c:pt>
                <c:pt idx="3">
                  <c:v>39701.749794960022</c:v>
                </c:pt>
                <c:pt idx="4">
                  <c:v>41535.677333831787</c:v>
                </c:pt>
                <c:pt idx="5">
                  <c:v>63093.090774536133</c:v>
                </c:pt>
                <c:pt idx="6">
                  <c:v>88410.974105834961</c:v>
                </c:pt>
                <c:pt idx="7">
                  <c:v>84868.716819763184</c:v>
                </c:pt>
                <c:pt idx="8">
                  <c:v>19078.73046875</c:v>
                </c:pt>
                <c:pt idx="9">
                  <c:v>106784.82685470581</c:v>
                </c:pt>
              </c:numCache>
            </c:numRef>
          </c:val>
          <c:extLst>
            <c:ext xmlns:c16="http://schemas.microsoft.com/office/drawing/2014/chart" uri="{C3380CC4-5D6E-409C-BE32-E72D297353CC}">
              <c16:uniqueId val="{00000000-83F6-433F-9FBD-6050B57CF12B}"/>
            </c:ext>
          </c:extLst>
        </c:ser>
        <c:ser>
          <c:idx val="1"/>
          <c:order val="1"/>
          <c:tx>
            <c:strRef>
              <c:f>'[ProcessFamilyShock10RegUrban_InfNotGovNotSoc33 (1).xlsx]Sheet1'!$C$125</c:f>
              <c:strCache>
                <c:ptCount val="1"/>
                <c:pt idx="0">
                  <c:v>Rural</c:v>
                </c:pt>
              </c:strCache>
            </c:strRef>
          </c:tx>
          <c:spPr>
            <a:solidFill>
              <a:schemeClr val="accent2"/>
            </a:solidFill>
            <a:ln>
              <a:noFill/>
            </a:ln>
            <a:effectLst/>
          </c:spPr>
          <c:invertIfNegative val="0"/>
          <c:cat>
            <c:strRef>
              <c:f>'[ProcessFamilyShock10RegUrban_InfNotGovNotSoc33 (1).xlsx]Sheet1'!$A$126:$A$135</c:f>
              <c:strCache>
                <c:ptCount val="10"/>
                <c:pt idx="0">
                  <c:v>Bangkok</c:v>
                </c:pt>
                <c:pt idx="1">
                  <c:v>Central excl. Bangkok</c:v>
                </c:pt>
                <c:pt idx="2">
                  <c:v>East</c:v>
                </c:pt>
                <c:pt idx="3">
                  <c:v>West</c:v>
                </c:pt>
                <c:pt idx="4">
                  <c:v>Lower North</c:v>
                </c:pt>
                <c:pt idx="5">
                  <c:v>Upper North</c:v>
                </c:pt>
                <c:pt idx="6">
                  <c:v>Lower Northeast</c:v>
                </c:pt>
                <c:pt idx="7">
                  <c:v>Upper Northeast</c:v>
                </c:pt>
                <c:pt idx="8">
                  <c:v>Lower South</c:v>
                </c:pt>
                <c:pt idx="9">
                  <c:v>Upper South</c:v>
                </c:pt>
              </c:strCache>
            </c:strRef>
          </c:cat>
          <c:val>
            <c:numRef>
              <c:f>'[ProcessFamilyShock10RegUrban_InfNotGovNotSoc33 (1).xlsx]Sheet1'!$C$126:$C$135</c:f>
              <c:numCache>
                <c:formatCode>#,##0</c:formatCode>
                <c:ptCount val="10"/>
                <c:pt idx="1">
                  <c:v>118144.42747879028</c:v>
                </c:pt>
                <c:pt idx="2">
                  <c:v>98945.344509124756</c:v>
                </c:pt>
                <c:pt idx="3">
                  <c:v>75952.693977355957</c:v>
                </c:pt>
                <c:pt idx="4">
                  <c:v>163264.96913909912</c:v>
                </c:pt>
                <c:pt idx="5">
                  <c:v>88190.627998352051</c:v>
                </c:pt>
                <c:pt idx="6">
                  <c:v>349831.25664520264</c:v>
                </c:pt>
                <c:pt idx="7">
                  <c:v>157283.39549255371</c:v>
                </c:pt>
                <c:pt idx="8">
                  <c:v>89195.766334533691</c:v>
                </c:pt>
                <c:pt idx="9">
                  <c:v>201165.36005401611</c:v>
                </c:pt>
              </c:numCache>
            </c:numRef>
          </c:val>
          <c:extLst>
            <c:ext xmlns:c16="http://schemas.microsoft.com/office/drawing/2014/chart" uri="{C3380CC4-5D6E-409C-BE32-E72D297353CC}">
              <c16:uniqueId val="{00000001-83F6-433F-9FBD-6050B57CF12B}"/>
            </c:ext>
          </c:extLst>
        </c:ser>
        <c:dLbls>
          <c:showLegendKey val="0"/>
          <c:showVal val="0"/>
          <c:showCatName val="0"/>
          <c:showSerName val="0"/>
          <c:showPercent val="0"/>
          <c:showBubbleSize val="0"/>
        </c:dLbls>
        <c:gapWidth val="182"/>
        <c:axId val="1300521855"/>
        <c:axId val="1104700767"/>
      </c:barChart>
      <c:catAx>
        <c:axId val="1300521855"/>
        <c:scaling>
          <c:orientation val="minMax"/>
        </c:scaling>
        <c:delete val="1"/>
        <c:axPos val="l"/>
        <c:numFmt formatCode="General" sourceLinked="1"/>
        <c:majorTickMark val="none"/>
        <c:minorTickMark val="none"/>
        <c:tickLblPos val="nextTo"/>
        <c:crossAx val="1104700767"/>
        <c:crosses val="autoZero"/>
        <c:auto val="1"/>
        <c:lblAlgn val="ctr"/>
        <c:lblOffset val="100"/>
        <c:noMultiLvlLbl val="0"/>
      </c:catAx>
      <c:valAx>
        <c:axId val="110470076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05218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0.77816</cdr:x>
      <cdr:y>0.31273</cdr:y>
    </cdr:from>
    <cdr:to>
      <cdr:x>0.85432</cdr:x>
      <cdr:y>0.41583</cdr:y>
    </cdr:to>
    <cdr:cxnSp macro="">
      <cdr:nvCxnSpPr>
        <cdr:cNvPr id="3" name="Straight Connector 2"/>
        <cdr:cNvCxnSpPr/>
      </cdr:nvCxnSpPr>
      <cdr:spPr>
        <a:xfrm xmlns:a="http://schemas.openxmlformats.org/drawingml/2006/main" flipV="1">
          <a:off x="3551801" y="687689"/>
          <a:ext cx="347623" cy="226713"/>
        </a:xfrm>
        <a:prstGeom xmlns:a="http://schemas.openxmlformats.org/drawingml/2006/main" prst="line">
          <a:avLst/>
        </a:prstGeom>
        <a:ln xmlns:a="http://schemas.openxmlformats.org/drawingml/2006/main" w="12700">
          <a:prstDash val="sysDash"/>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Dep20</b:Tag>
    <b:SourceType>ArticleInAPeriodical</b:SourceType>
    <b:Guid>{9DA9D874-2929-4463-83F4-8C729E368F48}</b:Guid>
    <b:Author>
      <b:Author>
        <b:NameList>
          <b:Person>
            <b:Last>Department of Disease Control</b:Last>
            <b:First>Ministry</b:First>
            <b:Middle>of Health</b:Middle>
          </b:Person>
        </b:NameList>
      </b:Author>
    </b:Author>
    <b:Title>Thailand situation update on 27 May 2020</b:Title>
    <b:PeriodicalTitle>The Coronavirus Disease 2019 Situation</b:PeriodicalTitle>
    <b:Year>2020</b:Year>
    <b:Month>May</b:Month>
    <b:Day>27</b:Day>
    <b:URL>https://ddc.moph.go.th/viralpneumonia/eng/file/situation/situation-no145-270563n.pdf</b:URL>
    <b:RefOrder>4</b:RefOrder>
  </b:Source>
  <b:Source>
    <b:Tag>Dep</b:Tag>
    <b:SourceType>ArticleInAPeriodical</b:SourceType>
    <b:Guid>{39803C22-632D-4199-9D48-F8433B9A87F5}</b:Guid>
    <b:Author>
      <b:Author>
        <b:NameList>
          <b:Person>
            <b:Last>Department of Disease Control</b:Last>
            <b:First>Ministry</b:First>
            <b:Middle>of Health</b:Middle>
          </b:Person>
        </b:NameList>
      </b:Author>
    </b:Author>
    <b:Title>The Coronavirus Disease 2019 News release</b:Title>
    <b:PeriodicalTitle>Special Announcement of COVID-19 on 30 May 2020</b:PeriodicalTitle>
    <b:Year>2020</b:Year>
    <b:Month>May</b:Month>
    <b:Day>30</b:Day>
    <b:URL>https://ddc.moph.go.th/viralpneumonia/eng/file/news/news_no126_300563.pdf</b:URL>
    <b:RefOrder>1</b:RefOrder>
  </b:Source>
  <b:Source>
    <b:Tag>Off20</b:Tag>
    <b:SourceType>Report</b:SourceType>
    <b:Guid>{04307FCC-7747-47D8-B67E-B3375BE11AEE}</b:Guid>
    <b:Author>
      <b:Author>
        <b:Corporate>Office of the National Economic and Social Development Council  </b:Corporate>
      </b:Author>
    </b:Author>
    <b:Title>Gross Domestic Product : Q2/2020</b:Title>
    <b:Year>2020</b:Year>
    <b:City>Bangkok</b:City>
    <b:RefOrder>2</b:RefOrder>
  </b:Source>
  <b:Source>
    <b:Tag>Cha16</b:Tag>
    <b:SourceType>Report</b:SourceType>
    <b:Guid>{751F13D3-FA23-4950-B8CE-4FEFC9DEAEEA}</b:Guid>
    <b:Author>
      <b:Author>
        <b:NameList>
          <b:Person>
            <b:Last>Chang</b:Last>
            <b:First>Jae-Hee</b:First>
          </b:Person>
          <b:Person>
            <b:Last>Huynh</b:Last>
            <b:First>Phu</b:First>
          </b:Person>
        </b:NameList>
      </b:Author>
    </b:Author>
    <b:Title>ASEAN in transformation : the future of jobs at risk of automation </b:Title>
    <b:Year>2016</b:Year>
    <b:Publisher>International Labour Organization</b:Publisher>
    <b:City>Thailand</b:City>
    <b:RefOrder>3</b:RefOrder>
  </b:Source>
</b:Sources>
</file>

<file path=customXml/itemProps1.xml><?xml version="1.0" encoding="utf-8"?>
<ds:datastoreItem xmlns:ds="http://schemas.openxmlformats.org/officeDocument/2006/customXml" ds:itemID="{A6D2EC55-043C-4369-ACAF-3D2F832A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10181</Words>
  <Characters>58036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Widening of Socioeconomic Disparities in Thailand under the Impact of COVID-19</vt:lpstr>
    </vt:vector>
  </TitlesOfParts>
  <Company/>
  <LinksUpToDate>false</LinksUpToDate>
  <CharactersWithSpaces>68081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Widening of Socioeconomic Disparities in Thailand under the Impact of COVID-19</dc:title>
  <dc:subject/>
  <dc:creator>Ruttiya Bhula-or</dc:creator>
  <cp:keywords/>
  <dc:description/>
  <cp:lastModifiedBy>Ruttiya Bhula-or</cp:lastModifiedBy>
  <cp:revision>4</cp:revision>
  <cp:lastPrinted>2020-11-15T20:43:00Z</cp:lastPrinted>
  <dcterms:created xsi:type="dcterms:W3CDTF">2021-03-05T17:42:00Z</dcterms:created>
  <dcterms:modified xsi:type="dcterms:W3CDTF">2021-03-05T17:43:00Z</dcterms:modified>
</cp:coreProperties>
</file>