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94A62" w:rsidRDefault="00023E15">
      <w:pPr>
        <w:rPr>
          <w:lang w:val="en-US"/>
        </w:rPr>
      </w:pPr>
      <w:r w:rsidRPr="00023E15">
        <w:rPr>
          <w:b/>
          <w:bCs/>
          <w:lang w:val="en-US"/>
        </w:rPr>
        <w:t>JOPE Collection: Abortions</w:t>
      </w:r>
    </w:p>
    <w:p w:rsidR="00023E15" w:rsidRDefault="00023E15">
      <w:pPr>
        <w:rPr>
          <w:lang w:val="en-US"/>
        </w:rPr>
      </w:pPr>
    </w:p>
    <w:p w:rsidR="00A2664D" w:rsidRPr="00A2664D" w:rsidRDefault="00A2664D" w:rsidP="00766574">
      <w:pPr>
        <w:pStyle w:val="ListParagraph"/>
        <w:numPr>
          <w:ilvl w:val="0"/>
          <w:numId w:val="2"/>
        </w:numPr>
        <w:rPr>
          <w:lang w:val="en-DE"/>
        </w:rPr>
      </w:pPr>
      <w:r w:rsidRPr="00A2664D">
        <w:t xml:space="preserve">Congdon Fors, H., </w:t>
      </w:r>
      <w:proofErr w:type="spellStart"/>
      <w:r w:rsidRPr="00A2664D">
        <w:t>Lindskog</w:t>
      </w:r>
      <w:proofErr w:type="spellEnd"/>
      <w:r w:rsidRPr="00A2664D">
        <w:t>, A. Son preference and education Inequalities in India: the role of gender-biased fertility strategies and preferential treatment of boys. </w:t>
      </w:r>
      <w:r w:rsidRPr="00A2664D">
        <w:rPr>
          <w:i/>
          <w:iCs/>
        </w:rPr>
        <w:t xml:space="preserve">J </w:t>
      </w:r>
      <w:proofErr w:type="spellStart"/>
      <w:r w:rsidRPr="00A2664D">
        <w:rPr>
          <w:i/>
          <w:iCs/>
        </w:rPr>
        <w:t>Popul</w:t>
      </w:r>
      <w:proofErr w:type="spellEnd"/>
      <w:r w:rsidRPr="00A2664D">
        <w:rPr>
          <w:i/>
          <w:iCs/>
        </w:rPr>
        <w:t xml:space="preserve"> Econ</w:t>
      </w:r>
      <w:r w:rsidRPr="00A2664D">
        <w:t> </w:t>
      </w:r>
      <w:r w:rsidRPr="00A2664D">
        <w:rPr>
          <w:b/>
          <w:bCs/>
        </w:rPr>
        <w:t>36</w:t>
      </w:r>
      <w:r w:rsidRPr="00A2664D">
        <w:t xml:space="preserve">, 1431–1460 (2023). </w:t>
      </w:r>
      <w:hyperlink r:id="rId5" w:history="1">
        <w:r w:rsidRPr="005269AD">
          <w:rPr>
            <w:rStyle w:val="Hyperlink"/>
          </w:rPr>
          <w:t>https://doi.org/10.1007/s00148-023-00941-5</w:t>
        </w:r>
      </w:hyperlink>
    </w:p>
    <w:p w:rsidR="005C219D" w:rsidRPr="005C219D" w:rsidRDefault="005C219D" w:rsidP="004D7CF2">
      <w:pPr>
        <w:pStyle w:val="ListParagraph"/>
        <w:numPr>
          <w:ilvl w:val="0"/>
          <w:numId w:val="2"/>
        </w:numPr>
        <w:rPr>
          <w:lang w:val="en-DE"/>
        </w:rPr>
      </w:pPr>
      <w:r w:rsidRPr="005C219D">
        <w:t>Hajdu, T., Hajdu, G. Temperature, climate change, and human conception rates: evidence from Hungary. </w:t>
      </w:r>
      <w:r w:rsidRPr="005C219D">
        <w:rPr>
          <w:i/>
          <w:iCs/>
        </w:rPr>
        <w:t xml:space="preserve">J </w:t>
      </w:r>
      <w:proofErr w:type="spellStart"/>
      <w:r w:rsidRPr="005C219D">
        <w:rPr>
          <w:i/>
          <w:iCs/>
        </w:rPr>
        <w:t>Popul</w:t>
      </w:r>
      <w:proofErr w:type="spellEnd"/>
      <w:r w:rsidRPr="005C219D">
        <w:rPr>
          <w:i/>
          <w:iCs/>
        </w:rPr>
        <w:t xml:space="preserve"> Econ</w:t>
      </w:r>
      <w:r w:rsidRPr="005C219D">
        <w:t> </w:t>
      </w:r>
      <w:r w:rsidRPr="005C219D">
        <w:rPr>
          <w:b/>
          <w:bCs/>
        </w:rPr>
        <w:t>35</w:t>
      </w:r>
      <w:r w:rsidRPr="005C219D">
        <w:t xml:space="preserve">, 1751–1776 (2022). </w:t>
      </w:r>
      <w:hyperlink r:id="rId6" w:history="1">
        <w:r w:rsidRPr="005269AD">
          <w:rPr>
            <w:rStyle w:val="Hyperlink"/>
          </w:rPr>
          <w:t>https://doi.org/10.1007/s00148-020-00814-1</w:t>
        </w:r>
      </w:hyperlink>
    </w:p>
    <w:p w:rsidR="004D7CF2" w:rsidRPr="004D7CF2" w:rsidRDefault="004D7CF2" w:rsidP="004D7CF2">
      <w:pPr>
        <w:pStyle w:val="ListParagraph"/>
        <w:numPr>
          <w:ilvl w:val="0"/>
          <w:numId w:val="2"/>
        </w:numPr>
        <w:rPr>
          <w:lang w:val="en-DE"/>
        </w:rPr>
      </w:pPr>
      <w:r w:rsidRPr="004D7CF2">
        <w:rPr>
          <w:lang w:val="en-DE"/>
        </w:rPr>
        <w:t xml:space="preserve">Arnold, G. The impact of targeted regulation of abortion providers laws on abortions and births. J </w:t>
      </w:r>
      <w:proofErr w:type="spellStart"/>
      <w:r w:rsidRPr="004D7CF2">
        <w:rPr>
          <w:lang w:val="en-DE"/>
        </w:rPr>
        <w:t>Popul</w:t>
      </w:r>
      <w:proofErr w:type="spellEnd"/>
      <w:r w:rsidRPr="004D7CF2">
        <w:rPr>
          <w:lang w:val="en-DE"/>
        </w:rPr>
        <w:t xml:space="preserve"> Econ 35, 1443–1472 (2022). </w:t>
      </w:r>
      <w:hyperlink r:id="rId7" w:history="1">
        <w:r w:rsidRPr="004D7CF2">
          <w:rPr>
            <w:rStyle w:val="Hyperlink"/>
            <w:lang w:val="en-DE"/>
          </w:rPr>
          <w:t>https://doi.org/10.1007/s00148-022-00903-3</w:t>
        </w:r>
      </w:hyperlink>
    </w:p>
    <w:p w:rsidR="00023E15" w:rsidRPr="004D7CF2" w:rsidRDefault="004D7CF2" w:rsidP="004D7CF2">
      <w:pPr>
        <w:pStyle w:val="ListParagraph"/>
        <w:numPr>
          <w:ilvl w:val="0"/>
          <w:numId w:val="2"/>
        </w:numPr>
        <w:rPr>
          <w:lang w:val="en-DE"/>
        </w:rPr>
      </w:pPr>
      <w:r w:rsidRPr="004D7CF2">
        <w:t>Myers, C.K. Confidential and legal access to abortion and contraception in the USA, 1960–2020. </w:t>
      </w:r>
      <w:r w:rsidRPr="004D7CF2">
        <w:rPr>
          <w:i/>
          <w:iCs/>
        </w:rPr>
        <w:t xml:space="preserve">J </w:t>
      </w:r>
      <w:proofErr w:type="spellStart"/>
      <w:r w:rsidRPr="004D7CF2">
        <w:rPr>
          <w:i/>
          <w:iCs/>
        </w:rPr>
        <w:t>Popul</w:t>
      </w:r>
      <w:proofErr w:type="spellEnd"/>
      <w:r w:rsidRPr="004D7CF2">
        <w:rPr>
          <w:i/>
          <w:iCs/>
        </w:rPr>
        <w:t xml:space="preserve"> Econ</w:t>
      </w:r>
      <w:r w:rsidRPr="004D7CF2">
        <w:t> </w:t>
      </w:r>
      <w:r w:rsidRPr="004D7CF2">
        <w:rPr>
          <w:b/>
          <w:bCs/>
        </w:rPr>
        <w:t>35</w:t>
      </w:r>
      <w:r w:rsidRPr="004D7CF2">
        <w:t xml:space="preserve">, 1385–1441 (2022). </w:t>
      </w:r>
      <w:hyperlink r:id="rId8" w:history="1">
        <w:r w:rsidRPr="005269AD">
          <w:rPr>
            <w:rStyle w:val="Hyperlink"/>
          </w:rPr>
          <w:t>https://doi.org/10.1007/s00148-022-00902-4</w:t>
        </w:r>
      </w:hyperlink>
    </w:p>
    <w:p w:rsidR="004D7CF2" w:rsidRPr="00BA6153" w:rsidRDefault="004D7CF2" w:rsidP="004D7CF2">
      <w:pPr>
        <w:pStyle w:val="ListParagraph"/>
        <w:numPr>
          <w:ilvl w:val="0"/>
          <w:numId w:val="2"/>
        </w:numPr>
        <w:rPr>
          <w:lang w:val="en-DE"/>
        </w:rPr>
      </w:pPr>
      <w:r w:rsidRPr="004D7CF2">
        <w:t>Rastogi, G., Sharma, A. Unwanted daughters: the unintended consequences of a ban on sex-selective abortions on the educational attainment of women. </w:t>
      </w:r>
      <w:r w:rsidRPr="004D7CF2">
        <w:rPr>
          <w:i/>
          <w:iCs/>
        </w:rPr>
        <w:t xml:space="preserve">J </w:t>
      </w:r>
      <w:proofErr w:type="spellStart"/>
      <w:r w:rsidRPr="004D7CF2">
        <w:rPr>
          <w:i/>
          <w:iCs/>
        </w:rPr>
        <w:t>Popul</w:t>
      </w:r>
      <w:proofErr w:type="spellEnd"/>
      <w:r w:rsidRPr="004D7CF2">
        <w:rPr>
          <w:i/>
          <w:iCs/>
        </w:rPr>
        <w:t xml:space="preserve"> Econ</w:t>
      </w:r>
      <w:r w:rsidRPr="004D7CF2">
        <w:t> </w:t>
      </w:r>
      <w:r w:rsidRPr="004D7CF2">
        <w:rPr>
          <w:b/>
          <w:bCs/>
        </w:rPr>
        <w:t>35</w:t>
      </w:r>
      <w:r w:rsidRPr="004D7CF2">
        <w:t xml:space="preserve">, 1473–1516 (2022). </w:t>
      </w:r>
      <w:hyperlink r:id="rId9" w:history="1">
        <w:r w:rsidRPr="005269AD">
          <w:rPr>
            <w:rStyle w:val="Hyperlink"/>
          </w:rPr>
          <w:t>https://doi.org/10.1007/s00148-022-00896-z</w:t>
        </w:r>
      </w:hyperlink>
    </w:p>
    <w:p w:rsidR="00BA6153" w:rsidRPr="00BA6153" w:rsidRDefault="00BA6153" w:rsidP="004D7CF2">
      <w:pPr>
        <w:pStyle w:val="ListParagraph"/>
        <w:numPr>
          <w:ilvl w:val="0"/>
          <w:numId w:val="2"/>
        </w:numPr>
        <w:rPr>
          <w:lang w:val="en-DE"/>
        </w:rPr>
      </w:pPr>
      <w:r w:rsidRPr="00BA6153">
        <w:t>Gutierrez, F.H. The inter-generational fertility effect of an abortion ban. </w:t>
      </w:r>
      <w:r w:rsidRPr="00BA6153">
        <w:rPr>
          <w:i/>
          <w:iCs/>
        </w:rPr>
        <w:t xml:space="preserve">J </w:t>
      </w:r>
      <w:proofErr w:type="spellStart"/>
      <w:r w:rsidRPr="00BA6153">
        <w:rPr>
          <w:i/>
          <w:iCs/>
        </w:rPr>
        <w:t>Popul</w:t>
      </w:r>
      <w:proofErr w:type="spellEnd"/>
      <w:r w:rsidRPr="00BA6153">
        <w:rPr>
          <w:i/>
          <w:iCs/>
        </w:rPr>
        <w:t xml:space="preserve"> Econ</w:t>
      </w:r>
      <w:r w:rsidRPr="00BA6153">
        <w:t> </w:t>
      </w:r>
      <w:r w:rsidRPr="00BA6153">
        <w:rPr>
          <w:b/>
          <w:bCs/>
        </w:rPr>
        <w:t>35</w:t>
      </w:r>
      <w:r w:rsidRPr="00BA6153">
        <w:t xml:space="preserve">, 307–348 (2022). </w:t>
      </w:r>
      <w:hyperlink r:id="rId10" w:history="1">
        <w:r w:rsidRPr="005269AD">
          <w:rPr>
            <w:rStyle w:val="Hyperlink"/>
          </w:rPr>
          <w:t>https://doi.org/10.1007/s00148-020-00802-5</w:t>
        </w:r>
      </w:hyperlink>
    </w:p>
    <w:p w:rsidR="004D7CF2" w:rsidRPr="004D7CF2" w:rsidRDefault="004D7CF2" w:rsidP="004D7CF2">
      <w:pPr>
        <w:pStyle w:val="ListParagraph"/>
        <w:numPr>
          <w:ilvl w:val="0"/>
          <w:numId w:val="2"/>
        </w:numPr>
        <w:rPr>
          <w:lang w:val="en-DE"/>
        </w:rPr>
      </w:pPr>
      <w:r w:rsidRPr="004D7CF2">
        <w:t>Marquez-Padilla, F., Saavedra, B. The unintended effects of the COVID-19 pandemic and stay-at-home orders on abortions. </w:t>
      </w:r>
      <w:r w:rsidRPr="004D7CF2">
        <w:rPr>
          <w:i/>
          <w:iCs/>
        </w:rPr>
        <w:t xml:space="preserve">J </w:t>
      </w:r>
      <w:proofErr w:type="spellStart"/>
      <w:r w:rsidRPr="004D7CF2">
        <w:rPr>
          <w:i/>
          <w:iCs/>
        </w:rPr>
        <w:t>Popul</w:t>
      </w:r>
      <w:proofErr w:type="spellEnd"/>
      <w:r w:rsidRPr="004D7CF2">
        <w:rPr>
          <w:i/>
          <w:iCs/>
        </w:rPr>
        <w:t xml:space="preserve"> Econ</w:t>
      </w:r>
      <w:r w:rsidRPr="004D7CF2">
        <w:t> </w:t>
      </w:r>
      <w:r w:rsidRPr="004D7CF2">
        <w:rPr>
          <w:b/>
          <w:bCs/>
        </w:rPr>
        <w:t>35</w:t>
      </w:r>
      <w:r w:rsidRPr="004D7CF2">
        <w:t xml:space="preserve">, 269–305 (2022). </w:t>
      </w:r>
      <w:hyperlink r:id="rId11" w:history="1">
        <w:r w:rsidRPr="005269AD">
          <w:rPr>
            <w:rStyle w:val="Hyperlink"/>
          </w:rPr>
          <w:t>https://doi.org/10.1007/s00148-021-00874-x</w:t>
        </w:r>
      </w:hyperlink>
    </w:p>
    <w:p w:rsidR="004D7CF2" w:rsidRPr="00BA6153" w:rsidRDefault="004D7CF2" w:rsidP="004D7CF2">
      <w:pPr>
        <w:pStyle w:val="ListParagraph"/>
        <w:numPr>
          <w:ilvl w:val="0"/>
          <w:numId w:val="2"/>
        </w:numPr>
        <w:rPr>
          <w:lang w:val="en-DE"/>
        </w:rPr>
      </w:pPr>
      <w:r w:rsidRPr="004D7CF2">
        <w:t xml:space="preserve">Farina, E., </w:t>
      </w:r>
      <w:proofErr w:type="spellStart"/>
      <w:r w:rsidRPr="004D7CF2">
        <w:t>Pathania</w:t>
      </w:r>
      <w:proofErr w:type="spellEnd"/>
      <w:r w:rsidRPr="004D7CF2">
        <w:t>, V. Papal visits and abortions: evidence from Italy. </w:t>
      </w:r>
      <w:r w:rsidRPr="004D7CF2">
        <w:rPr>
          <w:i/>
          <w:iCs/>
        </w:rPr>
        <w:t xml:space="preserve">J </w:t>
      </w:r>
      <w:proofErr w:type="spellStart"/>
      <w:r w:rsidRPr="004D7CF2">
        <w:rPr>
          <w:i/>
          <w:iCs/>
        </w:rPr>
        <w:t>Popul</w:t>
      </w:r>
      <w:proofErr w:type="spellEnd"/>
      <w:r w:rsidRPr="004D7CF2">
        <w:rPr>
          <w:i/>
          <w:iCs/>
        </w:rPr>
        <w:t xml:space="preserve"> Econ</w:t>
      </w:r>
      <w:r w:rsidRPr="004D7CF2">
        <w:t> </w:t>
      </w:r>
      <w:r w:rsidRPr="004D7CF2">
        <w:rPr>
          <w:b/>
          <w:bCs/>
        </w:rPr>
        <w:t>33</w:t>
      </w:r>
      <w:r w:rsidRPr="004D7CF2">
        <w:t xml:space="preserve">, 795–837 (2020). </w:t>
      </w:r>
      <w:hyperlink r:id="rId12" w:history="1">
        <w:r w:rsidRPr="005269AD">
          <w:rPr>
            <w:rStyle w:val="Hyperlink"/>
          </w:rPr>
          <w:t>https://doi.org/10.1007/s00148-019-00759-0</w:t>
        </w:r>
      </w:hyperlink>
    </w:p>
    <w:p w:rsidR="00DF5CF6" w:rsidRPr="00DF5CF6" w:rsidRDefault="00DF5CF6" w:rsidP="00BA6153">
      <w:pPr>
        <w:pStyle w:val="ListParagraph"/>
        <w:numPr>
          <w:ilvl w:val="0"/>
          <w:numId w:val="2"/>
        </w:numPr>
        <w:rPr>
          <w:lang w:val="en-DE"/>
        </w:rPr>
      </w:pPr>
      <w:r w:rsidRPr="00DF5CF6">
        <w:t>Abramowitz, J. Planning parenthood: the Affordable Care Act young adult provision and pathways to fertility. </w:t>
      </w:r>
      <w:r w:rsidRPr="00DF5CF6">
        <w:rPr>
          <w:i/>
          <w:iCs/>
        </w:rPr>
        <w:t xml:space="preserve">J </w:t>
      </w:r>
      <w:proofErr w:type="spellStart"/>
      <w:r w:rsidRPr="00DF5CF6">
        <w:rPr>
          <w:i/>
          <w:iCs/>
        </w:rPr>
        <w:t>Popul</w:t>
      </w:r>
      <w:proofErr w:type="spellEnd"/>
      <w:r w:rsidRPr="00DF5CF6">
        <w:rPr>
          <w:i/>
          <w:iCs/>
        </w:rPr>
        <w:t xml:space="preserve"> Econ</w:t>
      </w:r>
      <w:r w:rsidRPr="00DF5CF6">
        <w:t> </w:t>
      </w:r>
      <w:r w:rsidRPr="00DF5CF6">
        <w:rPr>
          <w:b/>
          <w:bCs/>
        </w:rPr>
        <w:t>31</w:t>
      </w:r>
      <w:r w:rsidRPr="00DF5CF6">
        <w:t xml:space="preserve">, 1097–1123 (2018). </w:t>
      </w:r>
      <w:hyperlink r:id="rId13" w:history="1">
        <w:r w:rsidRPr="005269AD">
          <w:rPr>
            <w:rStyle w:val="Hyperlink"/>
          </w:rPr>
          <w:t>https://doi.org/10.1007/s00148-017-0676-6</w:t>
        </w:r>
      </w:hyperlink>
    </w:p>
    <w:p w:rsidR="005C219D" w:rsidRPr="005C219D" w:rsidRDefault="005C219D" w:rsidP="005C219D">
      <w:pPr>
        <w:pStyle w:val="ListParagraph"/>
        <w:numPr>
          <w:ilvl w:val="0"/>
          <w:numId w:val="2"/>
        </w:numPr>
        <w:rPr>
          <w:lang w:val="en-DE"/>
        </w:rPr>
      </w:pPr>
      <w:r w:rsidRPr="005C219D">
        <w:t xml:space="preserve">Lin, W., </w:t>
      </w:r>
      <w:proofErr w:type="spellStart"/>
      <w:r w:rsidRPr="005C219D">
        <w:t>Pantano</w:t>
      </w:r>
      <w:proofErr w:type="spellEnd"/>
      <w:r w:rsidRPr="005C219D">
        <w:t>, J. The unintended: negative outcomes over the life cycle. </w:t>
      </w:r>
      <w:r w:rsidRPr="005C219D">
        <w:rPr>
          <w:i/>
          <w:iCs/>
        </w:rPr>
        <w:t xml:space="preserve">J </w:t>
      </w:r>
      <w:proofErr w:type="spellStart"/>
      <w:r w:rsidRPr="005C219D">
        <w:rPr>
          <w:i/>
          <w:iCs/>
        </w:rPr>
        <w:t>Popul</w:t>
      </w:r>
      <w:proofErr w:type="spellEnd"/>
      <w:r w:rsidRPr="005C219D">
        <w:rPr>
          <w:i/>
          <w:iCs/>
        </w:rPr>
        <w:t xml:space="preserve"> Econ</w:t>
      </w:r>
      <w:r w:rsidRPr="005C219D">
        <w:t> </w:t>
      </w:r>
      <w:r w:rsidRPr="005C219D">
        <w:rPr>
          <w:b/>
          <w:bCs/>
        </w:rPr>
        <w:t>28</w:t>
      </w:r>
      <w:r w:rsidRPr="005C219D">
        <w:t xml:space="preserve">, 479–508 (2015). </w:t>
      </w:r>
      <w:hyperlink r:id="rId14" w:history="1">
        <w:r w:rsidRPr="005269AD">
          <w:rPr>
            <w:rStyle w:val="Hyperlink"/>
          </w:rPr>
          <w:t>https://doi.org/10.1007/s00148-014-0530-z</w:t>
        </w:r>
      </w:hyperlink>
    </w:p>
    <w:p w:rsidR="005C219D" w:rsidRPr="005C219D" w:rsidRDefault="00BA6153" w:rsidP="005C219D">
      <w:pPr>
        <w:pStyle w:val="ListParagraph"/>
        <w:numPr>
          <w:ilvl w:val="0"/>
          <w:numId w:val="2"/>
        </w:numPr>
        <w:rPr>
          <w:lang w:val="en-DE"/>
        </w:rPr>
      </w:pPr>
      <w:r w:rsidRPr="00BA6153">
        <w:t xml:space="preserve">Sabia, J.J. Blacks and the family cap: pregnancy, abortion, and </w:t>
      </w:r>
      <w:proofErr w:type="spellStart"/>
      <w:r w:rsidRPr="00BA6153">
        <w:t>spillovers</w:t>
      </w:r>
      <w:proofErr w:type="spellEnd"/>
      <w:r w:rsidRPr="00BA6153">
        <w:t>. </w:t>
      </w:r>
      <w:r w:rsidRPr="00BA6153">
        <w:rPr>
          <w:i/>
          <w:iCs/>
        </w:rPr>
        <w:t xml:space="preserve">J </w:t>
      </w:r>
      <w:proofErr w:type="spellStart"/>
      <w:r w:rsidRPr="00BA6153">
        <w:rPr>
          <w:i/>
          <w:iCs/>
        </w:rPr>
        <w:t>Popul</w:t>
      </w:r>
      <w:proofErr w:type="spellEnd"/>
      <w:r w:rsidRPr="00BA6153">
        <w:rPr>
          <w:i/>
          <w:iCs/>
        </w:rPr>
        <w:t xml:space="preserve"> Econ</w:t>
      </w:r>
      <w:r w:rsidRPr="00BA6153">
        <w:t> </w:t>
      </w:r>
      <w:r w:rsidRPr="00BA6153">
        <w:rPr>
          <w:b/>
          <w:bCs/>
        </w:rPr>
        <w:t>21</w:t>
      </w:r>
      <w:r w:rsidRPr="00BA6153">
        <w:t xml:space="preserve">, 111–134 (2008). </w:t>
      </w:r>
      <w:hyperlink r:id="rId15" w:history="1">
        <w:r w:rsidRPr="005269AD">
          <w:rPr>
            <w:rStyle w:val="Hyperlink"/>
          </w:rPr>
          <w:t>https://doi.org/10.1007/s00148-005-0049-4</w:t>
        </w:r>
      </w:hyperlink>
    </w:p>
    <w:p w:rsidR="004D7CF2" w:rsidRPr="004D7CF2" w:rsidRDefault="004D7CF2" w:rsidP="004D7CF2">
      <w:pPr>
        <w:pStyle w:val="ListParagraph"/>
        <w:numPr>
          <w:ilvl w:val="0"/>
          <w:numId w:val="2"/>
        </w:numPr>
        <w:rPr>
          <w:lang w:val="en-DE"/>
        </w:rPr>
      </w:pPr>
      <w:r w:rsidRPr="004D7CF2">
        <w:t>Kim, J. Sex selection and fertility in a dynamic model of conception and abortion. </w:t>
      </w:r>
      <w:r w:rsidRPr="004D7CF2">
        <w:rPr>
          <w:i/>
          <w:iCs/>
        </w:rPr>
        <w:t xml:space="preserve">J </w:t>
      </w:r>
      <w:proofErr w:type="spellStart"/>
      <w:r w:rsidRPr="004D7CF2">
        <w:rPr>
          <w:i/>
          <w:iCs/>
        </w:rPr>
        <w:t>Popul</w:t>
      </w:r>
      <w:proofErr w:type="spellEnd"/>
      <w:r w:rsidRPr="004D7CF2">
        <w:rPr>
          <w:i/>
          <w:iCs/>
        </w:rPr>
        <w:t xml:space="preserve"> Econ</w:t>
      </w:r>
      <w:r w:rsidRPr="004D7CF2">
        <w:t> </w:t>
      </w:r>
      <w:r w:rsidRPr="004D7CF2">
        <w:rPr>
          <w:b/>
          <w:bCs/>
        </w:rPr>
        <w:t>18</w:t>
      </w:r>
      <w:r w:rsidRPr="004D7CF2">
        <w:t xml:space="preserve">, 41–67 (2005). </w:t>
      </w:r>
      <w:hyperlink r:id="rId16" w:history="1">
        <w:r w:rsidRPr="005269AD">
          <w:rPr>
            <w:rStyle w:val="Hyperlink"/>
          </w:rPr>
          <w:t>https://doi.org/10.1007/s00148-004-0195-0</w:t>
        </w:r>
      </w:hyperlink>
    </w:p>
    <w:p w:rsidR="004D7CF2" w:rsidRPr="004D7CF2" w:rsidRDefault="004D7CF2" w:rsidP="004D7CF2">
      <w:pPr>
        <w:pStyle w:val="ListParagraph"/>
        <w:numPr>
          <w:ilvl w:val="0"/>
          <w:numId w:val="2"/>
        </w:numPr>
        <w:rPr>
          <w:lang w:val="en-DE"/>
        </w:rPr>
      </w:pPr>
      <w:proofErr w:type="spellStart"/>
      <w:r w:rsidRPr="004D7CF2">
        <w:t>Argys</w:t>
      </w:r>
      <w:proofErr w:type="spellEnd"/>
      <w:r w:rsidRPr="004D7CF2">
        <w:t xml:space="preserve">, L., </w:t>
      </w:r>
      <w:proofErr w:type="spellStart"/>
      <w:r w:rsidRPr="004D7CF2">
        <w:t>Averett</w:t>
      </w:r>
      <w:proofErr w:type="spellEnd"/>
      <w:r w:rsidRPr="004D7CF2">
        <w:t>, S. &amp; Rees, D. Welfare generosity, pregnancies and abortions among unmarried AFDC recipients. </w:t>
      </w:r>
      <w:r w:rsidRPr="004D7CF2">
        <w:rPr>
          <w:i/>
          <w:iCs/>
        </w:rPr>
        <w:t xml:space="preserve">J </w:t>
      </w:r>
      <w:proofErr w:type="spellStart"/>
      <w:r w:rsidRPr="004D7CF2">
        <w:rPr>
          <w:i/>
          <w:iCs/>
        </w:rPr>
        <w:t>Popul</w:t>
      </w:r>
      <w:proofErr w:type="spellEnd"/>
      <w:r w:rsidRPr="004D7CF2">
        <w:rPr>
          <w:i/>
          <w:iCs/>
        </w:rPr>
        <w:t xml:space="preserve"> Econ</w:t>
      </w:r>
      <w:r w:rsidRPr="004D7CF2">
        <w:t> </w:t>
      </w:r>
      <w:r w:rsidRPr="004D7CF2">
        <w:rPr>
          <w:b/>
          <w:bCs/>
        </w:rPr>
        <w:t>13</w:t>
      </w:r>
      <w:r w:rsidRPr="004D7CF2">
        <w:t xml:space="preserve">, 569–594 (2000). </w:t>
      </w:r>
      <w:hyperlink r:id="rId17" w:history="1">
        <w:r w:rsidRPr="005269AD">
          <w:rPr>
            <w:rStyle w:val="Hyperlink"/>
          </w:rPr>
          <w:t>https://doi.org/10.1007/s001480050152</w:t>
        </w:r>
      </w:hyperlink>
    </w:p>
    <w:p w:rsidR="004D7CF2" w:rsidRPr="00BA6153" w:rsidRDefault="00BA6153" w:rsidP="004D7CF2">
      <w:pPr>
        <w:pStyle w:val="ListParagraph"/>
        <w:numPr>
          <w:ilvl w:val="0"/>
          <w:numId w:val="2"/>
        </w:numPr>
        <w:rPr>
          <w:lang w:val="en-DE"/>
        </w:rPr>
      </w:pPr>
      <w:r w:rsidRPr="00BA6153">
        <w:t>Liu, G.G. An economic analysis of pregnancy resolution in Virginia: specific as to race and residence. </w:t>
      </w:r>
      <w:r w:rsidRPr="00BA6153">
        <w:rPr>
          <w:i/>
          <w:iCs/>
        </w:rPr>
        <w:t xml:space="preserve">J </w:t>
      </w:r>
      <w:proofErr w:type="spellStart"/>
      <w:r w:rsidRPr="00BA6153">
        <w:rPr>
          <w:i/>
          <w:iCs/>
        </w:rPr>
        <w:t>Popul</w:t>
      </w:r>
      <w:proofErr w:type="spellEnd"/>
      <w:r w:rsidRPr="00BA6153">
        <w:rPr>
          <w:i/>
          <w:iCs/>
        </w:rPr>
        <w:t xml:space="preserve"> Econ</w:t>
      </w:r>
      <w:r w:rsidRPr="00BA6153">
        <w:t> </w:t>
      </w:r>
      <w:r w:rsidRPr="00BA6153">
        <w:rPr>
          <w:b/>
          <w:bCs/>
        </w:rPr>
        <w:t>8</w:t>
      </w:r>
      <w:r w:rsidRPr="00BA6153">
        <w:t xml:space="preserve">, 253–264 (1995). </w:t>
      </w:r>
      <w:hyperlink r:id="rId18" w:history="1">
        <w:r w:rsidRPr="005269AD">
          <w:rPr>
            <w:rStyle w:val="Hyperlink"/>
          </w:rPr>
          <w:t>https://doi.org/10.1007/BF00185252</w:t>
        </w:r>
      </w:hyperlink>
    </w:p>
    <w:p w:rsidR="00BA6153" w:rsidRPr="004D7CF2" w:rsidRDefault="00BA6153" w:rsidP="00D75B5E">
      <w:pPr>
        <w:pStyle w:val="ListParagraph"/>
        <w:rPr>
          <w:lang w:val="en-DE"/>
        </w:rPr>
      </w:pPr>
    </w:p>
    <w:sectPr w:rsidR="00BA6153" w:rsidRPr="004D7C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15BC7"/>
    <w:multiLevelType w:val="hybridMultilevel"/>
    <w:tmpl w:val="3D1E206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218E0"/>
    <w:multiLevelType w:val="multilevel"/>
    <w:tmpl w:val="EB6E9B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941405">
    <w:abstractNumId w:val="1"/>
  </w:num>
  <w:num w:numId="2" w16cid:durableId="123619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E15"/>
    <w:rsid w:val="00023E15"/>
    <w:rsid w:val="004D7CF2"/>
    <w:rsid w:val="005C219D"/>
    <w:rsid w:val="00694A62"/>
    <w:rsid w:val="00A2664D"/>
    <w:rsid w:val="00BA6153"/>
    <w:rsid w:val="00D75B5E"/>
    <w:rsid w:val="00DF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58AA9C"/>
  <w15:chartTrackingRefBased/>
  <w15:docId w15:val="{64DD4973-AD81-4786-9E5E-29A4C3677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7C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7CF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D7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7/s00148-022-00902-4" TargetMode="External"/><Relationship Id="rId13" Type="http://schemas.openxmlformats.org/officeDocument/2006/relationships/hyperlink" Target="https://doi.org/10.1007/s00148-017-0676-6" TargetMode="External"/><Relationship Id="rId18" Type="http://schemas.openxmlformats.org/officeDocument/2006/relationships/hyperlink" Target="https://doi.org/10.1007/BF0018525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007/s00148-022-00903-3" TargetMode="External"/><Relationship Id="rId12" Type="http://schemas.openxmlformats.org/officeDocument/2006/relationships/hyperlink" Target="https://doi.org/10.1007/s00148-019-00759-0" TargetMode="External"/><Relationship Id="rId17" Type="http://schemas.openxmlformats.org/officeDocument/2006/relationships/hyperlink" Target="https://doi.org/10.1007/s001480050152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1007/s00148-004-0195-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oi.org/10.1007/s00148-020-00814-1" TargetMode="External"/><Relationship Id="rId11" Type="http://schemas.openxmlformats.org/officeDocument/2006/relationships/hyperlink" Target="https://doi.org/10.1007/s00148-021-00874-x" TargetMode="External"/><Relationship Id="rId5" Type="http://schemas.openxmlformats.org/officeDocument/2006/relationships/hyperlink" Target="https://doi.org/10.1007/s00148-023-00941-5" TargetMode="External"/><Relationship Id="rId15" Type="http://schemas.openxmlformats.org/officeDocument/2006/relationships/hyperlink" Target="https://doi.org/10.1007/s00148-005-0049-4" TargetMode="External"/><Relationship Id="rId10" Type="http://schemas.openxmlformats.org/officeDocument/2006/relationships/hyperlink" Target="https://doi.org/10.1007/s00148-020-00802-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007/s00148-022-00896-z" TargetMode="External"/><Relationship Id="rId14" Type="http://schemas.openxmlformats.org/officeDocument/2006/relationships/hyperlink" Target="https://doi.org/10.1007/s00148-014-0530-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2866</Characters>
  <Application>Microsoft Office Word</Application>
  <DocSecurity>0</DocSecurity>
  <Lines>69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F. Zimmermann</dc:creator>
  <cp:keywords/>
  <dc:description/>
  <cp:lastModifiedBy>Klaus F. Zimmermann</cp:lastModifiedBy>
  <cp:revision>6</cp:revision>
  <dcterms:created xsi:type="dcterms:W3CDTF">2023-06-03T15:29:00Z</dcterms:created>
  <dcterms:modified xsi:type="dcterms:W3CDTF">2023-06-03T18:01:00Z</dcterms:modified>
</cp:coreProperties>
</file>