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A7CC4">
      <w:pPr>
        <w:spacing w:after="80"/>
        <w:jc w:val="center"/>
        <w:rPr>
          <w:rFonts w:hint="default" w:ascii="Times New Roman" w:hAnsi="Times New Roman" w:cs="Times New Roman"/>
          <w:b/>
          <w:sz w:val="52"/>
          <w:szCs w:val="52"/>
        </w:rPr>
      </w:pPr>
    </w:p>
    <w:p w14:paraId="36D0E4A8">
      <w:pPr>
        <w:spacing w:after="80"/>
        <w:jc w:val="center"/>
        <w:rPr>
          <w:rFonts w:hint="default" w:ascii="Times New Roman" w:hAnsi="Times New Roman" w:cs="Times New Roman"/>
          <w:b/>
          <w:color w:val="0070C0"/>
          <w:sz w:val="52"/>
          <w:szCs w:val="52"/>
        </w:rPr>
      </w:pPr>
      <w:r>
        <w:rPr>
          <w:rFonts w:hint="default" w:ascii="Times New Roman" w:hAnsi="Times New Roman" w:cs="Times New Roman"/>
          <w:b/>
          <w:color w:val="0070C0"/>
          <w:sz w:val="52"/>
          <w:szCs w:val="52"/>
        </w:rPr>
        <w:t>GLO</w:t>
      </w:r>
      <w:r>
        <w:rPr>
          <w:rFonts w:hint="eastAsia" w:ascii="Times New Roman" w:hAnsi="Times New Roman" w:eastAsia="宋体" w:cs="Times New Roman"/>
          <w:b/>
          <w:color w:val="0070C0"/>
          <w:sz w:val="52"/>
          <w:szCs w:val="52"/>
          <w:lang w:val="en-US" w:eastAsia="zh-CN"/>
        </w:rPr>
        <w:t xml:space="preserve"> </w:t>
      </w:r>
      <w:r>
        <w:rPr>
          <w:rFonts w:hint="default" w:ascii="Times New Roman" w:hAnsi="Times New Roman" w:cs="Times New Roman"/>
          <w:b/>
          <w:color w:val="0070C0"/>
          <w:sz w:val="52"/>
          <w:szCs w:val="52"/>
        </w:rPr>
        <w:t>Guangzhou</w:t>
      </w:r>
      <w:r>
        <w:rPr>
          <w:rFonts w:hint="eastAsia" w:ascii="Times New Roman" w:hAnsi="Times New Roman" w:eastAsia="宋体" w:cs="Times New Roman"/>
          <w:b/>
          <w:color w:val="0070C0"/>
          <w:sz w:val="52"/>
          <w:szCs w:val="52"/>
          <w:lang w:val="en-US" w:eastAsia="zh-CN"/>
        </w:rPr>
        <w:t xml:space="preserve"> </w:t>
      </w:r>
      <w:r>
        <w:rPr>
          <w:rFonts w:hint="default" w:ascii="Times New Roman" w:hAnsi="Times New Roman" w:cs="Times New Roman"/>
          <w:b/>
          <w:color w:val="0070C0"/>
          <w:sz w:val="52"/>
          <w:szCs w:val="52"/>
        </w:rPr>
        <w:t>2026</w:t>
      </w:r>
    </w:p>
    <w:p w14:paraId="13AAD2ED">
      <w:pPr>
        <w:spacing w:after="80"/>
        <w:jc w:val="center"/>
        <w:rPr>
          <w:rFonts w:hint="default" w:ascii="Times New Roman" w:hAnsi="Times New Roman" w:cs="Times New Roman"/>
          <w:b/>
          <w:color w:val="0070C0"/>
          <w:sz w:val="52"/>
          <w:szCs w:val="52"/>
        </w:rPr>
      </w:pPr>
      <w:r>
        <w:rPr>
          <w:rFonts w:hint="default" w:ascii="Times New Roman" w:hAnsi="Times New Roman" w:cs="Times New Roman"/>
          <w:sz w:val="24"/>
          <w:szCs w:val="24"/>
          <w:lang w:eastAsia="zh-CN"/>
        </w:rPr>
        <w:drawing>
          <wp:inline distT="0" distB="0" distL="0" distR="0">
            <wp:extent cx="1638300" cy="808990"/>
            <wp:effectExtent l="0" t="0" r="0" b="1016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1638300" cy="808990"/>
                    </a:xfrm>
                    <a:prstGeom prst="rect">
                      <a:avLst/>
                    </a:prstGeom>
                  </pic:spPr>
                </pic:pic>
              </a:graphicData>
            </a:graphic>
          </wp:inline>
        </w:drawing>
      </w:r>
    </w:p>
    <w:p w14:paraId="7FC3D6BE">
      <w:pPr>
        <w:spacing w:after="80"/>
        <w:jc w:val="center"/>
        <w:rPr>
          <w:rFonts w:hint="default" w:ascii="Times New Roman" w:hAnsi="Times New Roman" w:eastAsia="Helvetica" w:cs="Times New Roman"/>
          <w:b/>
          <w:bCs/>
          <w:color w:val="000000" w:themeColor="text1"/>
          <w:sz w:val="24"/>
          <w:szCs w:val="24"/>
          <w:shd w:val="clear" w:color="auto" w:fill="FFFFFF"/>
          <w14:textFill>
            <w14:solidFill>
              <w14:schemeClr w14:val="tx1"/>
            </w14:solidFill>
          </w14:textFill>
        </w:rPr>
      </w:pPr>
    </w:p>
    <w:p w14:paraId="1F7F6000">
      <w:pPr>
        <w:spacing w:after="80"/>
        <w:jc w:val="center"/>
        <w:rPr>
          <w:rFonts w:hint="default" w:ascii="Times New Roman" w:hAnsi="Times New Roman" w:eastAsia="Helvetica" w:cs="Times New Roman"/>
          <w:b/>
          <w:bCs/>
          <w:color w:val="000000" w:themeColor="text1"/>
          <w:sz w:val="24"/>
          <w:szCs w:val="24"/>
          <w:shd w:val="clear" w:color="auto" w:fill="FFFFFF"/>
          <w14:textFill>
            <w14:solidFill>
              <w14:schemeClr w14:val="tx1"/>
            </w14:solidFill>
          </w14:textFill>
        </w:rPr>
      </w:pPr>
    </w:p>
    <w:p w14:paraId="4A665D64">
      <w:pPr>
        <w:spacing w:after="80"/>
        <w:jc w:val="center"/>
        <w:rPr>
          <w:rFonts w:hint="default" w:ascii="Times New Roman" w:hAnsi="Times New Roman" w:eastAsia="Helvetica" w:cs="Times New Roman"/>
          <w:b/>
          <w:bCs/>
          <w:color w:val="000000" w:themeColor="text1"/>
          <w:sz w:val="24"/>
          <w:szCs w:val="24"/>
          <w:shd w:val="clear" w:color="auto" w:fill="FFFFFF"/>
          <w14:textFill>
            <w14:solidFill>
              <w14:schemeClr w14:val="tx1"/>
            </w14:solidFill>
          </w14:textFill>
        </w:rPr>
      </w:pPr>
    </w:p>
    <w:p w14:paraId="221A48A0">
      <w:pPr>
        <w:spacing w:after="80"/>
        <w:jc w:val="center"/>
        <w:rPr>
          <w:rFonts w:hint="default" w:ascii="Times New Roman" w:hAnsi="Times New Roman" w:eastAsia="Helvetica" w:cs="Times New Roman"/>
          <w:b/>
          <w:bCs/>
          <w:color w:val="000000" w:themeColor="text1"/>
          <w:sz w:val="24"/>
          <w:szCs w:val="24"/>
          <w14:textFill>
            <w14:solidFill>
              <w14:schemeClr w14:val="tx1"/>
            </w14:solidFill>
          </w14:textFill>
        </w:rPr>
      </w:pPr>
      <w:r>
        <w:rPr>
          <w:rFonts w:hint="default" w:ascii="Times New Roman" w:hAnsi="Times New Roman" w:eastAsia="Helvetica" w:cs="Times New Roman"/>
          <w:b/>
          <w:bCs/>
          <w:color w:val="000000" w:themeColor="text1"/>
          <w:sz w:val="24"/>
          <w:szCs w:val="24"/>
          <w:shd w:val="clear" w:color="auto" w:fill="FFFFFF"/>
          <w14:textFill>
            <w14:solidFill>
              <w14:schemeClr w14:val="tx1"/>
            </w14:solidFill>
          </w14:textFill>
        </w:rPr>
        <w:t>hosted by the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"https://iesr.jnu.edu.cn/Home/main.htm" </w:instrText>
      </w:r>
      <w:r>
        <w:rPr>
          <w:rFonts w:hint="default" w:ascii="Times New Roman" w:hAnsi="Times New Roman" w:cs="Times New Roman"/>
          <w:sz w:val="24"/>
          <w:szCs w:val="24"/>
        </w:rPr>
        <w:fldChar w:fldCharType="separate"/>
      </w:r>
      <w:r>
        <w:rPr>
          <w:rStyle w:val="7"/>
          <w:rFonts w:hint="default" w:ascii="Times New Roman" w:hAnsi="Times New Roman" w:eastAsia="Helvetica" w:cs="Times New Roman"/>
          <w:b/>
          <w:bCs/>
          <w:color w:val="000000" w:themeColor="text1"/>
          <w:sz w:val="24"/>
          <w:szCs w:val="24"/>
          <w14:textFill>
            <w14:solidFill>
              <w14:schemeClr w14:val="tx1"/>
            </w14:solidFill>
          </w14:textFill>
        </w:rPr>
        <w:t>Institute for Economic and Social Research (IESR)</w:t>
      </w:r>
      <w:r>
        <w:rPr>
          <w:rStyle w:val="7"/>
          <w:rFonts w:hint="default" w:ascii="Times New Roman" w:hAnsi="Times New Roman" w:eastAsia="Helvetica" w:cs="Times New Roman"/>
          <w:b/>
          <w:bCs/>
          <w:color w:val="000000" w:themeColor="text1"/>
          <w:sz w:val="24"/>
          <w:szCs w:val="24"/>
          <w14:textFill>
            <w14:solidFill>
              <w14:schemeClr w14:val="tx1"/>
            </w14:solidFill>
          </w14:textFill>
        </w:rPr>
        <w:fldChar w:fldCharType="end"/>
      </w:r>
      <w:r>
        <w:rPr>
          <w:rFonts w:hint="default" w:ascii="Times New Roman" w:hAnsi="Times New Roman" w:eastAsia="Helvetica" w:cs="Times New Roman"/>
          <w:b/>
          <w:bCs/>
          <w:color w:val="000000" w:themeColor="text1"/>
          <w:sz w:val="24"/>
          <w:szCs w:val="24"/>
          <w:shd w:val="clear" w:color="auto" w:fill="FFFFFF"/>
          <w14:textFill>
            <w14:solidFill>
              <w14:schemeClr w14:val="tx1"/>
            </w14:solidFill>
          </w14:textFill>
        </w:rPr>
        <w:t>, </w:t>
      </w:r>
      <w:r>
        <w:rPr>
          <w:rFonts w:hint="default" w:ascii="Times New Roman" w:hAnsi="Times New Roman" w:eastAsia="Helvetica" w:cs="Times New Roman"/>
          <w:b/>
          <w:bCs/>
          <w:color w:val="000000" w:themeColor="text1"/>
          <w:sz w:val="24"/>
          <w:szCs w:val="24"/>
          <w14:textFill>
            <w14:solidFill>
              <w14:schemeClr w14:val="tx1"/>
            </w14:solidFill>
          </w14:textFill>
        </w:rPr>
        <w:t>Jinan University</w:t>
      </w:r>
    </w:p>
    <w:p w14:paraId="2B6BF985">
      <w:pPr>
        <w:spacing w:after="80"/>
        <w:jc w:val="center"/>
        <w:rPr>
          <w:rFonts w:hint="default" w:ascii="Times New Roman" w:hAnsi="Times New Roman" w:eastAsia="Helvetica" w:cs="Times New Roman"/>
          <w:b/>
          <w:bCs/>
          <w:color w:val="000000" w:themeColor="text1"/>
          <w:sz w:val="24"/>
          <w:szCs w:val="24"/>
          <w14:textFill>
            <w14:solidFill>
              <w14:schemeClr w14:val="tx1"/>
            </w14:solidFill>
          </w14:textFill>
        </w:rPr>
      </w:pPr>
      <w:r>
        <w:rPr>
          <w:rFonts w:hint="default" w:ascii="Times New Roman" w:hAnsi="Times New Roman" w:eastAsia="Helvetica" w:cs="Times New Roman"/>
          <w:b/>
          <w:bCs/>
          <w:color w:val="000000" w:themeColor="text1"/>
          <w:sz w:val="24"/>
          <w:szCs w:val="24"/>
          <w:shd w:val="clear" w:color="auto" w:fill="FFFFFF"/>
          <w14:textFill>
            <w14:solidFill>
              <w14:schemeClr w14:val="tx1"/>
            </w14:solidFill>
          </w14:textFill>
        </w:rPr>
        <w:t>supported by the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"https://link.springer.com/journal/148" </w:instrText>
      </w:r>
      <w:r>
        <w:rPr>
          <w:rFonts w:hint="default" w:ascii="Times New Roman" w:hAnsi="Times New Roman" w:cs="Times New Roman"/>
          <w:sz w:val="24"/>
          <w:szCs w:val="24"/>
        </w:rPr>
        <w:fldChar w:fldCharType="separate"/>
      </w:r>
      <w:r>
        <w:rPr>
          <w:rStyle w:val="7"/>
          <w:rFonts w:hint="default" w:ascii="Times New Roman" w:hAnsi="Times New Roman" w:eastAsia="Helvetica" w:cs="Times New Roman"/>
          <w:b/>
          <w:bCs/>
          <w:color w:val="000000" w:themeColor="text1"/>
          <w:sz w:val="24"/>
          <w:szCs w:val="24"/>
          <w14:textFill>
            <w14:solidFill>
              <w14:schemeClr w14:val="tx1"/>
            </w14:solidFill>
          </w14:textFill>
        </w:rPr>
        <w:t>Journal of Population Economics (JOPE)</w:t>
      </w:r>
      <w:r>
        <w:rPr>
          <w:rStyle w:val="7"/>
          <w:rFonts w:hint="default" w:ascii="Times New Roman" w:hAnsi="Times New Roman" w:eastAsia="Helvetica" w:cs="Times New Roman"/>
          <w:b/>
          <w:bCs/>
          <w:color w:val="000000" w:themeColor="text1"/>
          <w:sz w:val="24"/>
          <w:szCs w:val="24"/>
          <w14:textFill>
            <w14:solidFill>
              <w14:schemeClr w14:val="tx1"/>
            </w14:solidFill>
          </w14:textFill>
        </w:rPr>
        <w:fldChar w:fldCharType="end"/>
      </w:r>
    </w:p>
    <w:p w14:paraId="155BD840">
      <w:pPr>
        <w:spacing w:after="80"/>
        <w:jc w:val="center"/>
        <w:rPr>
          <w:rFonts w:hint="default" w:ascii="Times New Roman" w:hAnsi="Times New Roman" w:eastAsia="宋体" w:cs="Times New Roman"/>
          <w:b/>
          <w:bCs/>
          <w:color w:val="000000" w:themeColor="text1"/>
          <w:sz w:val="24"/>
          <w:szCs w:val="24"/>
          <w:lang w:eastAsia="zh-CN"/>
          <w14:textFill>
            <w14:solidFill>
              <w14:schemeClr w14:val="tx1"/>
            </w14:solidFill>
          </w14:textFill>
        </w:rPr>
      </w:pPr>
    </w:p>
    <w:p w14:paraId="662FB6EA">
      <w:pPr>
        <w:spacing w:after="80"/>
        <w:jc w:val="center"/>
        <w:rPr>
          <w:rFonts w:hint="default" w:ascii="Times New Roman" w:hAnsi="Times New Roman" w:eastAsia="宋体" w:cs="Times New Roman"/>
          <w:b/>
          <w:bCs/>
          <w:color w:val="000000" w:themeColor="text1"/>
          <w:sz w:val="24"/>
          <w:szCs w:val="24"/>
          <w:lang w:eastAsia="zh-CN"/>
          <w14:textFill>
            <w14:solidFill>
              <w14:schemeClr w14:val="tx1"/>
            </w14:solidFill>
          </w14:textFill>
        </w:rPr>
      </w:pPr>
    </w:p>
    <w:p w14:paraId="30C300BD">
      <w:pPr>
        <w:spacing w:after="80"/>
        <w:jc w:val="center"/>
        <w:rPr>
          <w:rFonts w:hint="default" w:ascii="Times New Roman" w:hAnsi="Times New Roman" w:eastAsia="宋体" w:cs="Times New Roman"/>
          <w:b/>
          <w:bCs/>
          <w:color w:val="000000" w:themeColor="text1"/>
          <w:sz w:val="24"/>
          <w:szCs w:val="24"/>
          <w:lang w:eastAsia="zh-CN"/>
          <w14:textFill>
            <w14:solidFill>
              <w14:schemeClr w14:val="tx1"/>
            </w14:solidFill>
          </w14:textFill>
        </w:rPr>
      </w:pPr>
    </w:p>
    <w:p w14:paraId="708263FA">
      <w:pPr>
        <w:spacing w:after="80"/>
        <w:jc w:val="center"/>
        <w:rPr>
          <w:rFonts w:hint="default" w:ascii="Times New Roman" w:hAnsi="Times New Roman" w:eastAsia="Helvetica"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 xml:space="preserve">Date: </w:t>
      </w:r>
      <w:r>
        <w:rPr>
          <w:rFonts w:hint="default" w:ascii="Times New Roman" w:hAnsi="Times New Roman" w:eastAsia="Helvetica" w:cs="Times New Roman"/>
          <w:b/>
          <w:bCs/>
          <w:color w:val="000000" w:themeColor="text1"/>
          <w:sz w:val="24"/>
          <w:szCs w:val="24"/>
          <w14:textFill>
            <w14:solidFill>
              <w14:schemeClr w14:val="tx1"/>
            </w14:solidFill>
          </w14:textFill>
        </w:rPr>
        <w:t>July 9-10, 2026</w:t>
      </w:r>
    </w:p>
    <w:p w14:paraId="22BCC973">
      <w:pPr>
        <w:spacing w:after="80"/>
        <w:jc w:val="center"/>
        <w:rPr>
          <w:rFonts w:hint="default" w:ascii="Times New Roman" w:hAnsi="Times New Roman" w:eastAsia="Helvetica" w:cs="Times New Roman"/>
          <w:b/>
          <w:bCs/>
          <w:color w:val="000000" w:themeColor="text1"/>
          <w:sz w:val="24"/>
          <w:szCs w:val="24"/>
          <w14:textFill>
            <w14:solidFill>
              <w14:schemeClr w14:val="tx1"/>
            </w14:solidFill>
          </w14:textFill>
        </w:rPr>
      </w:pPr>
      <w:r>
        <w:rPr>
          <w:rFonts w:hint="default" w:ascii="Times New Roman" w:hAnsi="Times New Roman" w:eastAsia="Helvetica" w:cs="Times New Roman"/>
          <w:b/>
          <w:bCs/>
          <w:color w:val="000000" w:themeColor="text1"/>
          <w:sz w:val="24"/>
          <w:szCs w:val="24"/>
          <w14:textFill>
            <w14:solidFill>
              <w14:schemeClr w14:val="tx1"/>
            </w14:solidFill>
          </w14:textFill>
        </w:rPr>
        <w:t>Venue: Jinan University, Guangzhou, China</w:t>
      </w:r>
    </w:p>
    <w:p w14:paraId="7179E736">
      <w:pPr>
        <w:spacing w:after="80"/>
        <w:jc w:val="center"/>
        <w:rPr>
          <w:rFonts w:hint="default" w:ascii="Times New Roman" w:hAnsi="Times New Roman" w:eastAsia="Helvetica" w:cs="Times New Roman"/>
          <w:b/>
          <w:bCs/>
          <w:color w:val="000000" w:themeColor="text1"/>
          <w:sz w:val="24"/>
          <w:szCs w:val="24"/>
          <w14:textFill>
            <w14:solidFill>
              <w14:schemeClr w14:val="tx1"/>
            </w14:solidFill>
          </w14:textFill>
        </w:rPr>
      </w:pPr>
    </w:p>
    <w:p w14:paraId="1E7B4C0E">
      <w:pPr>
        <w:spacing w:after="80"/>
        <w:jc w:val="center"/>
        <w:rPr>
          <w:rFonts w:hint="default" w:ascii="Times New Roman" w:hAnsi="Times New Roman" w:cs="Times New Roman"/>
          <w:sz w:val="24"/>
          <w:szCs w:val="24"/>
        </w:rPr>
      </w:pPr>
    </w:p>
    <w:p w14:paraId="5AD90482">
      <w:pPr>
        <w:spacing w:after="80"/>
        <w:jc w:val="center"/>
        <w:rPr>
          <w:rFonts w:hint="default" w:ascii="Times New Roman" w:hAnsi="Times New Roman" w:cs="Times New Roman"/>
          <w:sz w:val="24"/>
          <w:szCs w:val="24"/>
        </w:rPr>
      </w:pPr>
    </w:p>
    <w:p w14:paraId="05C892B6">
      <w:pPr>
        <w:keepNext w:val="0"/>
        <w:keepLines w:val="0"/>
        <w:widowControl/>
        <w:suppressLineNumbers w:val="0"/>
        <w:jc w:val="left"/>
        <w:rPr>
          <w:rFonts w:ascii="Cambria-Bold" w:hAnsi="Cambria-Bold" w:eastAsia="Cambria-Bold" w:cs="Cambria-Bold"/>
          <w:b/>
          <w:bCs/>
          <w:color w:val="000000"/>
          <w:kern w:val="0"/>
          <w:sz w:val="28"/>
          <w:szCs w:val="28"/>
          <w:lang w:val="en-US" w:eastAsia="zh-CN" w:bidi="ar"/>
        </w:rPr>
      </w:pPr>
    </w:p>
    <w:p w14:paraId="7F22FFDE">
      <w:pPr>
        <w:keepNext w:val="0"/>
        <w:keepLines w:val="0"/>
        <w:widowControl/>
        <w:suppressLineNumbers w:val="0"/>
        <w:jc w:val="left"/>
        <w:rPr>
          <w:rFonts w:ascii="Cambria-Bold" w:hAnsi="Cambria-Bold" w:eastAsia="Cambria-Bold" w:cs="Cambria-Bold"/>
          <w:b/>
          <w:bCs/>
          <w:color w:val="000000"/>
          <w:kern w:val="0"/>
          <w:sz w:val="28"/>
          <w:szCs w:val="28"/>
          <w:lang w:val="en-US" w:eastAsia="zh-CN" w:bidi="ar"/>
        </w:rPr>
      </w:pPr>
    </w:p>
    <w:p w14:paraId="607A62DD">
      <w:pPr>
        <w:keepNext w:val="0"/>
        <w:keepLines w:val="0"/>
        <w:widowControl/>
        <w:suppressLineNumbers w:val="0"/>
        <w:jc w:val="left"/>
        <w:rPr>
          <w:rFonts w:ascii="Cambria-Bold" w:hAnsi="Cambria-Bold" w:eastAsia="Cambria-Bold" w:cs="Cambria-Bold"/>
          <w:b/>
          <w:bCs/>
          <w:color w:val="000000"/>
          <w:kern w:val="0"/>
          <w:sz w:val="28"/>
          <w:szCs w:val="28"/>
          <w:lang w:val="en-US" w:eastAsia="zh-CN" w:bidi="ar"/>
        </w:rPr>
      </w:pPr>
    </w:p>
    <w:p w14:paraId="649F0855">
      <w:pPr>
        <w:keepNext w:val="0"/>
        <w:keepLines w:val="0"/>
        <w:widowControl/>
        <w:suppressLineNumbers w:val="0"/>
        <w:jc w:val="left"/>
        <w:rPr>
          <w:rFonts w:ascii="Cambria-Bold" w:hAnsi="Cambria-Bold" w:eastAsia="Cambria-Bold" w:cs="Cambria-Bold"/>
          <w:b/>
          <w:bCs/>
          <w:color w:val="000000"/>
          <w:kern w:val="0"/>
          <w:sz w:val="28"/>
          <w:szCs w:val="28"/>
          <w:lang w:val="en-US" w:eastAsia="zh-CN" w:bidi="ar"/>
        </w:rPr>
      </w:pPr>
    </w:p>
    <w:p w14:paraId="457F14BE">
      <w:pPr>
        <w:keepNext w:val="0"/>
        <w:keepLines w:val="0"/>
        <w:widowControl/>
        <w:suppressLineNumbers w:val="0"/>
        <w:jc w:val="left"/>
        <w:rPr>
          <w:rFonts w:ascii="Cambria-Bold" w:hAnsi="Cambria-Bold" w:eastAsia="Cambria-Bold" w:cs="Cambria-Bold"/>
          <w:b/>
          <w:bCs/>
          <w:color w:val="000000"/>
          <w:kern w:val="0"/>
          <w:sz w:val="28"/>
          <w:szCs w:val="28"/>
          <w:lang w:val="en-US" w:eastAsia="zh-CN" w:bidi="ar"/>
        </w:rPr>
      </w:pPr>
    </w:p>
    <w:p w14:paraId="660294D9">
      <w:pPr>
        <w:keepNext w:val="0"/>
        <w:keepLines w:val="0"/>
        <w:widowControl/>
        <w:suppressLineNumbers w:val="0"/>
        <w:jc w:val="left"/>
        <w:rPr>
          <w:rFonts w:ascii="Cambria-Bold" w:hAnsi="Cambria-Bold" w:eastAsia="Cambria-Bold" w:cs="Cambria-Bold"/>
          <w:b/>
          <w:bCs/>
          <w:color w:val="000000"/>
          <w:kern w:val="0"/>
          <w:sz w:val="28"/>
          <w:szCs w:val="28"/>
          <w:lang w:val="en-US" w:eastAsia="zh-CN" w:bidi="ar"/>
        </w:rPr>
      </w:pPr>
    </w:p>
    <w:p w14:paraId="7354BBA0">
      <w:pPr>
        <w:keepNext w:val="0"/>
        <w:keepLines w:val="0"/>
        <w:widowControl/>
        <w:suppressLineNumbers w:val="0"/>
        <w:jc w:val="left"/>
        <w:rPr>
          <w:rFonts w:hint="default" w:ascii="Times New Roman" w:hAnsi="Times New Roman" w:cs="Times New Roman"/>
          <w:sz w:val="44"/>
          <w:szCs w:val="44"/>
        </w:rPr>
      </w:pPr>
      <w:r>
        <w:rPr>
          <w:rFonts w:hint="default" w:ascii="Times New Roman" w:hAnsi="Times New Roman" w:eastAsia="Cambria-Bold" w:cs="Times New Roman"/>
          <w:b/>
          <w:bCs/>
          <w:color w:val="000000"/>
          <w:kern w:val="0"/>
          <w:sz w:val="44"/>
          <w:szCs w:val="44"/>
          <w:lang w:val="en-US" w:eastAsia="zh-CN" w:bidi="ar"/>
        </w:rPr>
        <w:t xml:space="preserve">Guidelines for Presentation </w:t>
      </w:r>
    </w:p>
    <w:p w14:paraId="48D0C68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lang w:val="en-US" w:eastAsia="zh-CN" w:bidi="ar"/>
        </w:rPr>
        <w:t xml:space="preserve">Keynote Speeches </w:t>
      </w:r>
    </w:p>
    <w:p w14:paraId="0D432993">
      <w:pPr>
        <w:keepNext w:val="0"/>
        <w:keepLines w:val="0"/>
        <w:widowControl/>
        <w:suppressLineNumbers w:val="0"/>
        <w:spacing w:line="240" w:lineRule="auto"/>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The GLO Guangzhou 2026 Conference is pleased to invite prominent professors </w:t>
      </w:r>
      <w:r>
        <w:rPr>
          <w:rFonts w:hint="default" w:ascii="Times New Roman" w:hAnsi="Times New Roman" w:eastAsia="宋体" w:cs="Times New Roman"/>
          <w:bCs/>
          <w:sz w:val="24"/>
          <w:szCs w:val="24"/>
          <w:lang w:eastAsia="zh-CN"/>
        </w:rPr>
        <w:t xml:space="preserve">David Autor </w:t>
      </w:r>
      <w:r>
        <w:rPr>
          <w:rFonts w:hint="default" w:ascii="Times New Roman" w:hAnsi="Times New Roman" w:eastAsia="宋体" w:cs="Times New Roman"/>
          <w:bCs/>
          <w:sz w:val="24"/>
          <w:szCs w:val="24"/>
          <w:lang w:val="en-US" w:eastAsia="zh-CN"/>
        </w:rPr>
        <w:t>a</w:t>
      </w:r>
      <w:r>
        <w:rPr>
          <w:rFonts w:hint="default" w:ascii="Times New Roman" w:hAnsi="Times New Roman" w:eastAsia="宋体" w:cs="Times New Roman"/>
          <w:color w:val="000000"/>
          <w:kern w:val="0"/>
          <w:sz w:val="24"/>
          <w:szCs w:val="24"/>
          <w:lang w:val="en-US" w:eastAsia="zh-CN" w:bidi="ar"/>
        </w:rPr>
        <w:t xml:space="preserve">nd </w:t>
      </w:r>
      <w:r>
        <w:rPr>
          <w:rFonts w:hint="default" w:ascii="Times New Roman" w:hAnsi="Times New Roman" w:eastAsia="宋体" w:cs="Times New Roman"/>
          <w:bCs/>
          <w:sz w:val="24"/>
          <w:szCs w:val="24"/>
          <w:lang w:eastAsia="zh-CN"/>
        </w:rPr>
        <w:t>Karen Macours</w:t>
      </w:r>
      <w:r>
        <w:rPr>
          <w:rFonts w:hint="default" w:ascii="Times New Roman" w:hAnsi="Times New Roman" w:eastAsia="宋体" w:cs="Times New Roman"/>
          <w:color w:val="000000"/>
          <w:kern w:val="0"/>
          <w:sz w:val="24"/>
          <w:szCs w:val="24"/>
          <w:lang w:val="en-US" w:eastAsia="zh-CN" w:bidi="ar"/>
        </w:rPr>
        <w:t xml:space="preserve"> as onsite keynote speakers. </w:t>
      </w:r>
    </w:p>
    <w:p w14:paraId="3DA248DA">
      <w:pPr>
        <w:keepNext w:val="0"/>
        <w:keepLines w:val="0"/>
        <w:widowControl/>
        <w:suppressLineNumbers w:val="0"/>
        <w:spacing w:line="240" w:lineRule="auto"/>
        <w:jc w:val="left"/>
        <w:rPr>
          <w:rFonts w:hint="default" w:ascii="Times New Roman" w:hAnsi="Times New Roman" w:eastAsia="宋体" w:cs="Times New Roman"/>
          <w:color w:val="000000"/>
          <w:kern w:val="0"/>
          <w:sz w:val="24"/>
          <w:szCs w:val="24"/>
          <w:lang w:val="en-US" w:eastAsia="zh-CN" w:bidi="ar"/>
        </w:rPr>
      </w:pPr>
    </w:p>
    <w:p w14:paraId="362A2880">
      <w:pPr>
        <w:keepNext w:val="0"/>
        <w:keepLines w:val="0"/>
        <w:widowControl/>
        <w:suppressLineNumbers w:val="0"/>
        <w:jc w:val="left"/>
        <w:rPr>
          <w:rFonts w:hint="default" w:ascii="Times New Roman" w:hAnsi="Times New Roman" w:eastAsia="TimesNewRomanPS-BoldMT" w:cs="Times New Roman"/>
          <w:b/>
          <w:bCs/>
          <w:color w:val="000000"/>
          <w:kern w:val="0"/>
          <w:sz w:val="24"/>
          <w:szCs w:val="24"/>
          <w:lang w:val="en-US" w:eastAsia="zh-CN" w:bidi="ar"/>
        </w:rPr>
      </w:pPr>
      <w:r>
        <w:rPr>
          <w:rFonts w:hint="default" w:ascii="Times New Roman" w:hAnsi="Times New Roman" w:eastAsia="TimesNewRomanPS-BoldMT" w:cs="Times New Roman"/>
          <w:b/>
          <w:bCs/>
          <w:color w:val="000000"/>
          <w:kern w:val="0"/>
          <w:sz w:val="24"/>
          <w:szCs w:val="24"/>
          <w:lang w:val="en-US" w:eastAsia="zh-CN" w:bidi="ar"/>
        </w:rPr>
        <w:t xml:space="preserve">Parallel Sessions </w:t>
      </w:r>
    </w:p>
    <w:p w14:paraId="4E7C8E08">
      <w:pPr>
        <w:keepNext w:val="0"/>
        <w:keepLines w:val="0"/>
        <w:widowControl/>
        <w:suppressLineNumbers w:val="0"/>
        <w:spacing w:line="240" w:lineRule="auto"/>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All presenters in the parallel sessions should arrive in advance and make sure that the presentation slides are loaded. Each presentation is allocated 30 minutes. Please respect the time limit. Session chairs have been assigned to the program. The chairs are advised to enforce the time constraints.</w:t>
      </w:r>
    </w:p>
    <w:p w14:paraId="7575D721">
      <w:pPr>
        <w:keepNext w:val="0"/>
        <w:keepLines w:val="0"/>
        <w:widowControl/>
        <w:suppressLineNumbers w:val="0"/>
        <w:spacing w:line="240" w:lineRule="auto"/>
        <w:jc w:val="left"/>
        <w:rPr>
          <w:rFonts w:hint="default" w:ascii="Times New Roman" w:hAnsi="Times New Roman" w:eastAsia="宋体" w:cs="Times New Roman"/>
          <w:color w:val="000000"/>
          <w:kern w:val="0"/>
          <w:sz w:val="24"/>
          <w:szCs w:val="24"/>
          <w:lang w:val="en-US" w:eastAsia="zh-CN" w:bidi="ar"/>
        </w:rPr>
      </w:pPr>
    </w:p>
    <w:p w14:paraId="7F6D6170">
      <w:pPr>
        <w:keepNext w:val="0"/>
        <w:keepLines w:val="0"/>
        <w:widowControl/>
        <w:suppressLineNumbers w:val="0"/>
        <w:spacing w:line="240" w:lineRule="auto"/>
        <w:jc w:val="left"/>
        <w:rPr>
          <w:rFonts w:hint="default" w:ascii="Times New Roman" w:hAnsi="Times New Roman" w:eastAsia="宋体" w:cs="Times New Roman"/>
          <w:b/>
          <w:sz w:val="24"/>
          <w:szCs w:val="24"/>
          <w:lang w:eastAsia="zh-CN"/>
        </w:rPr>
      </w:pPr>
      <w:r>
        <w:rPr>
          <w:rFonts w:hint="default" w:ascii="Times New Roman" w:hAnsi="Times New Roman" w:eastAsia="TimesNewRomanPS-BoldMT" w:cs="Times New Roman"/>
          <w:b/>
          <w:bCs/>
          <w:color w:val="000000"/>
          <w:kern w:val="0"/>
          <w:sz w:val="24"/>
          <w:szCs w:val="24"/>
          <w:lang w:val="en-US" w:eastAsia="zh-CN" w:bidi="ar"/>
        </w:rPr>
        <w:t>Program Overview</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3702"/>
        <w:gridCol w:w="4084"/>
      </w:tblGrid>
      <w:tr w14:paraId="565F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90" w:type="dxa"/>
            <w:shd w:val="clear" w:color="auto" w:fill="DEEBF6" w:themeFill="accent1" w:themeFillTint="32"/>
            <w:noWrap/>
            <w:vAlign w:val="center"/>
          </w:tcPr>
          <w:p w14:paraId="5FEBA0A1">
            <w:pPr>
              <w:spacing w:after="0" w:line="240" w:lineRule="auto"/>
              <w:jc w:val="center"/>
              <w:rPr>
                <w:rFonts w:hint="default"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Time</w:t>
            </w:r>
          </w:p>
        </w:tc>
        <w:tc>
          <w:tcPr>
            <w:tcW w:w="3702" w:type="dxa"/>
            <w:shd w:val="clear" w:color="auto" w:fill="DEEBF6" w:themeFill="accent1" w:themeFillTint="32"/>
            <w:noWrap/>
            <w:vAlign w:val="center"/>
          </w:tcPr>
          <w:p w14:paraId="02D537F4">
            <w:pPr>
              <w:snapToGrid w:val="0"/>
              <w:spacing w:after="80" w:line="24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Day 1</w:t>
            </w:r>
          </w:p>
          <w:p w14:paraId="090A0E80">
            <w:pPr>
              <w:snapToGrid w:val="0"/>
              <w:spacing w:after="80" w:line="240" w:lineRule="auto"/>
              <w:jc w:val="center"/>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eastAsia="zh-CN"/>
              </w:rPr>
              <w:t>July 9</w:t>
            </w:r>
            <w:r>
              <w:rPr>
                <w:rFonts w:hint="default" w:ascii="Times New Roman" w:hAnsi="Times New Roman" w:eastAsia="宋体" w:cs="Times New Roman"/>
                <w:b/>
                <w:sz w:val="24"/>
                <w:szCs w:val="24"/>
                <w:lang w:val="en-US" w:eastAsia="zh-CN"/>
              </w:rPr>
              <w:t xml:space="preserve"> (Thursday)</w:t>
            </w:r>
          </w:p>
        </w:tc>
        <w:tc>
          <w:tcPr>
            <w:tcW w:w="4084" w:type="dxa"/>
            <w:shd w:val="clear" w:color="auto" w:fill="DEEBF6" w:themeFill="accent1" w:themeFillTint="32"/>
            <w:noWrap/>
            <w:vAlign w:val="center"/>
          </w:tcPr>
          <w:p w14:paraId="493E1DB9">
            <w:pPr>
              <w:snapToGrid w:val="0"/>
              <w:spacing w:after="80" w:line="240" w:lineRule="auto"/>
              <w:jc w:val="center"/>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Day 2</w:t>
            </w:r>
          </w:p>
          <w:p w14:paraId="134C813D">
            <w:pPr>
              <w:snapToGrid w:val="0"/>
              <w:spacing w:after="80" w:line="240" w:lineRule="auto"/>
              <w:jc w:val="center"/>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eastAsia="zh-CN"/>
              </w:rPr>
              <w:t>July 10</w:t>
            </w:r>
            <w:r>
              <w:rPr>
                <w:rFonts w:hint="default" w:ascii="Times New Roman" w:hAnsi="Times New Roman" w:eastAsia="宋体" w:cs="Times New Roman"/>
                <w:b/>
                <w:sz w:val="24"/>
                <w:szCs w:val="24"/>
                <w:lang w:val="en-US" w:eastAsia="zh-CN"/>
              </w:rPr>
              <w:t xml:space="preserve"> (Friday)</w:t>
            </w:r>
          </w:p>
        </w:tc>
      </w:tr>
      <w:tr w14:paraId="5F5B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90" w:type="dxa"/>
            <w:shd w:val="clear" w:color="auto" w:fill="DEEBF6" w:themeFill="accent1" w:themeFillTint="32"/>
            <w:noWrap/>
            <w:vAlign w:val="center"/>
          </w:tcPr>
          <w:p w14:paraId="18478416">
            <w:pPr>
              <w:spacing w:after="0" w:line="240" w:lineRule="auto"/>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Venue</w:t>
            </w:r>
          </w:p>
        </w:tc>
        <w:tc>
          <w:tcPr>
            <w:tcW w:w="7786" w:type="dxa"/>
            <w:gridSpan w:val="2"/>
            <w:shd w:val="clear" w:color="auto" w:fill="DEEBF6" w:themeFill="accent1" w:themeFillTint="32"/>
            <w:noWrap/>
            <w:vAlign w:val="center"/>
          </w:tcPr>
          <w:p w14:paraId="7CF095A9">
            <w:pPr>
              <w:spacing w:after="80"/>
              <w:jc w:val="center"/>
              <w:rPr>
                <w:rFonts w:hint="default" w:ascii="Times New Roman" w:hAnsi="Times New Roman" w:eastAsia="宋体" w:cs="Times New Roman"/>
                <w:b/>
                <w:sz w:val="24"/>
                <w:szCs w:val="24"/>
                <w:lang w:eastAsia="zh-CN"/>
              </w:rPr>
            </w:pPr>
            <w:r>
              <w:rPr>
                <w:rFonts w:hint="eastAsia" w:ascii="Times New Roman" w:hAnsi="Times New Roman" w:eastAsia="宋体" w:cs="Times New Roman"/>
                <w:b/>
                <w:sz w:val="24"/>
                <w:szCs w:val="24"/>
                <w:lang w:val="en-US" w:eastAsia="zh-CN"/>
              </w:rPr>
              <w:t>Zengxianzi Science Building</w:t>
            </w:r>
          </w:p>
        </w:tc>
      </w:tr>
      <w:tr w14:paraId="285E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74D59161">
            <w:pPr>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 xml:space="preserve">8:30 - 8:55 </w:t>
            </w:r>
          </w:p>
        </w:tc>
        <w:tc>
          <w:tcPr>
            <w:tcW w:w="3702" w:type="dxa"/>
            <w:noWrap/>
            <w:vAlign w:val="center"/>
          </w:tcPr>
          <w:p w14:paraId="6CF43D82">
            <w:pPr>
              <w:snapToGrid w:val="0"/>
              <w:spacing w:after="80"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Sign in</w:t>
            </w:r>
          </w:p>
          <w:p w14:paraId="3A3083FF">
            <w:pPr>
              <w:snapToGrid w:val="0"/>
              <w:spacing w:after="80"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(1F, Lobby)</w:t>
            </w:r>
          </w:p>
        </w:tc>
        <w:tc>
          <w:tcPr>
            <w:tcW w:w="4084" w:type="dxa"/>
            <w:noWrap/>
            <w:vAlign w:val="center"/>
          </w:tcPr>
          <w:p w14:paraId="57BCF2E6">
            <w:pPr>
              <w:snapToGrid w:val="0"/>
              <w:spacing w:after="80"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Sign in</w:t>
            </w:r>
          </w:p>
          <w:p w14:paraId="30087BE6">
            <w:pPr>
              <w:snapToGrid w:val="0"/>
              <w:spacing w:after="80"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(1F, Lobby)</w:t>
            </w:r>
          </w:p>
        </w:tc>
      </w:tr>
      <w:tr w14:paraId="1B19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13857200">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9:00-10:00</w:t>
            </w:r>
          </w:p>
        </w:tc>
        <w:tc>
          <w:tcPr>
            <w:tcW w:w="3702" w:type="dxa"/>
            <w:noWrap/>
            <w:vAlign w:val="center"/>
          </w:tcPr>
          <w:p w14:paraId="780FA750">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Keynote 1</w:t>
            </w:r>
          </w:p>
          <w:p w14:paraId="751A70D1">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Professor David Autor</w:t>
            </w:r>
          </w:p>
          <w:p w14:paraId="034507B2">
            <w:pPr>
              <w:snapToGrid w:val="0"/>
              <w:spacing w:after="80" w:line="240" w:lineRule="auto"/>
              <w:jc w:val="center"/>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(2F, Conference Hall)</w:t>
            </w:r>
          </w:p>
        </w:tc>
        <w:tc>
          <w:tcPr>
            <w:tcW w:w="4084" w:type="dxa"/>
            <w:noWrap/>
            <w:vAlign w:val="center"/>
          </w:tcPr>
          <w:p w14:paraId="7698172E">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Keynote 2</w:t>
            </w:r>
          </w:p>
          <w:p w14:paraId="59D23F95">
            <w:pPr>
              <w:snapToGrid w:val="0"/>
              <w:spacing w:after="80" w:line="240" w:lineRule="auto"/>
              <w:jc w:val="center"/>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eastAsia="zh-CN"/>
              </w:rPr>
              <w:t>Professor Karen Macours</w:t>
            </w:r>
          </w:p>
          <w:p w14:paraId="6ABA24B0">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(2F, Conference Hall)</w:t>
            </w:r>
          </w:p>
        </w:tc>
      </w:tr>
      <w:tr w14:paraId="0476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06625B2C">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10:00-10:30</w:t>
            </w:r>
          </w:p>
        </w:tc>
        <w:tc>
          <w:tcPr>
            <w:tcW w:w="3702" w:type="dxa"/>
            <w:noWrap/>
            <w:vAlign w:val="center"/>
          </w:tcPr>
          <w:p w14:paraId="7EF3BE01">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Break</w:t>
            </w:r>
          </w:p>
        </w:tc>
        <w:tc>
          <w:tcPr>
            <w:tcW w:w="4084" w:type="dxa"/>
            <w:noWrap/>
            <w:vAlign w:val="center"/>
          </w:tcPr>
          <w:p w14:paraId="16753115">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Break</w:t>
            </w:r>
          </w:p>
        </w:tc>
      </w:tr>
      <w:tr w14:paraId="2861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2C7A29D8">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10:30-12:00</w:t>
            </w:r>
          </w:p>
        </w:tc>
        <w:tc>
          <w:tcPr>
            <w:tcW w:w="3702" w:type="dxa"/>
            <w:noWrap/>
            <w:vAlign w:val="center"/>
          </w:tcPr>
          <w:p w14:paraId="1CE9F8AB">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Parallel sessions 1:1.1/1.2/1.3</w:t>
            </w:r>
          </w:p>
          <w:p w14:paraId="76EBF45A">
            <w:pPr>
              <w:snapToGrid w:val="0"/>
              <w:spacing w:after="80" w:line="240" w:lineRule="auto"/>
              <w:jc w:val="center"/>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(4F and 5F)</w:t>
            </w:r>
          </w:p>
        </w:tc>
        <w:tc>
          <w:tcPr>
            <w:tcW w:w="4084" w:type="dxa"/>
            <w:noWrap/>
            <w:vAlign w:val="center"/>
          </w:tcPr>
          <w:p w14:paraId="1341AC0F">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Parallel sessions 4:4.1/4.2/</w:t>
            </w:r>
          </w:p>
          <w:p w14:paraId="5F86DC83">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Handbook session 1</w:t>
            </w:r>
          </w:p>
          <w:p w14:paraId="64DB49DF">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(4F and 5F)</w:t>
            </w:r>
          </w:p>
        </w:tc>
      </w:tr>
      <w:tr w14:paraId="5744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4FBD6332">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12:00-13:30</w:t>
            </w:r>
          </w:p>
        </w:tc>
        <w:tc>
          <w:tcPr>
            <w:tcW w:w="3702" w:type="dxa"/>
            <w:noWrap/>
            <w:vAlign w:val="center"/>
          </w:tcPr>
          <w:p w14:paraId="38E30602">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Lunch Break</w:t>
            </w:r>
          </w:p>
          <w:p w14:paraId="4C2F3CF8">
            <w:pPr>
              <w:snapToGrid w:val="0"/>
              <w:spacing w:after="80" w:line="240" w:lineRule="auto"/>
              <w:jc w:val="center"/>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(4F)</w:t>
            </w:r>
          </w:p>
        </w:tc>
        <w:tc>
          <w:tcPr>
            <w:tcW w:w="4084" w:type="dxa"/>
            <w:noWrap/>
            <w:vAlign w:val="center"/>
          </w:tcPr>
          <w:p w14:paraId="7F152B4E">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Lunch Break</w:t>
            </w:r>
          </w:p>
          <w:p w14:paraId="0D181179">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(4F)</w:t>
            </w:r>
          </w:p>
        </w:tc>
      </w:tr>
      <w:tr w14:paraId="74B7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06299836">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13:30-15:30</w:t>
            </w:r>
          </w:p>
        </w:tc>
        <w:tc>
          <w:tcPr>
            <w:tcW w:w="3702" w:type="dxa"/>
            <w:noWrap/>
            <w:vAlign w:val="center"/>
          </w:tcPr>
          <w:p w14:paraId="4E42A387">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Parallel sessions 2:2.1/2.2/2.3</w:t>
            </w:r>
          </w:p>
        </w:tc>
        <w:tc>
          <w:tcPr>
            <w:tcW w:w="4084" w:type="dxa"/>
            <w:noWrap/>
            <w:vAlign w:val="center"/>
          </w:tcPr>
          <w:p w14:paraId="72EBEE3C">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Parallel sessions 5:5.1/5.2/</w:t>
            </w:r>
          </w:p>
          <w:p w14:paraId="514B75B5">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Handbook session 2</w:t>
            </w:r>
          </w:p>
        </w:tc>
      </w:tr>
      <w:tr w14:paraId="158A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43B5FCD3">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15:30-16:00</w:t>
            </w:r>
          </w:p>
        </w:tc>
        <w:tc>
          <w:tcPr>
            <w:tcW w:w="3702" w:type="dxa"/>
            <w:noWrap/>
            <w:vAlign w:val="center"/>
          </w:tcPr>
          <w:p w14:paraId="1CB5D7CC">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Break</w:t>
            </w:r>
          </w:p>
        </w:tc>
        <w:tc>
          <w:tcPr>
            <w:tcW w:w="4084" w:type="dxa"/>
            <w:noWrap/>
            <w:vAlign w:val="center"/>
          </w:tcPr>
          <w:p w14:paraId="40009281">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Break</w:t>
            </w:r>
          </w:p>
        </w:tc>
      </w:tr>
      <w:tr w14:paraId="0C6A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ign w:val="center"/>
          </w:tcPr>
          <w:p w14:paraId="7E9AE1C2">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16:00-17:30</w:t>
            </w:r>
          </w:p>
        </w:tc>
        <w:tc>
          <w:tcPr>
            <w:tcW w:w="3702" w:type="dxa"/>
            <w:noWrap/>
            <w:vAlign w:val="center"/>
          </w:tcPr>
          <w:p w14:paraId="458E5C4E">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Parallel sessions 3:3.1/3.2</w:t>
            </w:r>
          </w:p>
          <w:p w14:paraId="643F579E">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(4F)</w:t>
            </w:r>
          </w:p>
        </w:tc>
        <w:tc>
          <w:tcPr>
            <w:tcW w:w="4084" w:type="dxa"/>
            <w:noWrap/>
            <w:vAlign w:val="center"/>
          </w:tcPr>
          <w:p w14:paraId="5F59A193">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Parallel sessions 6:6.1 and farewell</w:t>
            </w:r>
          </w:p>
          <w:p w14:paraId="7B98059B">
            <w:pPr>
              <w:snapToGrid w:val="0"/>
              <w:spacing w:after="80" w:line="240" w:lineRule="auto"/>
              <w:jc w:val="center"/>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(4F)</w:t>
            </w:r>
          </w:p>
        </w:tc>
      </w:tr>
    </w:tbl>
    <w:p w14:paraId="721B3DDE">
      <w:pPr>
        <w:rPr>
          <w:rFonts w:hint="default" w:ascii="Times New Roman" w:hAnsi="Times New Roman" w:cs="Times New Roman"/>
          <w:sz w:val="24"/>
          <w:szCs w:val="24"/>
        </w:rPr>
      </w:pPr>
    </w:p>
    <w:p w14:paraId="3085F4E1">
      <w:pPr>
        <w:keepNext w:val="0"/>
        <w:keepLines w:val="0"/>
        <w:widowControl/>
        <w:suppressLineNumbers w:val="0"/>
        <w:jc w:val="left"/>
        <w:rPr>
          <w:rFonts w:hint="default" w:ascii="Times New Roman" w:hAnsi="Times New Roman" w:eastAsia="Cambria-Bold" w:cs="Times New Roman"/>
          <w:b/>
          <w:bCs/>
          <w:color w:val="000000"/>
          <w:kern w:val="0"/>
          <w:sz w:val="44"/>
          <w:szCs w:val="44"/>
          <w:lang w:val="en-US" w:eastAsia="zh-CN" w:bidi="ar"/>
        </w:rPr>
      </w:pPr>
    </w:p>
    <w:p w14:paraId="4CCDA0BC">
      <w:pPr>
        <w:keepNext w:val="0"/>
        <w:keepLines w:val="0"/>
        <w:widowControl/>
        <w:suppressLineNumbers w:val="0"/>
        <w:jc w:val="left"/>
        <w:rPr>
          <w:rFonts w:hint="default" w:ascii="Times New Roman" w:hAnsi="Times New Roman" w:eastAsia="Cambria-Bold" w:cs="Times New Roman"/>
          <w:b/>
          <w:bCs/>
          <w:color w:val="000000"/>
          <w:kern w:val="0"/>
          <w:sz w:val="44"/>
          <w:szCs w:val="44"/>
          <w:lang w:val="en-US" w:eastAsia="zh-CN" w:bidi="ar"/>
        </w:rPr>
      </w:pPr>
      <w:r>
        <w:rPr>
          <w:rFonts w:hint="default" w:ascii="Times New Roman" w:hAnsi="Times New Roman" w:eastAsia="Cambria-Bold" w:cs="Times New Roman"/>
          <w:b/>
          <w:bCs/>
          <w:color w:val="000000"/>
          <w:kern w:val="0"/>
          <w:sz w:val="44"/>
          <w:szCs w:val="44"/>
          <w:lang w:val="en-US" w:eastAsia="zh-CN" w:bidi="ar"/>
        </w:rPr>
        <w:t>Detailed Program</w:t>
      </w:r>
    </w:p>
    <w:p w14:paraId="182D83FB">
      <w:pPr>
        <w:keepNext w:val="0"/>
        <w:keepLines w:val="0"/>
        <w:widowControl/>
        <w:suppressLineNumbers w:val="0"/>
        <w:jc w:val="left"/>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Day 1</w:t>
      </w:r>
    </w:p>
    <w:p w14:paraId="6DA49BA8">
      <w:pPr>
        <w:spacing w:after="80"/>
        <w:jc w:val="both"/>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eastAsia="zh-CN"/>
        </w:rPr>
        <w:t>July 9, 2026</w:t>
      </w:r>
      <w:r>
        <w:rPr>
          <w:rFonts w:hint="default" w:ascii="Times New Roman" w:hAnsi="Times New Roman" w:eastAsia="宋体" w:cs="Times New Roman"/>
          <w:b/>
          <w:sz w:val="24"/>
          <w:szCs w:val="24"/>
          <w:lang w:val="en-US" w:eastAsia="zh-CN"/>
        </w:rPr>
        <w:t xml:space="preserve"> (Thursday)</w:t>
      </w:r>
    </w:p>
    <w:p w14:paraId="50D6AFCB">
      <w:pPr>
        <w:snapToGrid w:val="0"/>
        <w:spacing w:after="80" w:line="240" w:lineRule="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sz w:val="24"/>
          <w:szCs w:val="24"/>
          <w:lang w:eastAsia="zh-CN"/>
        </w:rPr>
        <w:t>8:55 – 9:00</w:t>
      </w:r>
      <w:r>
        <w:rPr>
          <w:rFonts w:hint="default"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2F, Conference Hall</w:t>
      </w:r>
      <w:r>
        <w:rPr>
          <w:rFonts w:hint="eastAsia" w:ascii="Times New Roman" w:hAnsi="Times New Roman" w:eastAsia="宋体" w:cs="Times New Roman"/>
          <w:b w:val="0"/>
          <w:bCs/>
          <w:sz w:val="24"/>
          <w:szCs w:val="24"/>
          <w:lang w:val="en-US" w:eastAsia="zh-CN"/>
        </w:rPr>
        <w:t>, Zengxianzi Science Building</w:t>
      </w:r>
    </w:p>
    <w:p w14:paraId="0D1904A5">
      <w:pPr>
        <w:snapToGrid w:val="0"/>
        <w:spacing w:after="80" w:line="240" w:lineRule="auto"/>
        <w:rPr>
          <w:rFonts w:hint="default" w:ascii="Times New Roman" w:hAnsi="Times New Roman" w:eastAsia="宋体" w:cs="Times New Roman"/>
          <w:bCs/>
          <w:sz w:val="24"/>
          <w:szCs w:val="24"/>
          <w:lang w:eastAsia="zh-CN"/>
        </w:rPr>
      </w:pPr>
      <w:r>
        <w:rPr>
          <w:rFonts w:hint="default" w:ascii="Times New Roman" w:hAnsi="Times New Roman" w:eastAsia="宋体" w:cs="Times New Roman"/>
          <w:b/>
          <w:bCs w:val="0"/>
          <w:sz w:val="24"/>
          <w:szCs w:val="24"/>
          <w:lang w:eastAsia="zh-CN"/>
        </w:rPr>
        <w:t>Opening Remarks</w:t>
      </w:r>
    </w:p>
    <w:p w14:paraId="207992C0">
      <w:pPr>
        <w:snapToGrid w:val="0"/>
        <w:spacing w:after="80" w:line="240" w:lineRule="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Professor Shuaizhang Feng,Dean of IESR, Jinan University</w:t>
      </w:r>
    </w:p>
    <w:p w14:paraId="4F5038CB">
      <w:pPr>
        <w:snapToGrid w:val="0"/>
        <w:spacing w:after="80" w:line="240" w:lineRule="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Professor Klaus F. Zimmermann,</w:t>
      </w:r>
      <w:r>
        <w:rPr>
          <w:rFonts w:hint="eastAsia" w:ascii="Times New Roman" w:hAnsi="Times New Roman" w:eastAsia="宋体" w:cs="Times New Roman"/>
          <w:bCs/>
          <w:sz w:val="24"/>
          <w:szCs w:val="24"/>
          <w:lang w:val="en-US" w:eastAsia="zh-CN"/>
        </w:rPr>
        <w:t>President of GLO</w:t>
      </w:r>
    </w:p>
    <w:p w14:paraId="1C862E5D">
      <w:pPr>
        <w:snapToGrid w:val="0"/>
        <w:spacing w:after="80" w:line="240" w:lineRule="auto"/>
        <w:rPr>
          <w:rFonts w:hint="default" w:ascii="Times New Roman" w:hAnsi="Times New Roman" w:eastAsia="宋体" w:cs="Times New Roman"/>
          <w:bCs/>
          <w:sz w:val="24"/>
          <w:szCs w:val="24"/>
          <w:lang w:val="en-US" w:eastAsia="zh-CN"/>
        </w:rPr>
      </w:pPr>
    </w:p>
    <w:p w14:paraId="5797C55C">
      <w:pPr>
        <w:snapToGrid w:val="0"/>
        <w:spacing w:after="80" w:line="240" w:lineRule="auto"/>
        <w:rPr>
          <w:rFonts w:hint="default" w:ascii="Times New Roman" w:hAnsi="Times New Roman" w:eastAsia="宋体" w:cs="Times New Roman"/>
          <w:bCs/>
          <w:sz w:val="24"/>
          <w:szCs w:val="24"/>
          <w:lang w:val="en-US" w:eastAsia="zh-CN"/>
        </w:rPr>
      </w:pPr>
      <w:bookmarkStart w:id="0" w:name="OLE_LINK34"/>
      <w:r>
        <w:rPr>
          <w:rFonts w:hint="default" w:ascii="Times New Roman" w:hAnsi="Times New Roman" w:eastAsia="宋体" w:cs="Times New Roman"/>
          <w:b/>
          <w:sz w:val="24"/>
          <w:szCs w:val="24"/>
          <w:lang w:eastAsia="zh-CN"/>
        </w:rPr>
        <w:t>9:00 – 10:00</w:t>
      </w:r>
      <w:bookmarkEnd w:id="0"/>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2F, Conference Hall</w:t>
      </w:r>
      <w:r>
        <w:rPr>
          <w:rFonts w:hint="eastAsia" w:ascii="Times New Roman" w:hAnsi="Times New Roman" w:eastAsia="宋体" w:cs="Times New Roman"/>
          <w:b w:val="0"/>
          <w:bCs/>
          <w:sz w:val="24"/>
          <w:szCs w:val="24"/>
          <w:lang w:val="en-US" w:eastAsia="zh-CN"/>
        </w:rPr>
        <w:t>, Zengxianzi Science Building</w:t>
      </w:r>
    </w:p>
    <w:p w14:paraId="7265BAEC">
      <w:pPr>
        <w:snapToGrid w:val="0"/>
        <w:spacing w:after="80" w:line="240" w:lineRule="auto"/>
        <w:rPr>
          <w:rFonts w:hint="default" w:ascii="Times New Roman" w:hAnsi="Times New Roman" w:eastAsia="宋体" w:cs="Times New Roman"/>
          <w:b/>
          <w:bCs w:val="0"/>
          <w:sz w:val="24"/>
          <w:szCs w:val="24"/>
          <w:lang w:eastAsia="zh-CN"/>
        </w:rPr>
      </w:pPr>
      <w:r>
        <w:rPr>
          <w:rFonts w:hint="default" w:ascii="Times New Roman" w:hAnsi="Times New Roman" w:eastAsia="宋体" w:cs="Times New Roman"/>
          <w:b/>
          <w:bCs w:val="0"/>
          <w:sz w:val="24"/>
          <w:szCs w:val="24"/>
          <w:lang w:eastAsia="zh-CN"/>
        </w:rPr>
        <w:t>Keynote Speech 1</w:t>
      </w:r>
    </w:p>
    <w:p w14:paraId="7ACBF68C">
      <w:pPr>
        <w:snapToGrid w:val="0"/>
        <w:spacing w:after="80" w:line="240" w:lineRule="auto"/>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Professor David Autor (MIT)</w:t>
      </w:r>
    </w:p>
    <w:p w14:paraId="56D7CDC9">
      <w:pPr>
        <w:snapToGrid w:val="0"/>
        <w:spacing w:after="80" w:line="240" w:lineRule="auto"/>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val="en-US" w:eastAsia="zh-CN"/>
        </w:rPr>
        <w:t xml:space="preserve">Title: </w:t>
      </w:r>
      <w:r>
        <w:rPr>
          <w:rFonts w:hint="default" w:ascii="Times New Roman" w:hAnsi="Times New Roman" w:eastAsia="宋体" w:cs="Times New Roman"/>
          <w:bCs/>
          <w:sz w:val="24"/>
          <w:szCs w:val="24"/>
          <w:lang w:eastAsia="zh-CN"/>
        </w:rPr>
        <w:t>Beyond Technology Exposure: Expertise, Automation, and Artificial Intelligence</w:t>
      </w:r>
    </w:p>
    <w:p w14:paraId="02063E4A">
      <w:pPr>
        <w:snapToGrid w:val="0"/>
        <w:spacing w:after="80" w:line="240" w:lineRule="auto"/>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Chair: Shuaizhang Feng</w:t>
      </w:r>
    </w:p>
    <w:p w14:paraId="5B08EDA4">
      <w:pPr>
        <w:snapToGrid w:val="0"/>
        <w:spacing w:after="80" w:line="240" w:lineRule="auto"/>
        <w:rPr>
          <w:rFonts w:hint="default" w:ascii="Times New Roman" w:hAnsi="Times New Roman" w:eastAsia="宋体" w:cs="Times New Roman"/>
          <w:bCs/>
          <w:sz w:val="24"/>
          <w:szCs w:val="24"/>
          <w:lang w:val="en-US" w:eastAsia="zh-CN"/>
        </w:rPr>
      </w:pPr>
    </w:p>
    <w:p w14:paraId="08D63B3C">
      <w:pPr>
        <w:snapToGrid w:val="0"/>
        <w:spacing w:after="80" w:line="240" w:lineRule="auto"/>
        <w:rPr>
          <w:rFonts w:hint="default" w:ascii="Times New Roman" w:hAnsi="Times New Roman" w:eastAsia="宋体" w:cs="Times New Roman"/>
          <w:b w:val="0"/>
          <w:bCs/>
          <w:sz w:val="24"/>
          <w:szCs w:val="24"/>
          <w:lang w:val="en-US" w:eastAsia="zh-CN"/>
        </w:rPr>
      </w:pPr>
      <w:r>
        <w:rPr>
          <w:rFonts w:hint="default" w:ascii="Times New Roman" w:hAnsi="Times New Roman" w:eastAsia="宋体" w:cs="Times New Roman"/>
          <w:b/>
          <w:sz w:val="24"/>
          <w:szCs w:val="24"/>
          <w:lang w:eastAsia="zh-CN"/>
        </w:rPr>
        <w:t>10:00 – 10:30</w:t>
      </w:r>
      <w:r>
        <w:rPr>
          <w:rFonts w:hint="default" w:ascii="Times New Roman" w:hAnsi="Times New Roman" w:eastAsia="宋体" w:cs="Times New Roman"/>
          <w:bCs/>
          <w:sz w:val="24"/>
          <w:szCs w:val="24"/>
          <w:lang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4F Lobby, Zengxianzi Science Building</w:t>
      </w:r>
    </w:p>
    <w:p w14:paraId="72B89C51">
      <w:pPr>
        <w:keepNext w:val="0"/>
        <w:keepLines w:val="0"/>
        <w:widowControl/>
        <w:suppressLineNumbers w:val="0"/>
        <w:jc w:val="left"/>
        <w:rPr>
          <w:rFonts w:hint="default" w:ascii="Times New Roman" w:hAnsi="Times New Roman" w:eastAsia="宋体" w:cs="Times New Roman"/>
          <w:b/>
          <w:bCs w:val="0"/>
          <w:sz w:val="24"/>
          <w:szCs w:val="24"/>
          <w:lang w:val="en-US" w:eastAsia="zh-CN"/>
        </w:rPr>
      </w:pPr>
      <w:r>
        <w:rPr>
          <w:rFonts w:hint="default" w:ascii="Times New Roman" w:hAnsi="Times New Roman" w:eastAsia="宋体" w:cs="Times New Roman"/>
          <w:b/>
          <w:bCs w:val="0"/>
          <w:sz w:val="24"/>
          <w:szCs w:val="24"/>
          <w:lang w:eastAsia="zh-CN"/>
        </w:rPr>
        <w:t>Break</w:t>
      </w:r>
      <w:r>
        <w:rPr>
          <w:rFonts w:hint="default" w:ascii="Times New Roman" w:hAnsi="Times New Roman" w:eastAsia="宋体" w:cs="Times New Roman"/>
          <w:b/>
          <w:bCs w:val="0"/>
          <w:sz w:val="24"/>
          <w:szCs w:val="24"/>
          <w:lang w:val="en-US" w:eastAsia="zh-CN"/>
        </w:rPr>
        <w:t xml:space="preserve"> </w:t>
      </w:r>
    </w:p>
    <w:p w14:paraId="478DB91E">
      <w:pPr>
        <w:snapToGrid w:val="0"/>
        <w:spacing w:after="80" w:line="240" w:lineRule="auto"/>
        <w:rPr>
          <w:rFonts w:hint="default" w:ascii="Times New Roman" w:hAnsi="Times New Roman" w:eastAsia="宋体" w:cs="Times New Roman"/>
          <w:bCs/>
          <w:sz w:val="24"/>
          <w:szCs w:val="24"/>
          <w:lang w:eastAsia="zh-CN"/>
        </w:rPr>
      </w:pPr>
      <w:r>
        <w:rPr>
          <w:rFonts w:hint="default" w:ascii="Times New Roman" w:hAnsi="Times New Roman" w:eastAsia="宋体" w:cs="Times New Roman"/>
          <w:b/>
          <w:sz w:val="24"/>
          <w:szCs w:val="24"/>
          <w:lang w:eastAsia="zh-CN"/>
        </w:rPr>
        <w:t>10:30-12:00</w:t>
      </w:r>
      <w:r>
        <w:rPr>
          <w:rFonts w:hint="default" w:ascii="Times New Roman" w:hAnsi="Times New Roman" w:eastAsia="宋体" w:cs="Times New Roman"/>
          <w:bCs/>
          <w:sz w:val="24"/>
          <w:szCs w:val="24"/>
          <w:lang w:eastAsia="zh-CN"/>
        </w:rPr>
        <w:tab/>
      </w:r>
    </w:p>
    <w:p w14:paraId="3174E3EC">
      <w:pPr>
        <w:snapToGrid w:val="0"/>
        <w:spacing w:after="80" w:line="240" w:lineRule="auto"/>
        <w:rPr>
          <w:rFonts w:hint="default" w:ascii="Times New Roman" w:hAnsi="Times New Roman" w:cs="Times New Roman"/>
          <w:sz w:val="24"/>
          <w:szCs w:val="24"/>
        </w:rPr>
      </w:pPr>
      <w:r>
        <w:rPr>
          <w:rFonts w:hint="default" w:ascii="Times New Roman" w:hAnsi="Times New Roman" w:eastAsia="宋体" w:cs="Times New Roman"/>
          <w:b/>
          <w:bCs w:val="0"/>
          <w:sz w:val="24"/>
          <w:szCs w:val="24"/>
          <w:lang w:eastAsia="zh-CN"/>
        </w:rPr>
        <w:t>Parallel sessions 1:1.1/1.2/1.3</w:t>
      </w:r>
    </w:p>
    <w:p w14:paraId="7CF9344A">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1.1 Labor Markets, Aging, and Skill Demand</w:t>
      </w:r>
    </w:p>
    <w:p w14:paraId="174009DA">
      <w:pPr>
        <w:snapToGrid w:val="0"/>
        <w:spacing w:after="80" w:line="240" w:lineRule="auto"/>
        <w:rPr>
          <w:rFonts w:hint="default" w:ascii="Times New Roman" w:hAnsi="Times New Roman" w:eastAsia="宋体" w:cs="Times New Roman"/>
          <w:b w:val="0"/>
          <w:bCs/>
          <w:color w:val="auto"/>
          <w:sz w:val="24"/>
          <w:szCs w:val="24"/>
          <w:lang w:val="en-US" w:eastAsia="zh-CN"/>
        </w:rPr>
      </w:pPr>
      <w:r>
        <w:rPr>
          <w:rFonts w:hint="eastAsia" w:ascii="Times New Roman" w:hAnsi="Times New Roman" w:eastAsia="宋体" w:cs="Times New Roman"/>
          <w:b w:val="0"/>
          <w:bCs/>
          <w:color w:val="auto"/>
          <w:sz w:val="24"/>
          <w:szCs w:val="24"/>
          <w:lang w:val="en-US" w:eastAsia="zh-CN"/>
        </w:rPr>
        <w:t>Venue: Room 406, 4F, Zengxianzi Science Building</w:t>
      </w:r>
    </w:p>
    <w:p w14:paraId="7C193114">
      <w:pPr>
        <w:keepNext/>
        <w:spacing w:before="140" w:after="80"/>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sz w:val="24"/>
          <w:szCs w:val="24"/>
        </w:rPr>
        <w:t>Shangming Yang (Guangzhou College of Commerce)</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56EA0272">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0FE1AC4D">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68DA5272">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3D5D15AF">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7FEC5986">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139D61D">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2A3A330">
            <w:pPr>
              <w:spacing w:after="0"/>
              <w:rPr>
                <w:rFonts w:hint="default" w:ascii="Times New Roman" w:hAnsi="Times New Roman" w:cs="Times New Roman"/>
                <w:sz w:val="24"/>
                <w:szCs w:val="24"/>
              </w:rPr>
            </w:pPr>
            <w:r>
              <w:rPr>
                <w:rFonts w:hint="default" w:ascii="Times New Roman" w:hAnsi="Times New Roman" w:cs="Times New Roman"/>
                <w:sz w:val="24"/>
                <w:szCs w:val="24"/>
              </w:rPr>
              <w:t>Lei Xu (Loughborough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7F7DFEB">
            <w:pPr>
              <w:spacing w:after="0"/>
              <w:rPr>
                <w:rFonts w:hint="default" w:ascii="Times New Roman" w:hAnsi="Times New Roman" w:cs="Times New Roman"/>
                <w:sz w:val="24"/>
                <w:szCs w:val="24"/>
              </w:rPr>
            </w:pPr>
            <w:r>
              <w:rPr>
                <w:rFonts w:hint="default" w:ascii="Times New Roman" w:hAnsi="Times New Roman" w:cs="Times New Roman"/>
                <w:sz w:val="24"/>
                <w:szCs w:val="24"/>
              </w:rPr>
              <w:t>Understanding the Productivity Slowdown in Aging Economies</w:t>
            </w:r>
          </w:p>
        </w:tc>
      </w:tr>
      <w:tr w14:paraId="527760AC">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65AFE81">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5E41DA9">
            <w:pPr>
              <w:spacing w:after="0"/>
              <w:rPr>
                <w:rFonts w:hint="default" w:ascii="Times New Roman" w:hAnsi="Times New Roman" w:cs="Times New Roman"/>
                <w:sz w:val="24"/>
                <w:szCs w:val="24"/>
              </w:rPr>
            </w:pPr>
            <w:r>
              <w:rPr>
                <w:rFonts w:hint="default" w:ascii="Times New Roman" w:hAnsi="Times New Roman" w:cs="Times New Roman"/>
                <w:sz w:val="24"/>
                <w:szCs w:val="24"/>
              </w:rPr>
              <w:t>Xin Wen (National University of Singapore)</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80B93E3">
            <w:pPr>
              <w:spacing w:after="0"/>
              <w:rPr>
                <w:rFonts w:hint="default" w:ascii="Times New Roman" w:hAnsi="Times New Roman" w:cs="Times New Roman"/>
                <w:sz w:val="24"/>
                <w:szCs w:val="24"/>
              </w:rPr>
            </w:pPr>
            <w:r>
              <w:rPr>
                <w:rFonts w:hint="default" w:ascii="Times New Roman" w:hAnsi="Times New Roman" w:cs="Times New Roman"/>
                <w:sz w:val="24"/>
                <w:szCs w:val="24"/>
              </w:rPr>
              <w:t>Employer-Assessed Layoff Risk Among Older Workers: The Role of Worker Attributes</w:t>
            </w:r>
          </w:p>
        </w:tc>
      </w:tr>
      <w:tr w14:paraId="2FF7ACF0">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2D1D755">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DB6A4D5">
            <w:pPr>
              <w:spacing w:after="0"/>
              <w:rPr>
                <w:rFonts w:hint="default" w:ascii="Times New Roman" w:hAnsi="Times New Roman" w:cs="Times New Roman"/>
                <w:sz w:val="24"/>
                <w:szCs w:val="24"/>
              </w:rPr>
            </w:pPr>
            <w:r>
              <w:rPr>
                <w:rFonts w:hint="default" w:ascii="Times New Roman" w:hAnsi="Times New Roman" w:cs="Times New Roman"/>
                <w:sz w:val="24"/>
                <w:szCs w:val="24"/>
              </w:rPr>
              <w:t>Shangming Yang (Guangzhou College of Commerce)</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EA503B3">
            <w:pPr>
              <w:spacing w:after="0"/>
              <w:rPr>
                <w:rFonts w:hint="default" w:ascii="Times New Roman" w:hAnsi="Times New Roman" w:cs="Times New Roman"/>
                <w:sz w:val="24"/>
                <w:szCs w:val="24"/>
              </w:rPr>
            </w:pPr>
            <w:r>
              <w:rPr>
                <w:rFonts w:hint="default" w:ascii="Times New Roman" w:hAnsi="Times New Roman" w:cs="Times New Roman"/>
                <w:sz w:val="24"/>
                <w:szCs w:val="24"/>
              </w:rPr>
              <w:t>Job-Polarization Trend Across American Cities: A City-Level Skill Demand and Supply Analysis</w:t>
            </w:r>
          </w:p>
        </w:tc>
      </w:tr>
    </w:tbl>
    <w:p w14:paraId="0E66CB76">
      <w:pPr>
        <w:keepNext/>
        <w:spacing w:before="140" w:after="80"/>
        <w:rPr>
          <w:rFonts w:hint="default" w:ascii="Times New Roman" w:hAnsi="Times New Roman" w:cs="Times New Roman"/>
          <w:b/>
          <w:color w:val="1F4E79"/>
          <w:sz w:val="24"/>
          <w:szCs w:val="24"/>
        </w:rPr>
      </w:pPr>
    </w:p>
    <w:p w14:paraId="2F9F27DC">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1.2 Digital Platforms and Labor-Market Resilience</w:t>
      </w:r>
    </w:p>
    <w:p w14:paraId="01FAC2DE">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432, 4F, Zengxianzi Science Building</w:t>
      </w:r>
    </w:p>
    <w:p w14:paraId="33CD0559">
      <w:pPr>
        <w:keepNext/>
        <w:spacing w:before="140" w:after="80"/>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sz w:val="24"/>
          <w:szCs w:val="24"/>
        </w:rPr>
        <w:t>Ruixin Wang (Harbin Institute of Technology)</w:t>
      </w:r>
    </w:p>
    <w:tbl>
      <w:tblPr>
        <w:tblStyle w:val="4"/>
        <w:tblW w:w="4998" w:type="pct"/>
        <w:jc w:val="center"/>
        <w:tblLayout w:type="autofit"/>
        <w:tblCellMar>
          <w:top w:w="0" w:type="dxa"/>
          <w:left w:w="108" w:type="dxa"/>
          <w:bottom w:w="0" w:type="dxa"/>
          <w:right w:w="108" w:type="dxa"/>
        </w:tblCellMar>
      </w:tblPr>
      <w:tblGrid>
        <w:gridCol w:w="505"/>
        <w:gridCol w:w="2890"/>
        <w:gridCol w:w="5048"/>
      </w:tblGrid>
      <w:tr w14:paraId="35AD7952">
        <w:tblPrEx>
          <w:tblCellMar>
            <w:top w:w="0" w:type="dxa"/>
            <w:left w:w="108" w:type="dxa"/>
            <w:bottom w:w="0" w:type="dxa"/>
            <w:right w:w="108" w:type="dxa"/>
          </w:tblCellMar>
        </w:tblPrEx>
        <w:trPr>
          <w:cantSplit/>
          <w:tblHeader/>
          <w:jc w:val="center"/>
        </w:trPr>
        <w:tc>
          <w:tcPr>
            <w:tcW w:w="299"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57EF9B21">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5645286A">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8"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719AC2E8">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5DA4D266">
        <w:tblPrEx>
          <w:tblCellMar>
            <w:top w:w="0" w:type="dxa"/>
            <w:left w:w="108" w:type="dxa"/>
            <w:bottom w:w="0" w:type="dxa"/>
            <w:right w:w="108" w:type="dxa"/>
          </w:tblCellMar>
        </w:tblPrEx>
        <w:trPr>
          <w:cantSplit/>
          <w:jc w:val="center"/>
        </w:trPr>
        <w:tc>
          <w:tcPr>
            <w:tcW w:w="299"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14AEF25">
            <w:pPr>
              <w:spacing w:after="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p>
        </w:tc>
        <w:tc>
          <w:tcPr>
            <w:tcW w:w="1711"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5047B680">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Guangliang Yang (Huaqiao University - Xiamen Campus)</w:t>
            </w:r>
          </w:p>
        </w:tc>
        <w:tc>
          <w:tcPr>
            <w:tcW w:w="2988"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20AAFEE4">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Teleworkability and Labor Market Resilience: Evidence from China</w:t>
            </w:r>
          </w:p>
        </w:tc>
      </w:tr>
      <w:tr w14:paraId="21815984">
        <w:tblPrEx>
          <w:tblCellMar>
            <w:top w:w="0" w:type="dxa"/>
            <w:left w:w="108" w:type="dxa"/>
            <w:bottom w:w="0" w:type="dxa"/>
            <w:right w:w="108" w:type="dxa"/>
          </w:tblCellMar>
        </w:tblPrEx>
        <w:trPr>
          <w:cantSplit/>
          <w:jc w:val="center"/>
        </w:trPr>
        <w:tc>
          <w:tcPr>
            <w:tcW w:w="299"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16D0980">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D4DE4E2">
            <w:pPr>
              <w:spacing w:after="0"/>
              <w:rPr>
                <w:rFonts w:hint="default" w:ascii="Times New Roman" w:hAnsi="Times New Roman" w:cs="Times New Roman"/>
                <w:sz w:val="24"/>
                <w:szCs w:val="24"/>
              </w:rPr>
            </w:pPr>
            <w:r>
              <w:rPr>
                <w:rFonts w:hint="default" w:ascii="Times New Roman" w:hAnsi="Times New Roman" w:cs="Times New Roman"/>
                <w:sz w:val="24"/>
                <w:szCs w:val="24"/>
              </w:rPr>
              <w:t>Nina Xie (Lingnan University)</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020FBF6">
            <w:pPr>
              <w:spacing w:after="0"/>
              <w:rPr>
                <w:rFonts w:hint="default" w:ascii="Times New Roman" w:hAnsi="Times New Roman" w:cs="Times New Roman"/>
                <w:sz w:val="24"/>
                <w:szCs w:val="24"/>
              </w:rPr>
            </w:pPr>
            <w:r>
              <w:rPr>
                <w:rFonts w:hint="default" w:ascii="Times New Roman" w:hAnsi="Times New Roman" w:cs="Times New Roman"/>
                <w:sz w:val="24"/>
                <w:szCs w:val="24"/>
              </w:rPr>
              <w:t>Governing Hybrid Work After COVID-19: Digital Work, Inclusion, and Enterprise Bargaining in Australian Universities</w:t>
            </w:r>
          </w:p>
        </w:tc>
      </w:tr>
      <w:tr w14:paraId="5F8B0497">
        <w:tblPrEx>
          <w:tblCellMar>
            <w:top w:w="0" w:type="dxa"/>
            <w:left w:w="108" w:type="dxa"/>
            <w:bottom w:w="0" w:type="dxa"/>
            <w:right w:w="108" w:type="dxa"/>
          </w:tblCellMar>
        </w:tblPrEx>
        <w:trPr>
          <w:cantSplit/>
          <w:jc w:val="center"/>
        </w:trPr>
        <w:tc>
          <w:tcPr>
            <w:tcW w:w="299"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AF5A125">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18D229A5">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Ruixin Wang (Harbin Institute of Technology)</w:t>
            </w:r>
          </w:p>
        </w:tc>
        <w:tc>
          <w:tcPr>
            <w:tcW w:w="2988"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4F5B4CB0">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Gig Jobs as a Buffer: How Employment Contract and Production Evolve in Firms</w:t>
            </w:r>
          </w:p>
        </w:tc>
      </w:tr>
    </w:tbl>
    <w:p w14:paraId="017A5D92">
      <w:pPr>
        <w:keepNext/>
        <w:spacing w:before="140" w:after="80"/>
        <w:rPr>
          <w:rFonts w:hint="default" w:ascii="Times New Roman" w:hAnsi="Times New Roman" w:cs="Times New Roman"/>
          <w:b/>
          <w:color w:val="1F4E79"/>
          <w:sz w:val="24"/>
          <w:szCs w:val="24"/>
        </w:rPr>
      </w:pPr>
    </w:p>
    <w:p w14:paraId="2906E3AD">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1.3 Technology, Education, and Inequality</w:t>
      </w:r>
    </w:p>
    <w:p w14:paraId="76C4F90F">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512, 5F, Zengxianzi Science Building</w:t>
      </w:r>
    </w:p>
    <w:p w14:paraId="3C6CCA00">
      <w:pPr>
        <w:keepNext/>
        <w:spacing w:before="140" w:after="80"/>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Chair:</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b w:val="0"/>
          <w:bCs/>
          <w:sz w:val="24"/>
          <w:szCs w:val="24"/>
        </w:rPr>
        <w:t>Zibin Huang (Shanghai University of Finance and Economics)</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6290639A">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12D6AC4C">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5F81CEBC">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4F713EE0">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08C0B1E0">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58AD155">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BCA39BF">
            <w:pPr>
              <w:spacing w:after="0"/>
              <w:rPr>
                <w:rFonts w:hint="default" w:ascii="Times New Roman" w:hAnsi="Times New Roman" w:cs="Times New Roman"/>
                <w:sz w:val="24"/>
                <w:szCs w:val="24"/>
              </w:rPr>
            </w:pPr>
            <w:r>
              <w:rPr>
                <w:rFonts w:hint="default" w:ascii="Times New Roman" w:hAnsi="Times New Roman" w:cs="Times New Roman"/>
                <w:sz w:val="24"/>
                <w:szCs w:val="24"/>
              </w:rPr>
              <w:t>Aparajita Dasgupta (Ashoka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E66B6C1">
            <w:pPr>
              <w:spacing w:after="0"/>
              <w:rPr>
                <w:rFonts w:hint="default" w:ascii="Times New Roman" w:hAnsi="Times New Roman" w:cs="Times New Roman"/>
                <w:sz w:val="24"/>
                <w:szCs w:val="24"/>
              </w:rPr>
            </w:pPr>
            <w:r>
              <w:rPr>
                <w:rFonts w:hint="default" w:ascii="Times New Roman" w:hAnsi="Times New Roman" w:cs="Times New Roman"/>
                <w:sz w:val="24"/>
                <w:szCs w:val="24"/>
              </w:rPr>
              <w:t>Mobile Connectivity, Time Use, and Learning Loss in Rural India during COVID-19</w:t>
            </w:r>
          </w:p>
        </w:tc>
      </w:tr>
      <w:tr w14:paraId="16FA0ECF">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A6B0AB1">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195F797">
            <w:pPr>
              <w:spacing w:after="0"/>
              <w:rPr>
                <w:rFonts w:hint="default" w:ascii="Times New Roman" w:hAnsi="Times New Roman" w:cs="Times New Roman"/>
                <w:sz w:val="24"/>
                <w:szCs w:val="24"/>
              </w:rPr>
            </w:pPr>
            <w:r>
              <w:rPr>
                <w:rFonts w:hint="default" w:ascii="Times New Roman" w:hAnsi="Times New Roman" w:cs="Times New Roman"/>
                <w:sz w:val="24"/>
                <w:szCs w:val="24"/>
              </w:rPr>
              <w:t>Zibin Huang (Shanghai University of Finance and Economics)</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13496DE">
            <w:pPr>
              <w:spacing w:after="0"/>
              <w:rPr>
                <w:rFonts w:hint="default" w:ascii="Times New Roman" w:hAnsi="Times New Roman" w:cs="Times New Roman"/>
                <w:sz w:val="24"/>
                <w:szCs w:val="24"/>
              </w:rPr>
            </w:pPr>
            <w:r>
              <w:rPr>
                <w:rFonts w:hint="default" w:ascii="Times New Roman" w:hAnsi="Times New Roman" w:cs="Times New Roman"/>
                <w:sz w:val="24"/>
                <w:szCs w:val="24"/>
              </w:rPr>
              <w:t>Technological Rivalry and College Admission</w:t>
            </w:r>
          </w:p>
        </w:tc>
      </w:tr>
      <w:tr w14:paraId="35D01284">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8D71850">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AAE40A8">
            <w:pPr>
              <w:spacing w:after="0"/>
              <w:rPr>
                <w:rFonts w:hint="default" w:ascii="Times New Roman" w:hAnsi="Times New Roman" w:cs="Times New Roman"/>
                <w:sz w:val="24"/>
                <w:szCs w:val="24"/>
              </w:rPr>
            </w:pPr>
            <w:r>
              <w:rPr>
                <w:rFonts w:hint="default" w:ascii="Times New Roman" w:hAnsi="Times New Roman" w:cs="Times New Roman"/>
                <w:sz w:val="24"/>
                <w:szCs w:val="24"/>
              </w:rPr>
              <w:t>Xiangyuan Ding (Peking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E4B104B">
            <w:pPr>
              <w:spacing w:after="0"/>
              <w:rPr>
                <w:rFonts w:hint="default" w:ascii="Times New Roman" w:hAnsi="Times New Roman" w:cs="Times New Roman"/>
                <w:sz w:val="24"/>
                <w:szCs w:val="24"/>
              </w:rPr>
            </w:pPr>
            <w:r>
              <w:rPr>
                <w:rFonts w:hint="default" w:ascii="Times New Roman" w:hAnsi="Times New Roman" w:cs="Times New Roman"/>
                <w:sz w:val="24"/>
                <w:szCs w:val="24"/>
              </w:rPr>
              <w:t>E-Commerce Development and Economic Inequality: Evidence from Rural China</w:t>
            </w:r>
          </w:p>
        </w:tc>
      </w:tr>
    </w:tbl>
    <w:p w14:paraId="62038B05">
      <w:pPr>
        <w:rPr>
          <w:rFonts w:hint="default" w:ascii="Times New Roman" w:hAnsi="Times New Roman" w:cs="Times New Roman"/>
          <w:sz w:val="24"/>
          <w:szCs w:val="24"/>
        </w:rPr>
      </w:pPr>
    </w:p>
    <w:p w14:paraId="3F36CB2A">
      <w:pPr>
        <w:spacing w:after="40"/>
        <w:rPr>
          <w:rFonts w:hint="eastAsia" w:ascii="Times New Roman" w:hAnsi="Times New Roman" w:eastAsia="宋体" w:cs="Times New Roman"/>
          <w:sz w:val="24"/>
          <w:szCs w:val="24"/>
          <w:lang w:val="en-US" w:eastAsia="zh-CN"/>
        </w:rPr>
      </w:pPr>
      <w:r>
        <w:rPr>
          <w:rFonts w:hint="default" w:ascii="Times New Roman" w:hAnsi="Times New Roman" w:cs="Times New Roman"/>
          <w:b/>
          <w:bCs/>
          <w:sz w:val="24"/>
          <w:szCs w:val="24"/>
        </w:rPr>
        <w:t>12:00-13:30</w:t>
      </w:r>
      <w:r>
        <w:rPr>
          <w:rFonts w:hint="default" w:ascii="Times New Roman" w:hAnsi="Times New Roman" w:eastAsia="宋体" w:cs="Times New Roman"/>
          <w:b/>
          <w:bCs/>
          <w:sz w:val="24"/>
          <w:szCs w:val="24"/>
          <w:lang w:eastAsia="zh-CN"/>
        </w:rPr>
        <w:t xml:space="preserve"> </w:t>
      </w:r>
      <w:r>
        <w:rPr>
          <w:rFonts w:hint="default" w:ascii="Times New Roman" w:hAnsi="Times New Roman" w:cs="Times New Roman"/>
          <w:sz w:val="24"/>
          <w:szCs w:val="24"/>
        </w:rPr>
        <w:t>Lunch Break</w:t>
      </w:r>
      <w:r>
        <w:rPr>
          <w:rFonts w:hint="eastAsia" w:ascii="Times New Roman" w:hAnsi="Times New Roman" w:eastAsia="宋体" w:cs="Times New Roman"/>
          <w:sz w:val="24"/>
          <w:szCs w:val="24"/>
          <w:lang w:val="en-US" w:eastAsia="zh-CN"/>
        </w:rPr>
        <w:t xml:space="preserve"> (Buffet; 4F Lobby, Zengxianzi Science Building)</w:t>
      </w:r>
    </w:p>
    <w:p w14:paraId="5EF15578">
      <w:pPr>
        <w:spacing w:after="40"/>
        <w:rPr>
          <w:rFonts w:hint="default" w:ascii="Times New Roman" w:hAnsi="Times New Roman" w:cs="Times New Roman"/>
          <w:b/>
          <w:bCs/>
          <w:sz w:val="24"/>
          <w:szCs w:val="24"/>
        </w:rPr>
      </w:pPr>
    </w:p>
    <w:p w14:paraId="76B14B50">
      <w:pPr>
        <w:spacing w:after="40"/>
        <w:rPr>
          <w:rFonts w:hint="default" w:ascii="Times New Roman" w:hAnsi="Times New Roman" w:eastAsia="宋体" w:cs="Times New Roman"/>
          <w:b/>
          <w:bCs/>
          <w:sz w:val="24"/>
          <w:szCs w:val="24"/>
          <w:lang w:eastAsia="zh-CN"/>
        </w:rPr>
      </w:pPr>
      <w:r>
        <w:rPr>
          <w:rFonts w:hint="default" w:ascii="Times New Roman" w:hAnsi="Times New Roman" w:cs="Times New Roman"/>
          <w:b/>
          <w:bCs/>
          <w:sz w:val="24"/>
          <w:szCs w:val="24"/>
        </w:rPr>
        <w:t>13:30-15:30</w:t>
      </w:r>
      <w:r>
        <w:rPr>
          <w:rFonts w:hint="default" w:ascii="Times New Roman" w:hAnsi="Times New Roman" w:eastAsia="宋体" w:cs="Times New Roman"/>
          <w:b/>
          <w:bCs/>
          <w:sz w:val="24"/>
          <w:szCs w:val="24"/>
          <w:lang w:eastAsia="zh-CN"/>
        </w:rPr>
        <w:t xml:space="preserve"> </w:t>
      </w:r>
    </w:p>
    <w:p w14:paraId="108D1070">
      <w:pPr>
        <w:spacing w:after="40"/>
        <w:rPr>
          <w:rFonts w:hint="default" w:ascii="Times New Roman" w:hAnsi="Times New Roman" w:cs="Times New Roman"/>
          <w:b/>
          <w:color w:val="1F4E79"/>
          <w:sz w:val="24"/>
          <w:szCs w:val="24"/>
        </w:rPr>
      </w:pPr>
      <w:r>
        <w:rPr>
          <w:rFonts w:hint="default" w:ascii="Times New Roman" w:hAnsi="Times New Roman" w:cs="Times New Roman"/>
          <w:b/>
          <w:bCs/>
          <w:sz w:val="24"/>
          <w:szCs w:val="24"/>
        </w:rPr>
        <w:t>Parallel sessions 2:2.1/2.2/2.3</w:t>
      </w:r>
    </w:p>
    <w:p w14:paraId="3C4128EE">
      <w:pPr>
        <w:keepNext/>
        <w:spacing w:before="140" w:after="80"/>
        <w:rPr>
          <w:rFonts w:hint="default" w:ascii="Times New Roman" w:hAnsi="Times New Roman" w:cs="Times New Roman"/>
          <w:b/>
          <w:color w:val="1F4E79"/>
          <w:sz w:val="24"/>
          <w:szCs w:val="24"/>
        </w:rPr>
      </w:pPr>
    </w:p>
    <w:p w14:paraId="6DA1624C">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2.1 Marriage Markets, Fertility, and Family Formation</w:t>
      </w:r>
    </w:p>
    <w:p w14:paraId="36DF81AE">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406, 4F, Zengxianzi Science Building</w:t>
      </w:r>
    </w:p>
    <w:p w14:paraId="4E4CFEDA">
      <w:pPr>
        <w:keepNext/>
        <w:spacing w:before="14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color w:val="000000" w:themeColor="text1"/>
          <w:sz w:val="24"/>
          <w:szCs w:val="24"/>
          <w14:textFill>
            <w14:solidFill>
              <w14:schemeClr w14:val="tx1"/>
            </w14:solidFill>
          </w14:textFill>
        </w:rPr>
        <w:t>Mingmei Liu (Jinan University)</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0DA2A1CB">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C883918">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1F5C7818">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0999E746">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2F8333E6">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DAB8C3C">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8336B6E">
            <w:pPr>
              <w:spacing w:after="0"/>
              <w:rPr>
                <w:rFonts w:hint="default" w:ascii="Times New Roman" w:hAnsi="Times New Roman" w:cs="Times New Roman"/>
                <w:sz w:val="24"/>
                <w:szCs w:val="24"/>
              </w:rPr>
            </w:pPr>
            <w:r>
              <w:rPr>
                <w:rFonts w:hint="default" w:ascii="Times New Roman" w:hAnsi="Times New Roman" w:cs="Times New Roman"/>
                <w:sz w:val="24"/>
                <w:szCs w:val="24"/>
              </w:rPr>
              <w:t>Yi Yao (University of Lugano)</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E7A6AEB">
            <w:pPr>
              <w:spacing w:after="0"/>
              <w:rPr>
                <w:rFonts w:hint="default" w:ascii="Times New Roman" w:hAnsi="Times New Roman" w:cs="Times New Roman"/>
                <w:sz w:val="24"/>
                <w:szCs w:val="24"/>
              </w:rPr>
            </w:pPr>
            <w:r>
              <w:rPr>
                <w:rFonts w:hint="default" w:ascii="Times New Roman" w:hAnsi="Times New Roman" w:cs="Times New Roman"/>
                <w:sz w:val="24"/>
                <w:szCs w:val="24"/>
              </w:rPr>
              <w:t>Home-Buying Eligibility and Assortative Marriage in China</w:t>
            </w:r>
          </w:p>
        </w:tc>
      </w:tr>
      <w:tr w14:paraId="0EC70D23">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C5B295A">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A3C72FC">
            <w:pPr>
              <w:spacing w:after="0"/>
              <w:rPr>
                <w:rFonts w:hint="default" w:ascii="Times New Roman" w:hAnsi="Times New Roman" w:cs="Times New Roman"/>
                <w:sz w:val="24"/>
                <w:szCs w:val="24"/>
              </w:rPr>
            </w:pPr>
            <w:r>
              <w:rPr>
                <w:rFonts w:hint="default" w:ascii="Times New Roman" w:hAnsi="Times New Roman" w:cs="Times New Roman"/>
                <w:sz w:val="24"/>
                <w:szCs w:val="24"/>
              </w:rPr>
              <w:t>Tai Lo Yeung (University of Lugano)</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ECA5745">
            <w:pPr>
              <w:spacing w:after="0"/>
              <w:rPr>
                <w:rFonts w:hint="default" w:ascii="Times New Roman" w:hAnsi="Times New Roman" w:cs="Times New Roman"/>
                <w:sz w:val="24"/>
                <w:szCs w:val="24"/>
              </w:rPr>
            </w:pPr>
            <w:r>
              <w:rPr>
                <w:rFonts w:hint="default" w:ascii="Times New Roman" w:hAnsi="Times New Roman" w:cs="Times New Roman"/>
                <w:sz w:val="24"/>
                <w:szCs w:val="24"/>
              </w:rPr>
              <w:t>Industrial Reallocation and Marriage-Market Dynamics: Evidence from China’s Third Front</w:t>
            </w:r>
          </w:p>
        </w:tc>
      </w:tr>
      <w:tr w14:paraId="05016597">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11B5010">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FA58F8C">
            <w:pPr>
              <w:spacing w:after="0"/>
              <w:rPr>
                <w:rFonts w:hint="default" w:ascii="Times New Roman" w:hAnsi="Times New Roman" w:cs="Times New Roman"/>
                <w:sz w:val="24"/>
                <w:szCs w:val="24"/>
              </w:rPr>
            </w:pPr>
            <w:r>
              <w:rPr>
                <w:rFonts w:hint="default" w:ascii="Times New Roman" w:hAnsi="Times New Roman" w:cs="Times New Roman"/>
                <w:sz w:val="24"/>
                <w:szCs w:val="24"/>
              </w:rPr>
              <w:t>Siew Ling Yew (Monash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846759A">
            <w:pPr>
              <w:spacing w:after="0"/>
              <w:rPr>
                <w:rFonts w:hint="default" w:ascii="Times New Roman" w:hAnsi="Times New Roman" w:cs="Times New Roman"/>
                <w:sz w:val="24"/>
                <w:szCs w:val="24"/>
              </w:rPr>
            </w:pPr>
            <w:r>
              <w:rPr>
                <w:rFonts w:hint="default" w:ascii="Times New Roman" w:hAnsi="Times New Roman" w:cs="Times New Roman"/>
                <w:sz w:val="24"/>
                <w:szCs w:val="24"/>
              </w:rPr>
              <w:t>Parenting Style and Fertility: A Cross-country Analysis</w:t>
            </w:r>
          </w:p>
        </w:tc>
      </w:tr>
      <w:tr w14:paraId="4F8771D4">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FDEE335">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AA2FC0E">
            <w:pPr>
              <w:spacing w:after="0"/>
              <w:rPr>
                <w:rFonts w:hint="default" w:ascii="Times New Roman" w:hAnsi="Times New Roman" w:cs="Times New Roman"/>
                <w:sz w:val="24"/>
                <w:szCs w:val="24"/>
              </w:rPr>
            </w:pPr>
            <w:r>
              <w:rPr>
                <w:rFonts w:hint="default" w:ascii="Times New Roman" w:hAnsi="Times New Roman" w:cs="Times New Roman"/>
                <w:sz w:val="24"/>
                <w:szCs w:val="24"/>
              </w:rPr>
              <w:t>Mingmei Liu (Jinan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65E1585">
            <w:pPr>
              <w:spacing w:after="0"/>
              <w:rPr>
                <w:rFonts w:hint="default" w:ascii="Times New Roman" w:hAnsi="Times New Roman" w:cs="Times New Roman"/>
                <w:sz w:val="24"/>
                <w:szCs w:val="24"/>
              </w:rPr>
            </w:pPr>
            <w:r>
              <w:rPr>
                <w:rFonts w:hint="default" w:ascii="Times New Roman" w:hAnsi="Times New Roman" w:cs="Times New Roman"/>
                <w:sz w:val="24"/>
                <w:szCs w:val="24"/>
              </w:rPr>
              <w:t>The Price of Love: Inflation and Marriage</w:t>
            </w:r>
          </w:p>
        </w:tc>
      </w:tr>
    </w:tbl>
    <w:p w14:paraId="5183023B">
      <w:pPr>
        <w:keepNext/>
        <w:spacing w:before="140" w:after="80"/>
        <w:rPr>
          <w:rFonts w:hint="default" w:ascii="Times New Roman" w:hAnsi="Times New Roman" w:cs="Times New Roman"/>
          <w:b/>
          <w:color w:val="1F4E79"/>
          <w:sz w:val="24"/>
          <w:szCs w:val="24"/>
        </w:rPr>
      </w:pPr>
    </w:p>
    <w:p w14:paraId="5273967C">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2.2 Women, Gender Norms, and Career Trajectories</w:t>
      </w:r>
    </w:p>
    <w:p w14:paraId="4F52F897">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432, 4F, Zengxianzi Science Building</w:t>
      </w:r>
    </w:p>
    <w:p w14:paraId="0A3D9FA6">
      <w:pPr>
        <w:keepNext/>
        <w:spacing w:before="140" w:after="80"/>
        <w:rPr>
          <w:rFonts w:hint="default" w:ascii="Times New Roman" w:hAnsi="Times New Roman" w:cs="Times New Roman"/>
          <w:b/>
          <w:color w:val="1F4E79"/>
          <w:sz w:val="24"/>
          <w:szCs w:val="24"/>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Chair: Xuan Jiang (Jinan University)</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598910F9">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1F7B0B13">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7EBAE5F4">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4F4854FE">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2F1F1FB3">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FD5E96B">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4098F0D">
            <w:pPr>
              <w:spacing w:after="0"/>
              <w:rPr>
                <w:rFonts w:hint="default" w:ascii="Times New Roman" w:hAnsi="Times New Roman" w:cs="Times New Roman"/>
                <w:sz w:val="24"/>
                <w:szCs w:val="24"/>
              </w:rPr>
            </w:pPr>
            <w:r>
              <w:rPr>
                <w:rFonts w:hint="default" w:ascii="Times New Roman" w:hAnsi="Times New Roman" w:cs="Times New Roman"/>
                <w:sz w:val="24"/>
                <w:szCs w:val="24"/>
              </w:rPr>
              <w:t>Yanjun Li (Tohoku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8013CCB">
            <w:pPr>
              <w:spacing w:after="0"/>
              <w:rPr>
                <w:rFonts w:hint="default" w:ascii="Times New Roman" w:hAnsi="Times New Roman" w:cs="Times New Roman"/>
                <w:sz w:val="24"/>
                <w:szCs w:val="24"/>
              </w:rPr>
            </w:pPr>
            <w:r>
              <w:rPr>
                <w:rFonts w:hint="default" w:ascii="Times New Roman" w:hAnsi="Times New Roman" w:cs="Times New Roman"/>
                <w:sz w:val="24"/>
                <w:szCs w:val="24"/>
              </w:rPr>
              <w:t>Patriarchal Weakening and Intergenerational Transmission of Gender Norms: Evidence from the Khmer Rouge Genocide in Cambodia</w:t>
            </w:r>
          </w:p>
        </w:tc>
      </w:tr>
      <w:tr w14:paraId="2415C408">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19DBB6B">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6AAECFD">
            <w:pPr>
              <w:spacing w:after="0"/>
              <w:rPr>
                <w:rFonts w:hint="default" w:ascii="Times New Roman" w:hAnsi="Times New Roman" w:cs="Times New Roman"/>
                <w:sz w:val="24"/>
                <w:szCs w:val="24"/>
              </w:rPr>
            </w:pPr>
            <w:r>
              <w:rPr>
                <w:rFonts w:hint="default" w:ascii="Times New Roman" w:hAnsi="Times New Roman" w:cs="Times New Roman"/>
                <w:sz w:val="24"/>
                <w:szCs w:val="24"/>
              </w:rPr>
              <w:t>Pradyun Rame Mehrotra (Indian Institute of Management - Bangalore)</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E3049CC">
            <w:pPr>
              <w:spacing w:after="0"/>
              <w:rPr>
                <w:rFonts w:hint="default" w:ascii="Times New Roman" w:hAnsi="Times New Roman" w:cs="Times New Roman"/>
                <w:sz w:val="24"/>
                <w:szCs w:val="24"/>
              </w:rPr>
            </w:pPr>
            <w:r>
              <w:rPr>
                <w:rFonts w:hint="default" w:ascii="Times New Roman" w:hAnsi="Times New Roman" w:cs="Times New Roman"/>
                <w:sz w:val="24"/>
                <w:szCs w:val="24"/>
              </w:rPr>
              <w:t>Work-From-Home Revolution: Enhancing Women's Participation in STEM</w:t>
            </w:r>
          </w:p>
        </w:tc>
      </w:tr>
      <w:tr w14:paraId="29C2EE74">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2D3BEE9">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20594B5">
            <w:pPr>
              <w:spacing w:after="0"/>
              <w:rPr>
                <w:rFonts w:hint="default" w:ascii="Times New Roman" w:hAnsi="Times New Roman" w:cs="Times New Roman"/>
                <w:sz w:val="24"/>
                <w:szCs w:val="24"/>
              </w:rPr>
            </w:pPr>
            <w:r>
              <w:rPr>
                <w:rFonts w:hint="default" w:ascii="Times New Roman" w:hAnsi="Times New Roman" w:cs="Times New Roman"/>
                <w:sz w:val="24"/>
                <w:szCs w:val="24"/>
              </w:rPr>
              <w:t>Momoe Makino (IDE-JETRO)</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BF9B103">
            <w:pPr>
              <w:spacing w:after="0"/>
              <w:rPr>
                <w:rFonts w:hint="default" w:ascii="Times New Roman" w:hAnsi="Times New Roman" w:cs="Times New Roman"/>
                <w:sz w:val="24"/>
                <w:szCs w:val="24"/>
              </w:rPr>
            </w:pPr>
            <w:r>
              <w:rPr>
                <w:rFonts w:hint="default" w:ascii="Times New Roman" w:hAnsi="Times New Roman" w:cs="Times New Roman"/>
                <w:sz w:val="24"/>
                <w:szCs w:val="24"/>
              </w:rPr>
              <w:t>Role Model, Household Frictions and Women’s Work: Evidence from a Field Experiment</w:t>
            </w:r>
          </w:p>
        </w:tc>
      </w:tr>
      <w:tr w14:paraId="07CF4331">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5C77894">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762C105">
            <w:pPr>
              <w:spacing w:after="0"/>
              <w:rPr>
                <w:rFonts w:hint="default" w:ascii="Times New Roman" w:hAnsi="Times New Roman" w:cs="Times New Roman"/>
                <w:sz w:val="24"/>
                <w:szCs w:val="24"/>
              </w:rPr>
            </w:pPr>
            <w:r>
              <w:rPr>
                <w:rFonts w:hint="default" w:ascii="Times New Roman" w:hAnsi="Times New Roman" w:cs="Times New Roman"/>
                <w:sz w:val="24"/>
                <w:szCs w:val="24"/>
              </w:rPr>
              <w:t>Xuan Jiang (Jinan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BF1AB92">
            <w:pPr>
              <w:spacing w:after="0"/>
              <w:rPr>
                <w:rFonts w:hint="default" w:ascii="Times New Roman" w:hAnsi="Times New Roman" w:cs="Times New Roman"/>
                <w:sz w:val="24"/>
                <w:szCs w:val="24"/>
              </w:rPr>
            </w:pPr>
            <w:r>
              <w:rPr>
                <w:rFonts w:hint="default" w:ascii="Times New Roman" w:hAnsi="Times New Roman" w:cs="Times New Roman"/>
                <w:sz w:val="24"/>
                <w:szCs w:val="24"/>
              </w:rPr>
              <w:t>When Time Windows Widen: Fertility Timing and Women’s Career Trajectories in Academic Science</w:t>
            </w:r>
          </w:p>
        </w:tc>
      </w:tr>
    </w:tbl>
    <w:p w14:paraId="4F265CEE">
      <w:pPr>
        <w:keepNext/>
        <w:spacing w:before="140" w:after="80"/>
        <w:rPr>
          <w:rFonts w:hint="default" w:ascii="Times New Roman" w:hAnsi="Times New Roman" w:cs="Times New Roman"/>
          <w:b/>
          <w:color w:val="1F4E79"/>
          <w:sz w:val="24"/>
          <w:szCs w:val="24"/>
        </w:rPr>
      </w:pPr>
    </w:p>
    <w:p w14:paraId="638CE08F">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2.3 Migration, Mobility, and Spatial Adjustment</w:t>
      </w:r>
    </w:p>
    <w:p w14:paraId="6116B2BC">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512, 5F, Zengxianzi Science Building</w:t>
      </w:r>
    </w:p>
    <w:p w14:paraId="53F44926">
      <w:pPr>
        <w:keepNext/>
        <w:spacing w:before="140" w:after="80"/>
        <w:rPr>
          <w:rFonts w:hint="default" w:ascii="Times New Roman" w:hAnsi="Times New Roman" w:cs="Times New Roman"/>
          <w:b/>
          <w:bCs w:val="0"/>
          <w:color w:val="1F4E79"/>
          <w:sz w:val="24"/>
          <w:szCs w:val="24"/>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sz w:val="24"/>
          <w:szCs w:val="24"/>
        </w:rPr>
        <w:t>Deyu Rao (HKUST Business School)</w:t>
      </w:r>
    </w:p>
    <w:tbl>
      <w:tblPr>
        <w:tblStyle w:val="4"/>
        <w:tblW w:w="4998" w:type="pct"/>
        <w:jc w:val="center"/>
        <w:tblLayout w:type="autofit"/>
        <w:tblCellMar>
          <w:top w:w="0" w:type="dxa"/>
          <w:left w:w="108" w:type="dxa"/>
          <w:bottom w:w="0" w:type="dxa"/>
          <w:right w:w="108" w:type="dxa"/>
        </w:tblCellMar>
      </w:tblPr>
      <w:tblGrid>
        <w:gridCol w:w="506"/>
        <w:gridCol w:w="2890"/>
        <w:gridCol w:w="5047"/>
      </w:tblGrid>
      <w:tr w14:paraId="61854C0B">
        <w:tblPrEx>
          <w:tblCellMar>
            <w:top w:w="0" w:type="dxa"/>
            <w:left w:w="108" w:type="dxa"/>
            <w:bottom w:w="0" w:type="dxa"/>
            <w:right w:w="108" w:type="dxa"/>
          </w:tblCellMar>
        </w:tblPrEx>
        <w:trPr>
          <w:cantSplit/>
          <w:tblHeader/>
          <w:jc w:val="center"/>
        </w:trPr>
        <w:tc>
          <w:tcPr>
            <w:tcW w:w="300"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1E536B15">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743AD222">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8"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1342D707">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5B72EF51">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F708F1A">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955948E">
            <w:pPr>
              <w:spacing w:after="0"/>
              <w:rPr>
                <w:rFonts w:hint="default" w:ascii="Times New Roman" w:hAnsi="Times New Roman" w:cs="Times New Roman"/>
                <w:sz w:val="24"/>
                <w:szCs w:val="24"/>
              </w:rPr>
            </w:pPr>
            <w:r>
              <w:rPr>
                <w:rFonts w:hint="default" w:ascii="Times New Roman" w:hAnsi="Times New Roman" w:cs="Times New Roman"/>
                <w:sz w:val="24"/>
                <w:szCs w:val="24"/>
              </w:rPr>
              <w:t>Furio Camillo Rosati (University of Rome Tor Vergata)</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848E6E8">
            <w:pPr>
              <w:spacing w:after="0"/>
              <w:rPr>
                <w:rFonts w:hint="default" w:ascii="Times New Roman" w:hAnsi="Times New Roman" w:cs="Times New Roman"/>
                <w:sz w:val="24"/>
                <w:szCs w:val="24"/>
              </w:rPr>
            </w:pPr>
            <w:r>
              <w:rPr>
                <w:rFonts w:hint="default" w:ascii="Times New Roman" w:hAnsi="Times New Roman" w:cs="Times New Roman"/>
                <w:sz w:val="24"/>
                <w:szCs w:val="24"/>
              </w:rPr>
              <w:t>Where you arrive matters: Local Conditions and Migration Duration. Evidence from Italian Registry Data</w:t>
            </w:r>
          </w:p>
        </w:tc>
      </w:tr>
      <w:tr w14:paraId="17CF3161">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684369B">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BFA0893">
            <w:pPr>
              <w:spacing w:after="0"/>
              <w:rPr>
                <w:rFonts w:hint="default" w:ascii="Times New Roman" w:hAnsi="Times New Roman" w:cs="Times New Roman"/>
                <w:sz w:val="24"/>
                <w:szCs w:val="24"/>
              </w:rPr>
            </w:pPr>
            <w:r>
              <w:rPr>
                <w:rFonts w:hint="default" w:ascii="Times New Roman" w:hAnsi="Times New Roman" w:cs="Times New Roman"/>
                <w:sz w:val="24"/>
                <w:szCs w:val="24"/>
              </w:rPr>
              <w:t>Shah Alam (Monash University)</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9DAC889">
            <w:pPr>
              <w:spacing w:after="0"/>
              <w:rPr>
                <w:rFonts w:hint="default" w:ascii="Times New Roman" w:hAnsi="Times New Roman" w:cs="Times New Roman"/>
                <w:sz w:val="24"/>
                <w:szCs w:val="24"/>
              </w:rPr>
            </w:pPr>
            <w:r>
              <w:rPr>
                <w:rFonts w:hint="default" w:ascii="Times New Roman" w:hAnsi="Times New Roman" w:cs="Times New Roman"/>
                <w:sz w:val="24"/>
                <w:szCs w:val="24"/>
              </w:rPr>
              <w:t>Lockdowns and Moves to Opportunities: Evidence from Australia</w:t>
            </w:r>
          </w:p>
        </w:tc>
      </w:tr>
      <w:tr w14:paraId="5EE5600B">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7EC3D28">
            <w:pPr>
              <w:spacing w:after="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c>
        <w:tc>
          <w:tcPr>
            <w:tcW w:w="1711"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44110FB8">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Qianqian Shang (Shandong University)</w:t>
            </w:r>
          </w:p>
        </w:tc>
        <w:tc>
          <w:tcPr>
            <w:tcW w:w="2988"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64BB9C90">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Old-Age Support and the Human Capital Costs of Migration Liberalization</w:t>
            </w:r>
          </w:p>
        </w:tc>
      </w:tr>
      <w:tr w14:paraId="152B24C4">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BB1523D">
            <w:pPr>
              <w:spacing w:after="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4</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632C883">
            <w:pPr>
              <w:spacing w:after="0"/>
              <w:rPr>
                <w:rFonts w:hint="default" w:ascii="Times New Roman" w:hAnsi="Times New Roman" w:cs="Times New Roman"/>
                <w:sz w:val="24"/>
                <w:szCs w:val="24"/>
              </w:rPr>
            </w:pPr>
            <w:r>
              <w:rPr>
                <w:rFonts w:hint="default" w:ascii="Times New Roman" w:hAnsi="Times New Roman" w:cs="Times New Roman"/>
                <w:sz w:val="24"/>
                <w:szCs w:val="24"/>
              </w:rPr>
              <w:t>Deyu Rao (HKUST Business School)</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9379EDD">
            <w:pPr>
              <w:spacing w:after="0"/>
              <w:rPr>
                <w:rFonts w:hint="default" w:ascii="Times New Roman" w:hAnsi="Times New Roman" w:cs="Times New Roman"/>
                <w:sz w:val="24"/>
                <w:szCs w:val="24"/>
              </w:rPr>
            </w:pPr>
            <w:r>
              <w:rPr>
                <w:rFonts w:hint="default" w:ascii="Times New Roman" w:hAnsi="Times New Roman" w:cs="Times New Roman"/>
                <w:sz w:val="24"/>
                <w:szCs w:val="24"/>
              </w:rPr>
              <w:t>Passenger Travel Costs and the Spatial Organization of Economic Activity</w:t>
            </w:r>
          </w:p>
        </w:tc>
      </w:tr>
    </w:tbl>
    <w:p w14:paraId="4E753963">
      <w:pPr>
        <w:spacing w:after="160"/>
        <w:rPr>
          <w:rFonts w:hint="default" w:ascii="Times New Roman" w:hAnsi="Times New Roman" w:cs="Times New Roman"/>
          <w:b/>
          <w:sz w:val="24"/>
          <w:szCs w:val="24"/>
        </w:rPr>
      </w:pPr>
    </w:p>
    <w:p w14:paraId="05D1BAD7">
      <w:pPr>
        <w:spacing w:after="160"/>
        <w:rPr>
          <w:rFonts w:hint="eastAsia" w:ascii="Times New Roman" w:hAnsi="Times New Roman" w:eastAsia="宋体" w:cs="Times New Roman"/>
          <w:b/>
          <w:bCs w:val="0"/>
          <w:sz w:val="24"/>
          <w:szCs w:val="24"/>
          <w:lang w:val="en-US" w:eastAsia="zh-CN"/>
        </w:rPr>
      </w:pPr>
      <w:r>
        <w:rPr>
          <w:rFonts w:hint="default" w:ascii="Times New Roman" w:hAnsi="Times New Roman" w:cs="Times New Roman"/>
          <w:b/>
          <w:bCs w:val="0"/>
          <w:sz w:val="24"/>
          <w:szCs w:val="24"/>
        </w:rPr>
        <w:t>15:30-16:00</w:t>
      </w:r>
      <w:r>
        <w:rPr>
          <w:rFonts w:hint="eastAsia" w:ascii="Times New Roman" w:hAnsi="Times New Roman" w:eastAsia="宋体" w:cs="Times New Roman"/>
          <w:b/>
          <w:bCs w:val="0"/>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4F Lobby, Zengxianzi Science Building</w:t>
      </w:r>
    </w:p>
    <w:p w14:paraId="68E08466">
      <w:pPr>
        <w:spacing w:after="160"/>
        <w:rPr>
          <w:rFonts w:hint="default" w:ascii="Times New Roman" w:hAnsi="Times New Roman" w:cs="Times New Roman"/>
          <w:b/>
          <w:bCs w:val="0"/>
          <w:sz w:val="24"/>
          <w:szCs w:val="24"/>
        </w:rPr>
      </w:pPr>
      <w:r>
        <w:rPr>
          <w:rFonts w:hint="default" w:ascii="Times New Roman" w:hAnsi="Times New Roman" w:cs="Times New Roman"/>
          <w:b/>
          <w:bCs w:val="0"/>
          <w:sz w:val="24"/>
          <w:szCs w:val="24"/>
        </w:rPr>
        <w:t>Break</w:t>
      </w:r>
    </w:p>
    <w:p w14:paraId="79D706FC">
      <w:pPr>
        <w:spacing w:after="160"/>
        <w:rPr>
          <w:rFonts w:hint="default" w:ascii="Times New Roman" w:hAnsi="Times New Roman" w:cs="Times New Roman"/>
          <w:sz w:val="24"/>
          <w:szCs w:val="24"/>
        </w:rPr>
      </w:pPr>
    </w:p>
    <w:p w14:paraId="124641DA">
      <w:pPr>
        <w:spacing w:after="160"/>
        <w:rPr>
          <w:rFonts w:hint="default" w:ascii="Times New Roman" w:hAnsi="Times New Roman" w:cs="Times New Roman"/>
          <w:b/>
          <w:bCs w:val="0"/>
          <w:sz w:val="24"/>
          <w:szCs w:val="24"/>
        </w:rPr>
      </w:pPr>
      <w:r>
        <w:rPr>
          <w:rFonts w:hint="default" w:ascii="Times New Roman" w:hAnsi="Times New Roman" w:cs="Times New Roman"/>
          <w:b/>
          <w:bCs w:val="0"/>
          <w:sz w:val="24"/>
          <w:szCs w:val="24"/>
        </w:rPr>
        <w:t>16:00-17:30</w:t>
      </w:r>
      <w:r>
        <w:rPr>
          <w:rFonts w:hint="eastAsia" w:ascii="Times New Roman" w:hAnsi="Times New Roman" w:eastAsia="宋体" w:cs="Times New Roman"/>
          <w:b/>
          <w:bCs w:val="0"/>
          <w:sz w:val="24"/>
          <w:szCs w:val="24"/>
          <w:lang w:val="en-US" w:eastAsia="zh-CN"/>
        </w:rPr>
        <w:t xml:space="preserve"> </w:t>
      </w:r>
      <w:r>
        <w:rPr>
          <w:rFonts w:hint="default" w:ascii="Times New Roman" w:hAnsi="Times New Roman" w:cs="Times New Roman"/>
          <w:b/>
          <w:bCs w:val="0"/>
          <w:sz w:val="24"/>
          <w:szCs w:val="24"/>
        </w:rPr>
        <w:t>Parallel sessions 3: 3.1/3.2</w:t>
      </w:r>
    </w:p>
    <w:p w14:paraId="0A36F726">
      <w:pPr>
        <w:spacing w:after="160"/>
        <w:rPr>
          <w:rFonts w:hint="default" w:ascii="Times New Roman" w:hAnsi="Times New Roman" w:cs="Times New Roman"/>
          <w:b/>
          <w:color w:val="1F4E79"/>
          <w:sz w:val="24"/>
          <w:szCs w:val="24"/>
        </w:rPr>
      </w:pPr>
    </w:p>
    <w:p w14:paraId="62558969">
      <w:pPr>
        <w:spacing w:after="16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3.1 Historical Shocks, Institutions, and Long-Run Development</w:t>
      </w:r>
    </w:p>
    <w:p w14:paraId="520196AE">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406, 4F, Zengxianzi Science Building</w:t>
      </w:r>
    </w:p>
    <w:p w14:paraId="043D9093">
      <w:pPr>
        <w:spacing w:after="16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sz w:val="24"/>
          <w:szCs w:val="24"/>
        </w:rPr>
        <w:t>Xing Wei (Nanjing University)</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65B9A8B0">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0C1284B4">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348254D8">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95E8FD3">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7B3BA40B">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3D2C257">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E7DECD9">
            <w:pPr>
              <w:spacing w:after="0"/>
              <w:rPr>
                <w:rFonts w:hint="default" w:ascii="Times New Roman" w:hAnsi="Times New Roman" w:cs="Times New Roman"/>
                <w:sz w:val="24"/>
                <w:szCs w:val="24"/>
              </w:rPr>
            </w:pPr>
            <w:r>
              <w:rPr>
                <w:rFonts w:hint="default" w:ascii="Times New Roman" w:hAnsi="Times New Roman" w:cs="Times New Roman"/>
                <w:sz w:val="24"/>
                <w:szCs w:val="24"/>
              </w:rPr>
              <w:t>Chen Chen (Brandeis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86E8541">
            <w:pPr>
              <w:spacing w:after="0"/>
              <w:rPr>
                <w:rFonts w:hint="default" w:ascii="Times New Roman" w:hAnsi="Times New Roman" w:cs="Times New Roman"/>
                <w:sz w:val="24"/>
                <w:szCs w:val="24"/>
              </w:rPr>
            </w:pPr>
            <w:r>
              <w:rPr>
                <w:rFonts w:hint="default" w:ascii="Times New Roman" w:hAnsi="Times New Roman" w:cs="Times New Roman"/>
                <w:sz w:val="24"/>
                <w:szCs w:val="24"/>
              </w:rPr>
              <w:t>The Long Shadow of Loyalty: Political Stigma and Bureaucratic Careers in Ming China</w:t>
            </w:r>
          </w:p>
        </w:tc>
      </w:tr>
      <w:tr w14:paraId="07CD00DF">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43AE008">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F77A014">
            <w:pPr>
              <w:spacing w:after="0"/>
              <w:rPr>
                <w:rFonts w:hint="default" w:ascii="Times New Roman" w:hAnsi="Times New Roman" w:cs="Times New Roman"/>
                <w:sz w:val="24"/>
                <w:szCs w:val="24"/>
              </w:rPr>
            </w:pPr>
            <w:r>
              <w:rPr>
                <w:rFonts w:hint="default" w:ascii="Times New Roman" w:hAnsi="Times New Roman" w:cs="Times New Roman"/>
                <w:sz w:val="24"/>
                <w:szCs w:val="24"/>
              </w:rPr>
              <w:t>Marcin Wroński (SGH Warsaw School of Economics)</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63A11C5">
            <w:pPr>
              <w:spacing w:after="0"/>
              <w:rPr>
                <w:rFonts w:hint="default" w:ascii="Times New Roman" w:hAnsi="Times New Roman" w:cs="Times New Roman"/>
                <w:sz w:val="24"/>
                <w:szCs w:val="24"/>
              </w:rPr>
            </w:pPr>
            <w:r>
              <w:rPr>
                <w:rFonts w:hint="default" w:ascii="Times New Roman" w:hAnsi="Times New Roman" w:cs="Times New Roman"/>
                <w:sz w:val="24"/>
                <w:szCs w:val="24"/>
              </w:rPr>
              <w:t>The Economics of Destruction: WWII, the Holocaust, and Poland's Long-Run Development</w:t>
            </w:r>
          </w:p>
        </w:tc>
      </w:tr>
      <w:tr w14:paraId="12A23FA2">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76EFAD0">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81FBF49">
            <w:pPr>
              <w:spacing w:after="0"/>
              <w:rPr>
                <w:rFonts w:hint="default" w:ascii="Times New Roman" w:hAnsi="Times New Roman" w:cs="Times New Roman"/>
                <w:sz w:val="24"/>
                <w:szCs w:val="24"/>
              </w:rPr>
            </w:pPr>
            <w:bookmarkStart w:id="1" w:name="_GoBack"/>
            <w:r>
              <w:rPr>
                <w:rFonts w:hint="default" w:ascii="Times New Roman" w:hAnsi="Times New Roman" w:cs="Times New Roman"/>
                <w:sz w:val="24"/>
                <w:szCs w:val="24"/>
              </w:rPr>
              <w:t>Xing Wei (Nanjing University)</w:t>
            </w:r>
            <w:bookmarkEnd w:id="1"/>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12CEC64">
            <w:pPr>
              <w:spacing w:after="0"/>
              <w:rPr>
                <w:rFonts w:hint="default" w:ascii="Times New Roman" w:hAnsi="Times New Roman" w:cs="Times New Roman"/>
                <w:sz w:val="24"/>
                <w:szCs w:val="24"/>
              </w:rPr>
            </w:pPr>
            <w:r>
              <w:rPr>
                <w:rFonts w:hint="default" w:ascii="Times New Roman" w:hAnsi="Times New Roman" w:cs="Times New Roman"/>
                <w:sz w:val="24"/>
                <w:szCs w:val="24"/>
              </w:rPr>
              <w:t>The Persistent Effects of Missionary Education on Female Human Capital in China</w:t>
            </w:r>
          </w:p>
        </w:tc>
      </w:tr>
    </w:tbl>
    <w:p w14:paraId="38AFC5B0">
      <w:pPr>
        <w:keepNext/>
        <w:spacing w:before="140" w:after="80"/>
        <w:rPr>
          <w:rFonts w:hint="default" w:ascii="Times New Roman" w:hAnsi="Times New Roman" w:cs="Times New Roman"/>
          <w:b/>
          <w:color w:val="1F4E79"/>
          <w:sz w:val="24"/>
          <w:szCs w:val="24"/>
        </w:rPr>
      </w:pPr>
    </w:p>
    <w:p w14:paraId="15E6048F">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3.2 Identity, Culture, and Social Integration</w:t>
      </w:r>
    </w:p>
    <w:p w14:paraId="5F49D9CE">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432, 4F, Zengxianzi Science Building</w:t>
      </w:r>
    </w:p>
    <w:p w14:paraId="1EB750C3">
      <w:pPr>
        <w:keepNext/>
        <w:spacing w:before="14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sz w:val="24"/>
          <w:szCs w:val="24"/>
        </w:rPr>
        <w:t>Yuanyuan Chen (Shanghai University of Finance and Economics)</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5BDB5486">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65A9976B">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4F2947EC">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6EEA3D63">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26C02C56">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59A0751">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BF3FE88">
            <w:pPr>
              <w:spacing w:after="0"/>
              <w:rPr>
                <w:rFonts w:hint="default" w:ascii="Times New Roman" w:hAnsi="Times New Roman" w:cs="Times New Roman"/>
                <w:sz w:val="24"/>
                <w:szCs w:val="24"/>
              </w:rPr>
            </w:pPr>
            <w:r>
              <w:rPr>
                <w:rFonts w:hint="default" w:ascii="Times New Roman" w:hAnsi="Times New Roman" w:cs="Times New Roman"/>
                <w:sz w:val="24"/>
                <w:szCs w:val="24"/>
              </w:rPr>
              <w:t>Giuseppe Russo (DISES, University of Salerno, CSEF and GLO)</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F33B69F">
            <w:pPr>
              <w:spacing w:after="0"/>
              <w:rPr>
                <w:rFonts w:hint="default" w:ascii="Times New Roman" w:hAnsi="Times New Roman" w:cs="Times New Roman"/>
                <w:sz w:val="24"/>
                <w:szCs w:val="24"/>
              </w:rPr>
            </w:pPr>
            <w:r>
              <w:rPr>
                <w:rFonts w:hint="default" w:ascii="Times New Roman" w:hAnsi="Times New Roman" w:cs="Times New Roman"/>
                <w:sz w:val="24"/>
                <w:szCs w:val="24"/>
              </w:rPr>
              <w:t>Dynamic Ethnosizing and Dynamic Identity</w:t>
            </w:r>
          </w:p>
        </w:tc>
      </w:tr>
      <w:tr w14:paraId="18F564BE">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1B91A21">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0F6C914">
            <w:pPr>
              <w:spacing w:after="0"/>
              <w:rPr>
                <w:rFonts w:hint="default" w:ascii="Times New Roman" w:hAnsi="Times New Roman" w:cs="Times New Roman"/>
                <w:sz w:val="24"/>
                <w:szCs w:val="24"/>
              </w:rPr>
            </w:pPr>
            <w:r>
              <w:rPr>
                <w:rFonts w:hint="default" w:ascii="Times New Roman" w:hAnsi="Times New Roman" w:cs="Times New Roman"/>
                <w:sz w:val="24"/>
                <w:szCs w:val="24"/>
              </w:rPr>
              <w:t>Rufei Guo (Wuhan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66E4B90">
            <w:pPr>
              <w:spacing w:after="0"/>
              <w:rPr>
                <w:rFonts w:hint="default" w:ascii="Times New Roman" w:hAnsi="Times New Roman" w:cs="Times New Roman"/>
                <w:sz w:val="24"/>
                <w:szCs w:val="24"/>
              </w:rPr>
            </w:pPr>
            <w:r>
              <w:rPr>
                <w:rFonts w:hint="default" w:ascii="Times New Roman" w:hAnsi="Times New Roman" w:cs="Times New Roman"/>
                <w:sz w:val="24"/>
                <w:szCs w:val="24"/>
              </w:rPr>
              <w:t>Endogenous Social Identity and Fertility: A Perspective from Confucian Cultural Norms</w:t>
            </w:r>
          </w:p>
        </w:tc>
      </w:tr>
      <w:tr w14:paraId="47F41B7C">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FEE04A4">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19DC5A4">
            <w:pPr>
              <w:spacing w:after="0"/>
              <w:rPr>
                <w:rFonts w:hint="default" w:ascii="Times New Roman" w:hAnsi="Times New Roman" w:cs="Times New Roman"/>
                <w:sz w:val="24"/>
                <w:szCs w:val="24"/>
              </w:rPr>
            </w:pPr>
            <w:r>
              <w:rPr>
                <w:rFonts w:hint="default" w:ascii="Times New Roman" w:hAnsi="Times New Roman" w:cs="Times New Roman"/>
                <w:sz w:val="24"/>
                <w:szCs w:val="24"/>
              </w:rPr>
              <w:t>Yuanyuan Chen (Shanghai University of Finance and Economics)</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569DD2F">
            <w:pPr>
              <w:spacing w:after="0"/>
              <w:rPr>
                <w:rFonts w:hint="default" w:ascii="Times New Roman" w:hAnsi="Times New Roman" w:cs="Times New Roman"/>
                <w:sz w:val="24"/>
                <w:szCs w:val="24"/>
              </w:rPr>
            </w:pPr>
            <w:r>
              <w:rPr>
                <w:rFonts w:hint="default" w:ascii="Times New Roman" w:hAnsi="Times New Roman" w:cs="Times New Roman"/>
                <w:sz w:val="24"/>
                <w:szCs w:val="24"/>
              </w:rPr>
              <w:t>Cultural Diversity, Social Integration and Child Development</w:t>
            </w:r>
          </w:p>
        </w:tc>
      </w:tr>
    </w:tbl>
    <w:p w14:paraId="78883163">
      <w:pPr>
        <w:spacing w:after="80"/>
        <w:ind w:left="144"/>
        <w:rPr>
          <w:rFonts w:hint="default" w:ascii="Times New Roman" w:hAnsi="Times New Roman" w:cs="Times New Roman"/>
          <w:sz w:val="24"/>
          <w:szCs w:val="24"/>
        </w:rPr>
      </w:pPr>
    </w:p>
    <w:p w14:paraId="650FB28E">
      <w:pPr>
        <w:spacing w:after="80"/>
        <w:jc w:val="both"/>
        <w:rPr>
          <w:rFonts w:hint="default" w:ascii="Times New Roman" w:hAnsi="Times New Roman" w:eastAsia="宋体" w:cs="Times New Roman"/>
          <w:b/>
          <w:sz w:val="24"/>
          <w:szCs w:val="24"/>
          <w:lang w:eastAsia="zh-CN"/>
        </w:rPr>
      </w:pPr>
    </w:p>
    <w:p w14:paraId="7E0CA678">
      <w:pPr>
        <w:spacing w:after="80"/>
        <w:jc w:val="both"/>
        <w:rPr>
          <w:rFonts w:hint="default" w:ascii="Times New Roman" w:hAnsi="Times New Roman" w:eastAsia="宋体" w:cs="Times New Roman"/>
          <w:b/>
          <w:sz w:val="24"/>
          <w:szCs w:val="24"/>
          <w:lang w:eastAsia="zh-CN"/>
        </w:rPr>
      </w:pPr>
    </w:p>
    <w:p w14:paraId="2FA6536C">
      <w:pPr>
        <w:spacing w:after="80"/>
        <w:jc w:val="both"/>
        <w:rPr>
          <w:rFonts w:hint="default" w:ascii="Times New Roman" w:hAnsi="Times New Roman" w:eastAsia="宋体" w:cs="Times New Roman"/>
          <w:b/>
          <w:sz w:val="24"/>
          <w:szCs w:val="24"/>
          <w:lang w:eastAsia="zh-CN"/>
        </w:rPr>
      </w:pPr>
    </w:p>
    <w:p w14:paraId="2E209914">
      <w:pPr>
        <w:spacing w:after="80"/>
        <w:jc w:val="both"/>
        <w:rPr>
          <w:rFonts w:hint="default" w:ascii="Times New Roman" w:hAnsi="Times New Roman" w:eastAsia="宋体" w:cs="Times New Roman"/>
          <w:b/>
          <w:sz w:val="24"/>
          <w:szCs w:val="24"/>
          <w:lang w:eastAsia="zh-CN"/>
        </w:rPr>
      </w:pPr>
    </w:p>
    <w:p w14:paraId="717EB4F6">
      <w:pPr>
        <w:spacing w:after="80"/>
        <w:jc w:val="both"/>
        <w:rPr>
          <w:rFonts w:hint="default" w:ascii="Times New Roman" w:hAnsi="Times New Roman" w:eastAsia="宋体" w:cs="Times New Roman"/>
          <w:b/>
          <w:sz w:val="24"/>
          <w:szCs w:val="24"/>
          <w:lang w:eastAsia="zh-CN"/>
        </w:rPr>
      </w:pPr>
    </w:p>
    <w:p w14:paraId="57DA6F21">
      <w:pPr>
        <w:spacing w:after="80"/>
        <w:jc w:val="both"/>
        <w:rPr>
          <w:rFonts w:hint="default" w:ascii="Times New Roman" w:hAnsi="Times New Roman" w:eastAsia="宋体" w:cs="Times New Roman"/>
          <w:b/>
          <w:sz w:val="24"/>
          <w:szCs w:val="24"/>
          <w:lang w:eastAsia="zh-CN"/>
        </w:rPr>
      </w:pPr>
    </w:p>
    <w:p w14:paraId="26E138FC">
      <w:pPr>
        <w:spacing w:after="80"/>
        <w:jc w:val="both"/>
        <w:rPr>
          <w:rFonts w:hint="default" w:ascii="Times New Roman" w:hAnsi="Times New Roman" w:eastAsia="宋体" w:cs="Times New Roman"/>
          <w:b/>
          <w:sz w:val="24"/>
          <w:szCs w:val="24"/>
          <w:lang w:eastAsia="zh-CN"/>
        </w:rPr>
      </w:pPr>
    </w:p>
    <w:p w14:paraId="0063139B">
      <w:pPr>
        <w:spacing w:after="80"/>
        <w:jc w:val="both"/>
        <w:rPr>
          <w:rFonts w:hint="default" w:ascii="Times New Roman" w:hAnsi="Times New Roman" w:eastAsia="宋体" w:cs="Times New Roman"/>
          <w:b/>
          <w:sz w:val="24"/>
          <w:szCs w:val="24"/>
          <w:lang w:eastAsia="zh-CN"/>
        </w:rPr>
      </w:pPr>
    </w:p>
    <w:p w14:paraId="1F1B9346">
      <w:pPr>
        <w:spacing w:after="80"/>
        <w:jc w:val="both"/>
        <w:rPr>
          <w:rFonts w:hint="default" w:ascii="Times New Roman" w:hAnsi="Times New Roman" w:eastAsia="宋体" w:cs="Times New Roman"/>
          <w:b/>
          <w:sz w:val="24"/>
          <w:szCs w:val="24"/>
          <w:lang w:eastAsia="zh-CN"/>
        </w:rPr>
      </w:pPr>
    </w:p>
    <w:p w14:paraId="4CF39F77">
      <w:pPr>
        <w:spacing w:after="80"/>
        <w:jc w:val="both"/>
        <w:rPr>
          <w:rFonts w:hint="default" w:ascii="Times New Roman" w:hAnsi="Times New Roman" w:eastAsia="宋体" w:cs="Times New Roman"/>
          <w:b/>
          <w:sz w:val="24"/>
          <w:szCs w:val="24"/>
          <w:lang w:eastAsia="zh-CN"/>
        </w:rPr>
      </w:pPr>
    </w:p>
    <w:p w14:paraId="286C278D">
      <w:pPr>
        <w:spacing w:after="80"/>
        <w:jc w:val="both"/>
        <w:rPr>
          <w:rFonts w:hint="default" w:ascii="Times New Roman" w:hAnsi="Times New Roman" w:eastAsia="宋体" w:cs="Times New Roman"/>
          <w:b/>
          <w:sz w:val="24"/>
          <w:szCs w:val="24"/>
          <w:lang w:eastAsia="zh-CN"/>
        </w:rPr>
      </w:pPr>
    </w:p>
    <w:p w14:paraId="12D0C750">
      <w:pPr>
        <w:spacing w:after="80"/>
        <w:jc w:val="both"/>
        <w:rPr>
          <w:rFonts w:hint="default" w:ascii="Times New Roman" w:hAnsi="Times New Roman" w:eastAsia="宋体" w:cs="Times New Roman"/>
          <w:b/>
          <w:sz w:val="24"/>
          <w:szCs w:val="24"/>
          <w:lang w:eastAsia="zh-CN"/>
        </w:rPr>
      </w:pPr>
    </w:p>
    <w:p w14:paraId="2B48805F">
      <w:pPr>
        <w:spacing w:after="80"/>
        <w:jc w:val="both"/>
        <w:rPr>
          <w:rFonts w:hint="default" w:ascii="Times New Roman" w:hAnsi="Times New Roman" w:eastAsia="宋体" w:cs="Times New Roman"/>
          <w:b/>
          <w:sz w:val="24"/>
          <w:szCs w:val="24"/>
          <w:lang w:eastAsia="zh-CN"/>
        </w:rPr>
      </w:pPr>
    </w:p>
    <w:p w14:paraId="639757BD">
      <w:pPr>
        <w:spacing w:after="80"/>
        <w:jc w:val="both"/>
        <w:rPr>
          <w:rFonts w:hint="default" w:ascii="Times New Roman" w:hAnsi="Times New Roman" w:eastAsia="宋体" w:cs="Times New Roman"/>
          <w:b/>
          <w:sz w:val="24"/>
          <w:szCs w:val="24"/>
          <w:lang w:eastAsia="zh-CN"/>
        </w:rPr>
      </w:pPr>
    </w:p>
    <w:p w14:paraId="696B1A79">
      <w:pPr>
        <w:spacing w:after="80"/>
        <w:jc w:val="both"/>
        <w:rPr>
          <w:rFonts w:hint="default" w:ascii="Times New Roman" w:hAnsi="Times New Roman" w:eastAsia="宋体" w:cs="Times New Roman"/>
          <w:b/>
          <w:sz w:val="24"/>
          <w:szCs w:val="24"/>
          <w:lang w:eastAsia="zh-CN"/>
        </w:rPr>
      </w:pPr>
    </w:p>
    <w:p w14:paraId="50171846">
      <w:pPr>
        <w:spacing w:after="80"/>
        <w:jc w:val="both"/>
        <w:rPr>
          <w:rFonts w:hint="default" w:ascii="Times New Roman" w:hAnsi="Times New Roman" w:eastAsia="宋体" w:cs="Times New Roman"/>
          <w:b/>
          <w:sz w:val="24"/>
          <w:szCs w:val="24"/>
          <w:lang w:eastAsia="zh-CN"/>
        </w:rPr>
      </w:pPr>
    </w:p>
    <w:p w14:paraId="6004246A">
      <w:pPr>
        <w:spacing w:after="80"/>
        <w:jc w:val="both"/>
        <w:rPr>
          <w:rFonts w:hint="default" w:ascii="Times New Roman" w:hAnsi="Times New Roman" w:eastAsia="宋体" w:cs="Times New Roman"/>
          <w:b/>
          <w:sz w:val="24"/>
          <w:szCs w:val="24"/>
          <w:lang w:eastAsia="zh-CN"/>
        </w:rPr>
      </w:pPr>
    </w:p>
    <w:p w14:paraId="122CA5A2">
      <w:pPr>
        <w:spacing w:after="80"/>
        <w:jc w:val="both"/>
        <w:rPr>
          <w:rFonts w:hint="default" w:ascii="Times New Roman" w:hAnsi="Times New Roman" w:eastAsia="宋体" w:cs="Times New Roman"/>
          <w:b/>
          <w:sz w:val="24"/>
          <w:szCs w:val="24"/>
          <w:lang w:eastAsia="zh-CN"/>
        </w:rPr>
      </w:pPr>
    </w:p>
    <w:p w14:paraId="30129541">
      <w:pPr>
        <w:spacing w:after="80"/>
        <w:jc w:val="both"/>
        <w:rPr>
          <w:rFonts w:hint="default" w:ascii="Times New Roman" w:hAnsi="Times New Roman" w:eastAsia="宋体" w:cs="Times New Roman"/>
          <w:b/>
          <w:sz w:val="24"/>
          <w:szCs w:val="24"/>
          <w:lang w:eastAsia="zh-CN"/>
        </w:rPr>
      </w:pPr>
    </w:p>
    <w:p w14:paraId="5F4921EC">
      <w:pPr>
        <w:spacing w:after="80"/>
        <w:jc w:val="both"/>
        <w:rPr>
          <w:rFonts w:hint="default" w:ascii="Times New Roman" w:hAnsi="Times New Roman" w:eastAsia="宋体" w:cs="Times New Roman"/>
          <w:b/>
          <w:sz w:val="24"/>
          <w:szCs w:val="24"/>
          <w:lang w:eastAsia="zh-CN"/>
        </w:rPr>
      </w:pPr>
    </w:p>
    <w:p w14:paraId="1B35D7B8">
      <w:pPr>
        <w:spacing w:after="80"/>
        <w:jc w:val="both"/>
        <w:rPr>
          <w:rFonts w:hint="default" w:ascii="Times New Roman" w:hAnsi="Times New Roman" w:eastAsia="宋体" w:cs="Times New Roman"/>
          <w:b/>
          <w:sz w:val="24"/>
          <w:szCs w:val="24"/>
          <w:lang w:eastAsia="zh-CN"/>
        </w:rPr>
      </w:pPr>
    </w:p>
    <w:p w14:paraId="26E8025D">
      <w:pPr>
        <w:spacing w:after="80"/>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Day 2</w:t>
      </w:r>
    </w:p>
    <w:p w14:paraId="7B2B7B66">
      <w:pPr>
        <w:spacing w:after="80"/>
        <w:jc w:val="both"/>
        <w:rPr>
          <w:rFonts w:hint="default" w:ascii="Times New Roman" w:hAnsi="Times New Roman" w:eastAsia="宋体" w:cs="Times New Roman"/>
          <w:b/>
          <w:sz w:val="24"/>
          <w:szCs w:val="24"/>
          <w:lang w:val="en-US" w:eastAsia="zh-CN"/>
        </w:rPr>
      </w:pPr>
      <w:r>
        <w:rPr>
          <w:rFonts w:hint="default" w:ascii="Times New Roman" w:hAnsi="Times New Roman" w:eastAsia="宋体" w:cs="Times New Roman"/>
          <w:b/>
          <w:sz w:val="24"/>
          <w:szCs w:val="24"/>
          <w:lang w:eastAsia="zh-CN"/>
        </w:rPr>
        <w:t>July 10, 2026</w:t>
      </w:r>
      <w:r>
        <w:rPr>
          <w:rFonts w:hint="eastAsia" w:ascii="Times New Roman" w:hAnsi="Times New Roman" w:eastAsia="宋体" w:cs="Times New Roman"/>
          <w:b/>
          <w:sz w:val="24"/>
          <w:szCs w:val="24"/>
          <w:lang w:val="en-US" w:eastAsia="zh-CN"/>
        </w:rPr>
        <w:t xml:space="preserve"> (Friday)</w:t>
      </w:r>
    </w:p>
    <w:p w14:paraId="446059A3">
      <w:pPr>
        <w:spacing w:after="80"/>
        <w:jc w:val="both"/>
        <w:rPr>
          <w:rFonts w:hint="default" w:ascii="Times New Roman" w:hAnsi="Times New Roman" w:eastAsia="宋体" w:cs="Times New Roman"/>
          <w:b/>
          <w:sz w:val="24"/>
          <w:szCs w:val="24"/>
          <w:lang w:eastAsia="zh-CN"/>
        </w:rPr>
      </w:pPr>
    </w:p>
    <w:p w14:paraId="12144DF0">
      <w:pPr>
        <w:spacing w:after="80"/>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9:00-10:00 </w:t>
      </w:r>
    </w:p>
    <w:p w14:paraId="4BD2EC3A">
      <w:pPr>
        <w:spacing w:after="80"/>
        <w:jc w:val="both"/>
        <w:rPr>
          <w:rFonts w:hint="default" w:ascii="Times New Roman" w:hAnsi="Times New Roman" w:eastAsia="宋体" w:cs="Times New Roman"/>
          <w:b/>
          <w:bCs w:val="0"/>
          <w:sz w:val="24"/>
          <w:szCs w:val="24"/>
          <w:lang w:val="en-US" w:eastAsia="zh-CN"/>
        </w:rPr>
      </w:pPr>
      <w:r>
        <w:rPr>
          <w:rFonts w:hint="default" w:ascii="Times New Roman" w:hAnsi="Times New Roman" w:eastAsia="宋体" w:cs="Times New Roman"/>
          <w:b/>
          <w:bCs w:val="0"/>
          <w:sz w:val="24"/>
          <w:szCs w:val="24"/>
          <w:lang w:eastAsia="zh-CN"/>
        </w:rPr>
        <w:t>Keynote Speech 2</w:t>
      </w:r>
      <w:r>
        <w:rPr>
          <w:rFonts w:hint="eastAsia" w:ascii="Times New Roman" w:hAnsi="Times New Roman" w:eastAsia="宋体" w:cs="Times New Roman"/>
          <w:b/>
          <w:bCs w:val="0"/>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2F, Conference Hall</w:t>
      </w:r>
      <w:r>
        <w:rPr>
          <w:rFonts w:hint="eastAsia" w:ascii="Times New Roman" w:hAnsi="Times New Roman" w:eastAsia="宋体" w:cs="Times New Roman"/>
          <w:b w:val="0"/>
          <w:bCs/>
          <w:sz w:val="24"/>
          <w:szCs w:val="24"/>
          <w:lang w:val="en-US" w:eastAsia="zh-CN"/>
        </w:rPr>
        <w:t>, Zengxianzi Science Building</w:t>
      </w:r>
    </w:p>
    <w:p w14:paraId="074B0E9F">
      <w:pPr>
        <w:spacing w:after="8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Professor Karen Macours (Paris School of Economics)</w:t>
      </w:r>
    </w:p>
    <w:p w14:paraId="2FBC7FF3">
      <w:pPr>
        <w:spacing w:after="80"/>
        <w:jc w:val="both"/>
        <w:rPr>
          <w:rFonts w:hint="default" w:ascii="Times New Roman" w:hAnsi="Times New Roman" w:eastAsia="宋体" w:cs="Times New Roman"/>
          <w:bCs/>
          <w:sz w:val="24"/>
          <w:szCs w:val="24"/>
          <w:lang w:val="en-US" w:eastAsia="zh-CN"/>
        </w:rPr>
      </w:pPr>
      <w:r>
        <w:rPr>
          <w:rFonts w:hint="eastAsia" w:ascii="Times New Roman" w:hAnsi="Times New Roman" w:eastAsia="宋体" w:cs="Times New Roman"/>
          <w:bCs/>
          <w:sz w:val="24"/>
          <w:szCs w:val="24"/>
          <w:lang w:val="en-US" w:eastAsia="zh-CN"/>
        </w:rPr>
        <w:t>Title: Skills in rural labor markets and climate adaptation</w:t>
      </w:r>
    </w:p>
    <w:p w14:paraId="2A79AD1E">
      <w:pPr>
        <w:spacing w:after="80"/>
        <w:jc w:val="both"/>
        <w:rPr>
          <w:rFonts w:hint="default" w:ascii="Times New Roman" w:hAnsi="Times New Roman" w:eastAsia="宋体" w:cs="Times New Roman"/>
          <w:bCs/>
          <w:sz w:val="24"/>
          <w:szCs w:val="24"/>
          <w:lang w:val="en-US" w:eastAsia="zh-CN"/>
        </w:rPr>
      </w:pPr>
      <w:r>
        <w:rPr>
          <w:rFonts w:hint="eastAsia" w:ascii="Times New Roman" w:hAnsi="Times New Roman" w:eastAsia="宋体" w:cs="Times New Roman"/>
          <w:bCs/>
          <w:sz w:val="24"/>
          <w:szCs w:val="24"/>
          <w:lang w:val="en-US" w:eastAsia="zh-CN"/>
        </w:rPr>
        <w:t xml:space="preserve">Chair: </w:t>
      </w:r>
      <w:r>
        <w:rPr>
          <w:rFonts w:hint="default" w:ascii="Times New Roman" w:hAnsi="Times New Roman" w:eastAsia="宋体" w:cs="Times New Roman"/>
          <w:bCs/>
          <w:sz w:val="24"/>
          <w:szCs w:val="24"/>
          <w:lang w:val="en-US" w:eastAsia="zh-CN"/>
        </w:rPr>
        <w:t>Klaus F. Zimmermann</w:t>
      </w:r>
    </w:p>
    <w:p w14:paraId="07A8865A">
      <w:pPr>
        <w:spacing w:after="80"/>
        <w:jc w:val="both"/>
        <w:rPr>
          <w:rFonts w:hint="default" w:ascii="Times New Roman" w:hAnsi="Times New Roman" w:eastAsia="宋体" w:cs="Times New Roman"/>
          <w:b/>
          <w:sz w:val="24"/>
          <w:szCs w:val="24"/>
          <w:lang w:eastAsia="zh-CN"/>
        </w:rPr>
      </w:pPr>
    </w:p>
    <w:p w14:paraId="318D4E16">
      <w:pPr>
        <w:snapToGrid w:val="0"/>
        <w:spacing w:after="80" w:line="240" w:lineRule="auto"/>
        <w:rPr>
          <w:rFonts w:hint="default" w:ascii="Times New Roman" w:hAnsi="Times New Roman" w:eastAsia="宋体" w:cs="Times New Roman"/>
          <w:b/>
          <w:bCs w:val="0"/>
          <w:sz w:val="24"/>
          <w:szCs w:val="24"/>
          <w:lang w:val="en-US" w:eastAsia="zh-CN"/>
        </w:rPr>
      </w:pPr>
      <w:r>
        <w:rPr>
          <w:rFonts w:hint="default" w:ascii="Times New Roman" w:hAnsi="Times New Roman" w:eastAsia="宋体" w:cs="Times New Roman"/>
          <w:b/>
          <w:bCs w:val="0"/>
          <w:sz w:val="24"/>
          <w:szCs w:val="24"/>
          <w:lang w:eastAsia="zh-CN"/>
        </w:rPr>
        <w:t>10:00-10:30</w:t>
      </w:r>
      <w:r>
        <w:rPr>
          <w:rFonts w:hint="eastAsia" w:ascii="Times New Roman" w:hAnsi="Times New Roman" w:eastAsia="宋体" w:cs="Times New Roman"/>
          <w:b/>
          <w:bCs w:val="0"/>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4F Lobby, Zengxianzi Science Building</w:t>
      </w:r>
    </w:p>
    <w:p w14:paraId="25F247D8">
      <w:pPr>
        <w:spacing w:after="80"/>
        <w:jc w:val="both"/>
        <w:rPr>
          <w:rFonts w:hint="default" w:ascii="Times New Roman" w:hAnsi="Times New Roman" w:eastAsia="宋体" w:cs="Times New Roman"/>
          <w:b/>
          <w:bCs w:val="0"/>
          <w:sz w:val="24"/>
          <w:szCs w:val="24"/>
          <w:lang w:eastAsia="zh-CN"/>
        </w:rPr>
      </w:pPr>
      <w:r>
        <w:rPr>
          <w:rFonts w:hint="default" w:ascii="Times New Roman" w:hAnsi="Times New Roman" w:eastAsia="宋体" w:cs="Times New Roman"/>
          <w:b/>
          <w:bCs w:val="0"/>
          <w:sz w:val="24"/>
          <w:szCs w:val="24"/>
          <w:lang w:eastAsia="zh-CN"/>
        </w:rPr>
        <w:t>Break</w:t>
      </w:r>
    </w:p>
    <w:p w14:paraId="7637DC21">
      <w:pPr>
        <w:spacing w:after="80"/>
        <w:jc w:val="both"/>
        <w:rPr>
          <w:rFonts w:hint="default" w:ascii="Times New Roman" w:hAnsi="Times New Roman" w:eastAsia="宋体" w:cs="Times New Roman"/>
          <w:b/>
          <w:bCs w:val="0"/>
          <w:sz w:val="24"/>
          <w:szCs w:val="24"/>
          <w:lang w:eastAsia="zh-CN"/>
        </w:rPr>
      </w:pPr>
    </w:p>
    <w:p w14:paraId="2AED3538">
      <w:pPr>
        <w:spacing w:after="8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
          <w:sz w:val="24"/>
          <w:szCs w:val="24"/>
          <w:lang w:eastAsia="zh-CN"/>
        </w:rPr>
        <w:t>10:30-12:00</w:t>
      </w:r>
      <w:r>
        <w:rPr>
          <w:rFonts w:hint="default" w:ascii="Times New Roman" w:hAnsi="Times New Roman" w:eastAsia="宋体" w:cs="Times New Roman"/>
          <w:bCs/>
          <w:sz w:val="24"/>
          <w:szCs w:val="24"/>
          <w:lang w:eastAsia="zh-CN"/>
        </w:rPr>
        <w:t xml:space="preserve"> </w:t>
      </w:r>
    </w:p>
    <w:p w14:paraId="7D64D1E5">
      <w:pPr>
        <w:spacing w:after="80"/>
        <w:jc w:val="both"/>
        <w:rPr>
          <w:rFonts w:hint="default" w:ascii="Times New Roman" w:hAnsi="Times New Roman" w:eastAsia="宋体" w:cs="Times New Roman"/>
          <w:b/>
          <w:bCs w:val="0"/>
          <w:sz w:val="24"/>
          <w:szCs w:val="24"/>
          <w:lang w:eastAsia="zh-CN"/>
        </w:rPr>
      </w:pPr>
      <w:r>
        <w:rPr>
          <w:rFonts w:hint="default" w:ascii="Times New Roman" w:hAnsi="Times New Roman" w:eastAsia="宋体" w:cs="Times New Roman"/>
          <w:b/>
          <w:bCs w:val="0"/>
          <w:sz w:val="24"/>
          <w:szCs w:val="24"/>
          <w:lang w:eastAsia="zh-CN"/>
        </w:rPr>
        <w:t>Parallel sessions 4.1/4.2 and Handbook sessions 1</w:t>
      </w:r>
    </w:p>
    <w:p w14:paraId="20803189">
      <w:pPr>
        <w:keepNext/>
        <w:spacing w:before="140" w:after="80"/>
        <w:rPr>
          <w:rFonts w:hint="default" w:ascii="Times New Roman" w:hAnsi="Times New Roman" w:cs="Times New Roman"/>
          <w:b/>
          <w:color w:val="1F4E79"/>
          <w:sz w:val="24"/>
          <w:szCs w:val="24"/>
        </w:rPr>
      </w:pPr>
    </w:p>
    <w:p w14:paraId="440F7579">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4.1 Environment, Agriculture, and Aggregated Shocks</w:t>
      </w:r>
    </w:p>
    <w:p w14:paraId="43F22CFC">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406, 4F, Zengxianzi Science Building</w:t>
      </w:r>
    </w:p>
    <w:p w14:paraId="03F88792">
      <w:pPr>
        <w:spacing w:after="80"/>
        <w:jc w:val="both"/>
        <w:rPr>
          <w:rFonts w:hint="default" w:ascii="Times New Roman" w:hAnsi="Times New Roman" w:cs="Times New Roman"/>
          <w:b/>
          <w:color w:val="1F4E79"/>
          <w:sz w:val="24"/>
          <w:szCs w:val="24"/>
        </w:rPr>
      </w:pPr>
      <w:r>
        <w:rPr>
          <w:rFonts w:hint="eastAsia" w:ascii="Times New Roman" w:hAnsi="Times New Roman" w:eastAsia="宋体" w:cs="Times New Roman"/>
          <w:b/>
          <w:bCs w:val="0"/>
          <w:sz w:val="24"/>
          <w:szCs w:val="24"/>
          <w:lang w:val="en-US" w:eastAsia="zh-CN"/>
        </w:rPr>
        <w:t xml:space="preserve">Chair: </w:t>
      </w:r>
      <w:r>
        <w:rPr>
          <w:rFonts w:hint="default" w:ascii="Times New Roman" w:hAnsi="Times New Roman" w:cs="Times New Roman"/>
          <w:b/>
          <w:bCs w:val="0"/>
          <w:sz w:val="24"/>
          <w:szCs w:val="24"/>
        </w:rPr>
        <w:t>Xiaomeng Cui (Jinan University)</w:t>
      </w:r>
    </w:p>
    <w:tbl>
      <w:tblPr>
        <w:tblStyle w:val="4"/>
        <w:tblW w:w="4998" w:type="pct"/>
        <w:jc w:val="center"/>
        <w:tblLayout w:type="autofit"/>
        <w:tblCellMar>
          <w:top w:w="0" w:type="dxa"/>
          <w:left w:w="108" w:type="dxa"/>
          <w:bottom w:w="0" w:type="dxa"/>
          <w:right w:w="108" w:type="dxa"/>
        </w:tblCellMar>
      </w:tblPr>
      <w:tblGrid>
        <w:gridCol w:w="506"/>
        <w:gridCol w:w="2890"/>
        <w:gridCol w:w="5047"/>
      </w:tblGrid>
      <w:tr w14:paraId="20532C6E">
        <w:tblPrEx>
          <w:tblCellMar>
            <w:top w:w="0" w:type="dxa"/>
            <w:left w:w="108" w:type="dxa"/>
            <w:bottom w:w="0" w:type="dxa"/>
            <w:right w:w="108" w:type="dxa"/>
          </w:tblCellMar>
        </w:tblPrEx>
        <w:trPr>
          <w:cantSplit/>
          <w:tblHeader/>
          <w:jc w:val="center"/>
        </w:trPr>
        <w:tc>
          <w:tcPr>
            <w:tcW w:w="300"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3017545">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0D958956">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8"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1E7A760B">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110C8608">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5721FE4">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17DAFE6">
            <w:pPr>
              <w:spacing w:after="0"/>
              <w:rPr>
                <w:rFonts w:hint="default" w:ascii="Times New Roman" w:hAnsi="Times New Roman" w:cs="Times New Roman"/>
                <w:sz w:val="24"/>
                <w:szCs w:val="24"/>
              </w:rPr>
            </w:pPr>
            <w:r>
              <w:rPr>
                <w:rFonts w:hint="default" w:ascii="Times New Roman" w:hAnsi="Times New Roman" w:cs="Times New Roman"/>
                <w:sz w:val="24"/>
                <w:szCs w:val="24"/>
              </w:rPr>
              <w:t>Yun Qiu (Jinan University)</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AA573C8">
            <w:pPr>
              <w:spacing w:after="0"/>
              <w:rPr>
                <w:rFonts w:hint="default" w:ascii="Times New Roman" w:hAnsi="Times New Roman" w:cs="Times New Roman"/>
                <w:sz w:val="24"/>
                <w:szCs w:val="24"/>
              </w:rPr>
            </w:pPr>
            <w:r>
              <w:rPr>
                <w:rFonts w:hint="default" w:ascii="Times New Roman" w:hAnsi="Times New Roman" w:cs="Times New Roman"/>
                <w:sz w:val="24"/>
                <w:szCs w:val="24"/>
              </w:rPr>
              <w:t>Impacts of extreme temperatures on worker health: Evidence from China</w:t>
            </w:r>
          </w:p>
        </w:tc>
      </w:tr>
      <w:tr w14:paraId="4E43E0CF">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EBD60CA">
            <w:pPr>
              <w:spacing w:after="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5B69668">
            <w:pPr>
              <w:spacing w:after="0"/>
              <w:rPr>
                <w:rFonts w:hint="default" w:ascii="Times New Roman" w:hAnsi="Times New Roman" w:cs="Times New Roman"/>
                <w:sz w:val="24"/>
                <w:szCs w:val="24"/>
              </w:rPr>
            </w:pPr>
            <w:r>
              <w:rPr>
                <w:rFonts w:hint="default" w:ascii="Times New Roman" w:hAnsi="Times New Roman" w:cs="Times New Roman"/>
                <w:sz w:val="24"/>
                <w:szCs w:val="24"/>
              </w:rPr>
              <w:t>Chao He (Liaoning University)</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55D7643">
            <w:pPr>
              <w:spacing w:after="0"/>
              <w:rPr>
                <w:rFonts w:hint="default" w:ascii="Times New Roman" w:hAnsi="Times New Roman" w:cs="Times New Roman"/>
                <w:sz w:val="24"/>
                <w:szCs w:val="24"/>
              </w:rPr>
            </w:pPr>
            <w:r>
              <w:rPr>
                <w:rFonts w:hint="default" w:ascii="Times New Roman" w:hAnsi="Times New Roman" w:cs="Times New Roman"/>
                <w:sz w:val="24"/>
                <w:szCs w:val="24"/>
              </w:rPr>
              <w:t>Location, Location, Location: How Favorable Shocks Can Be Bad for You</w:t>
            </w:r>
          </w:p>
        </w:tc>
      </w:tr>
      <w:tr w14:paraId="7D97422C">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14DB9FA">
            <w:pPr>
              <w:spacing w:after="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p>
        </w:tc>
        <w:tc>
          <w:tcPr>
            <w:tcW w:w="1711"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21B80BC7">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Xiaomeng Cui (Jinan University)</w:t>
            </w:r>
          </w:p>
        </w:tc>
        <w:tc>
          <w:tcPr>
            <w:tcW w:w="2988"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1BA0CCA2">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Agricultural Technology, Cleaner Water, and Human Health: The Unseen Harvest Down the River</w:t>
            </w:r>
          </w:p>
        </w:tc>
      </w:tr>
    </w:tbl>
    <w:p w14:paraId="03738099">
      <w:pPr>
        <w:keepNext/>
        <w:spacing w:before="140" w:after="80"/>
        <w:rPr>
          <w:rFonts w:hint="default" w:ascii="Times New Roman" w:hAnsi="Times New Roman" w:cs="Times New Roman"/>
          <w:b/>
          <w:color w:val="1F4E79"/>
          <w:sz w:val="24"/>
          <w:szCs w:val="24"/>
        </w:rPr>
      </w:pPr>
    </w:p>
    <w:p w14:paraId="0266E5A4">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4.2 Inequality, Work, and Market Institutions</w:t>
      </w:r>
    </w:p>
    <w:p w14:paraId="0107500A">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432, 4F, Zengxianzi Science Building</w:t>
      </w:r>
    </w:p>
    <w:p w14:paraId="12A9E2E2">
      <w:pPr>
        <w:keepNext/>
        <w:spacing w:before="14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sz w:val="24"/>
          <w:szCs w:val="24"/>
        </w:rPr>
        <w:t>Jindong</w:t>
      </w:r>
      <w:r>
        <w:rPr>
          <w:rFonts w:hint="eastAsia" w:ascii="Times New Roman" w:hAnsi="Times New Roman" w:eastAsia="宋体" w:cs="Times New Roman"/>
          <w:b/>
          <w:bCs w:val="0"/>
          <w:sz w:val="24"/>
          <w:szCs w:val="24"/>
          <w:lang w:val="en-US" w:eastAsia="zh-CN"/>
        </w:rPr>
        <w:t xml:space="preserve"> </w:t>
      </w:r>
      <w:r>
        <w:rPr>
          <w:rFonts w:hint="default" w:ascii="Times New Roman" w:hAnsi="Times New Roman" w:cs="Times New Roman"/>
          <w:b/>
          <w:bCs w:val="0"/>
          <w:sz w:val="24"/>
          <w:szCs w:val="24"/>
        </w:rPr>
        <w:t>Pang</w:t>
      </w:r>
      <w:r>
        <w:rPr>
          <w:rFonts w:hint="eastAsia" w:ascii="Times New Roman" w:hAnsi="Times New Roman" w:eastAsia="宋体" w:cs="Times New Roman"/>
          <w:b/>
          <w:bCs w:val="0"/>
          <w:sz w:val="24"/>
          <w:szCs w:val="24"/>
          <w:lang w:val="en-US" w:eastAsia="zh-CN"/>
        </w:rPr>
        <w:t xml:space="preserve"> </w:t>
      </w:r>
      <w:r>
        <w:rPr>
          <w:rFonts w:hint="default" w:ascii="Times New Roman" w:hAnsi="Times New Roman" w:cs="Times New Roman"/>
          <w:b/>
          <w:bCs w:val="0"/>
          <w:sz w:val="24"/>
          <w:szCs w:val="24"/>
        </w:rPr>
        <w:t>(Wuhan University)</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5DC954B2">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617C7C54">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6C1DAD9C">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7AB1CB4D">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401A7EAD">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FD1C3E7">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DEDB2F8">
            <w:pPr>
              <w:spacing w:after="0"/>
              <w:rPr>
                <w:rFonts w:hint="default" w:ascii="Times New Roman" w:hAnsi="Times New Roman" w:cs="Times New Roman"/>
                <w:sz w:val="24"/>
                <w:szCs w:val="24"/>
              </w:rPr>
            </w:pPr>
            <w:r>
              <w:rPr>
                <w:rFonts w:hint="default" w:ascii="Times New Roman" w:hAnsi="Times New Roman" w:cs="Times New Roman"/>
                <w:sz w:val="24"/>
                <w:szCs w:val="24"/>
              </w:rPr>
              <w:t>Sutirtha Bandyopadhyay (Indian Institute of Management, Indore)</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AA42727">
            <w:pPr>
              <w:spacing w:after="0"/>
              <w:rPr>
                <w:rFonts w:hint="default" w:ascii="Times New Roman" w:hAnsi="Times New Roman" w:cs="Times New Roman"/>
                <w:sz w:val="24"/>
                <w:szCs w:val="24"/>
              </w:rPr>
            </w:pPr>
            <w:r>
              <w:rPr>
                <w:rFonts w:hint="default" w:ascii="Times New Roman" w:hAnsi="Times New Roman" w:cs="Times New Roman"/>
                <w:sz w:val="24"/>
                <w:szCs w:val="24"/>
              </w:rPr>
              <w:t>Poverty, Inequality, and Working Hours: Evidence on Veblen Effects from Labour Markets in India</w:t>
            </w:r>
          </w:p>
        </w:tc>
      </w:tr>
      <w:tr w14:paraId="3CDFBA34">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79D8540">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08FC255">
            <w:pPr>
              <w:spacing w:after="0"/>
              <w:rPr>
                <w:rFonts w:hint="default" w:ascii="Times New Roman" w:hAnsi="Times New Roman" w:cs="Times New Roman"/>
                <w:sz w:val="24"/>
                <w:szCs w:val="24"/>
              </w:rPr>
            </w:pPr>
            <w:r>
              <w:rPr>
                <w:rFonts w:hint="default" w:ascii="Times New Roman" w:hAnsi="Times New Roman" w:cs="Times New Roman"/>
                <w:sz w:val="24"/>
                <w:szCs w:val="24"/>
              </w:rPr>
              <w:t>Junhao</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Chen (Dongbei University of Finance and Economics)</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619ED4A">
            <w:pPr>
              <w:spacing w:after="0"/>
              <w:rPr>
                <w:rFonts w:hint="default" w:ascii="Times New Roman" w:hAnsi="Times New Roman" w:cs="Times New Roman"/>
                <w:sz w:val="24"/>
                <w:szCs w:val="24"/>
              </w:rPr>
            </w:pPr>
            <w:r>
              <w:rPr>
                <w:rFonts w:hint="default" w:ascii="Times New Roman" w:hAnsi="Times New Roman" w:cs="Times New Roman"/>
                <w:sz w:val="24"/>
                <w:szCs w:val="24"/>
              </w:rPr>
              <w:t>Meritocracy in Charitable Giving: How College Selectivity Shapes Medical Crowdfunding Outcomes</w:t>
            </w:r>
          </w:p>
        </w:tc>
      </w:tr>
      <w:tr w14:paraId="65B6BEDC">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50A364E">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69DCB6B">
            <w:pPr>
              <w:spacing w:after="0"/>
              <w:rPr>
                <w:rFonts w:hint="default" w:ascii="Times New Roman" w:hAnsi="Times New Roman" w:cs="Times New Roman"/>
                <w:sz w:val="24"/>
                <w:szCs w:val="24"/>
              </w:rPr>
            </w:pPr>
            <w:r>
              <w:rPr>
                <w:rFonts w:hint="default" w:ascii="Times New Roman" w:hAnsi="Times New Roman" w:cs="Times New Roman"/>
                <w:sz w:val="24"/>
                <w:szCs w:val="24"/>
              </w:rPr>
              <w:t>Jindong</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Pang</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(Wuhan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7EB7103">
            <w:pPr>
              <w:spacing w:after="0"/>
              <w:rPr>
                <w:rFonts w:hint="default" w:ascii="Times New Roman" w:hAnsi="Times New Roman" w:cs="Times New Roman"/>
                <w:sz w:val="24"/>
                <w:szCs w:val="24"/>
              </w:rPr>
            </w:pPr>
            <w:r>
              <w:rPr>
                <w:rFonts w:hint="default" w:ascii="Times New Roman" w:hAnsi="Times New Roman" w:cs="Times New Roman"/>
                <w:sz w:val="24"/>
                <w:szCs w:val="24"/>
              </w:rPr>
              <w:t>From Formal to Informal: Digital Platforms and the Transformation of the Labor Market</w:t>
            </w:r>
          </w:p>
        </w:tc>
      </w:tr>
    </w:tbl>
    <w:p w14:paraId="64C97C77">
      <w:pPr>
        <w:keepNext/>
        <w:spacing w:before="160" w:after="80"/>
        <w:rPr>
          <w:rFonts w:hint="default" w:ascii="Times New Roman" w:hAnsi="Times New Roman" w:cs="Times New Roman"/>
          <w:b/>
          <w:color w:val="1F4E79"/>
          <w:sz w:val="24"/>
          <w:szCs w:val="24"/>
        </w:rPr>
      </w:pPr>
    </w:p>
    <w:p w14:paraId="1A023183">
      <w:pPr>
        <w:keepNext/>
        <w:spacing w:before="16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H</w:t>
      </w:r>
      <w:r>
        <w:rPr>
          <w:rFonts w:hint="default" w:ascii="Times New Roman" w:hAnsi="Times New Roman" w:eastAsia="宋体" w:cs="Times New Roman"/>
          <w:b/>
          <w:color w:val="1F4E79"/>
          <w:sz w:val="24"/>
          <w:szCs w:val="24"/>
          <w:lang w:eastAsia="zh-CN"/>
        </w:rPr>
        <w:t>1</w:t>
      </w:r>
      <w:r>
        <w:rPr>
          <w:rFonts w:hint="default" w:ascii="Times New Roman" w:hAnsi="Times New Roman" w:cs="Times New Roman"/>
          <w:b/>
          <w:color w:val="1F4E79"/>
          <w:sz w:val="24"/>
          <w:szCs w:val="24"/>
        </w:rPr>
        <w:t xml:space="preserve"> Handbook Session 1</w:t>
      </w:r>
    </w:p>
    <w:p w14:paraId="09B3A006">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512, 5F, Zengxianzi Science Building</w:t>
      </w:r>
    </w:p>
    <w:p w14:paraId="220F8D1C">
      <w:pPr>
        <w:keepNext/>
        <w:spacing w:before="16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Klaus F. Zimmermann</w:t>
      </w:r>
    </w:p>
    <w:tbl>
      <w:tblPr>
        <w:tblStyle w:val="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2914"/>
        <w:gridCol w:w="5036"/>
      </w:tblGrid>
      <w:tr w14:paraId="6947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01" w:type="pct"/>
            <w:tcBorders>
              <w:top w:val="single" w:color="A6A6A6" w:sz="6" w:space="0"/>
              <w:left w:val="single" w:color="A6A6A6" w:sz="4" w:space="0"/>
              <w:bottom w:val="single" w:color="A6A6A6" w:sz="6" w:space="0"/>
              <w:right w:val="single" w:color="A6A6A6" w:sz="4" w:space="0"/>
            </w:tcBorders>
            <w:shd w:val="clear" w:color="auto" w:fill="D9EAF7"/>
            <w:vAlign w:val="center"/>
          </w:tcPr>
          <w:p w14:paraId="259CC484">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26" w:type="pct"/>
            <w:tcBorders>
              <w:top w:val="single" w:color="A6A6A6" w:sz="6" w:space="0"/>
              <w:left w:val="single" w:color="A6A6A6" w:sz="4" w:space="0"/>
              <w:bottom w:val="single" w:color="A6A6A6" w:sz="6" w:space="0"/>
              <w:right w:val="single" w:color="A6A6A6" w:sz="4" w:space="0"/>
            </w:tcBorders>
            <w:shd w:val="clear" w:color="auto" w:fill="D9EAF7"/>
            <w:vAlign w:val="center"/>
          </w:tcPr>
          <w:p w14:paraId="217118B9">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71" w:type="pct"/>
            <w:tcBorders>
              <w:top w:val="single" w:color="A6A6A6" w:sz="6" w:space="0"/>
              <w:left w:val="single" w:color="A6A6A6" w:sz="4" w:space="0"/>
              <w:bottom w:val="single" w:color="A6A6A6" w:sz="6" w:space="0"/>
              <w:right w:val="single" w:color="A6A6A6" w:sz="4" w:space="0"/>
            </w:tcBorders>
            <w:shd w:val="clear" w:color="auto" w:fill="D9EAF7"/>
            <w:vAlign w:val="center"/>
          </w:tcPr>
          <w:p w14:paraId="6C47414B">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039E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62BE47D2">
            <w:pPr>
              <w:spacing w:after="0" w:line="252" w:lineRule="auto"/>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26" w:type="pct"/>
            <w:tcBorders>
              <w:top w:val="single" w:color="D9D9D9" w:sz="4" w:space="0"/>
              <w:left w:val="single" w:color="D9D9D9" w:sz="4" w:space="0"/>
              <w:bottom w:val="single" w:color="D9D9D9" w:sz="4" w:space="0"/>
              <w:right w:val="single" w:color="D9D9D9" w:sz="4" w:space="0"/>
            </w:tcBorders>
          </w:tcPr>
          <w:p w14:paraId="1E3D9750">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Man Zhang (Renmin University of China)</w:t>
            </w:r>
          </w:p>
        </w:tc>
        <w:tc>
          <w:tcPr>
            <w:tcW w:w="2971" w:type="pct"/>
            <w:tcBorders>
              <w:top w:val="single" w:color="D9D9D9" w:sz="4" w:space="0"/>
              <w:left w:val="single" w:color="D9D9D9" w:sz="4" w:space="0"/>
              <w:bottom w:val="single" w:color="D9D9D9" w:sz="4" w:space="0"/>
              <w:right w:val="single" w:color="D9D9D9" w:sz="4" w:space="0"/>
            </w:tcBorders>
          </w:tcPr>
          <w:p w14:paraId="4E6B801B">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Childhood obesity: Causes and long-term effects</w:t>
            </w:r>
          </w:p>
        </w:tc>
      </w:tr>
      <w:tr w14:paraId="1C00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17C86C02">
            <w:pPr>
              <w:spacing w:after="0" w:line="252"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w:t>
            </w:r>
          </w:p>
        </w:tc>
        <w:tc>
          <w:tcPr>
            <w:tcW w:w="1726" w:type="pct"/>
            <w:tcBorders>
              <w:top w:val="single" w:color="D9D9D9" w:sz="4" w:space="0"/>
              <w:left w:val="single" w:color="D9D9D9" w:sz="4" w:space="0"/>
              <w:bottom w:val="single" w:color="D9D9D9" w:sz="4" w:space="0"/>
              <w:right w:val="single" w:color="D9D9D9" w:sz="4" w:space="0"/>
            </w:tcBorders>
          </w:tcPr>
          <w:p w14:paraId="42E52F95">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Siyu Chen (Jinan University)</w:t>
            </w:r>
          </w:p>
        </w:tc>
        <w:tc>
          <w:tcPr>
            <w:tcW w:w="2971" w:type="pct"/>
            <w:tcBorders>
              <w:top w:val="single" w:color="D9D9D9" w:sz="4" w:space="0"/>
              <w:left w:val="single" w:color="D9D9D9" w:sz="4" w:space="0"/>
              <w:bottom w:val="single" w:color="D9D9D9" w:sz="4" w:space="0"/>
              <w:right w:val="single" w:color="D9D9D9" w:sz="4" w:space="0"/>
            </w:tcBorders>
          </w:tcPr>
          <w:p w14:paraId="6A95B17C">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Weather and Crime</w:t>
            </w:r>
          </w:p>
        </w:tc>
      </w:tr>
      <w:tr w14:paraId="70C9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3678B0C9">
            <w:pPr>
              <w:spacing w:after="0" w:line="252" w:lineRule="auto"/>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p>
        </w:tc>
        <w:tc>
          <w:tcPr>
            <w:tcW w:w="1726" w:type="pct"/>
            <w:tcBorders>
              <w:top w:val="single" w:color="D9D9D9" w:sz="4" w:space="0"/>
              <w:left w:val="single" w:color="D9D9D9" w:sz="4" w:space="0"/>
              <w:bottom w:val="single" w:color="D9D9D9" w:sz="4" w:space="0"/>
              <w:right w:val="single" w:color="D9D9D9" w:sz="4" w:space="0"/>
            </w:tcBorders>
          </w:tcPr>
          <w:p w14:paraId="27A7101B">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Mengfan Yin (Fudan University)</w:t>
            </w:r>
          </w:p>
        </w:tc>
        <w:tc>
          <w:tcPr>
            <w:tcW w:w="2971" w:type="pct"/>
            <w:tcBorders>
              <w:top w:val="single" w:color="D9D9D9" w:sz="4" w:space="0"/>
              <w:left w:val="single" w:color="D9D9D9" w:sz="4" w:space="0"/>
              <w:bottom w:val="single" w:color="D9D9D9" w:sz="4" w:space="0"/>
              <w:right w:val="single" w:color="D9D9D9" w:sz="4" w:space="0"/>
            </w:tcBorders>
          </w:tcPr>
          <w:p w14:paraId="51C8837C">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Prostitution: The Nordic Model</w:t>
            </w:r>
          </w:p>
        </w:tc>
      </w:tr>
    </w:tbl>
    <w:p w14:paraId="1274A82B">
      <w:pPr>
        <w:spacing w:after="40"/>
        <w:rPr>
          <w:rFonts w:hint="default" w:ascii="Times New Roman" w:hAnsi="Times New Roman" w:cs="Times New Roman"/>
          <w:b/>
          <w:bCs/>
          <w:sz w:val="24"/>
          <w:szCs w:val="24"/>
        </w:rPr>
      </w:pPr>
    </w:p>
    <w:p w14:paraId="204110C8">
      <w:pPr>
        <w:spacing w:after="40"/>
        <w:rPr>
          <w:rFonts w:hint="eastAsia" w:ascii="Times New Roman" w:hAnsi="Times New Roman" w:eastAsia="宋体" w:cs="Times New Roman"/>
          <w:sz w:val="24"/>
          <w:szCs w:val="24"/>
          <w:lang w:val="en-US" w:eastAsia="zh-CN"/>
        </w:rPr>
      </w:pPr>
      <w:r>
        <w:rPr>
          <w:rFonts w:hint="default" w:ascii="Times New Roman" w:hAnsi="Times New Roman" w:cs="Times New Roman"/>
          <w:b/>
          <w:bCs/>
          <w:sz w:val="24"/>
          <w:szCs w:val="24"/>
        </w:rPr>
        <w:t>12:00-13:30</w:t>
      </w:r>
      <w:r>
        <w:rPr>
          <w:rFonts w:hint="default" w:ascii="Times New Roman" w:hAnsi="Times New Roman" w:cs="Times New Roman"/>
          <w:sz w:val="24"/>
          <w:szCs w:val="24"/>
        </w:rPr>
        <w:tab/>
      </w:r>
      <w:r>
        <w:rPr>
          <w:rFonts w:hint="default" w:ascii="Times New Roman" w:hAnsi="Times New Roman" w:cs="Times New Roman"/>
          <w:sz w:val="24"/>
          <w:szCs w:val="24"/>
        </w:rPr>
        <w:t>Lunch Break</w:t>
      </w:r>
      <w:r>
        <w:rPr>
          <w:rFonts w:hint="eastAsia" w:ascii="Times New Roman" w:hAnsi="Times New Roman" w:eastAsia="宋体" w:cs="Times New Roman"/>
          <w:sz w:val="24"/>
          <w:szCs w:val="24"/>
          <w:lang w:val="en-US" w:eastAsia="zh-CN"/>
        </w:rPr>
        <w:t xml:space="preserve"> (Buffet; 4F Lobby, Zengxianzi Science Building)</w:t>
      </w:r>
    </w:p>
    <w:p w14:paraId="0C103AAF">
      <w:pPr>
        <w:spacing w:after="40"/>
        <w:rPr>
          <w:rFonts w:hint="default" w:ascii="Times New Roman" w:hAnsi="Times New Roman" w:cs="Times New Roman"/>
          <w:sz w:val="24"/>
          <w:szCs w:val="24"/>
        </w:rPr>
      </w:pPr>
    </w:p>
    <w:p w14:paraId="060A3AF1">
      <w:pPr>
        <w:spacing w:after="40"/>
        <w:rPr>
          <w:rFonts w:hint="default" w:ascii="Times New Roman" w:hAnsi="Times New Roman" w:cs="Times New Roman"/>
          <w:sz w:val="24"/>
          <w:szCs w:val="24"/>
        </w:rPr>
      </w:pPr>
      <w:r>
        <w:rPr>
          <w:rFonts w:hint="default" w:ascii="Times New Roman" w:hAnsi="Times New Roman" w:cs="Times New Roman"/>
          <w:b/>
          <w:bCs/>
          <w:sz w:val="24"/>
          <w:szCs w:val="24"/>
        </w:rPr>
        <w:t>13:30-15:30</w:t>
      </w:r>
      <w:r>
        <w:rPr>
          <w:rFonts w:hint="default" w:ascii="Times New Roman" w:hAnsi="Times New Roman" w:cs="Times New Roman"/>
          <w:sz w:val="24"/>
          <w:szCs w:val="24"/>
        </w:rPr>
        <w:tab/>
      </w:r>
    </w:p>
    <w:p w14:paraId="6D3CD4F8">
      <w:pPr>
        <w:spacing w:after="40"/>
        <w:rPr>
          <w:rFonts w:hint="default" w:ascii="Times New Roman" w:hAnsi="Times New Roman" w:cs="Times New Roman"/>
          <w:b/>
          <w:bCs w:val="0"/>
          <w:sz w:val="24"/>
          <w:szCs w:val="24"/>
        </w:rPr>
      </w:pPr>
      <w:r>
        <w:rPr>
          <w:rFonts w:hint="default" w:ascii="Times New Roman" w:hAnsi="Times New Roman" w:eastAsia="宋体" w:cs="Times New Roman"/>
          <w:b/>
          <w:bCs w:val="0"/>
          <w:sz w:val="24"/>
          <w:szCs w:val="24"/>
          <w:lang w:eastAsia="zh-CN"/>
        </w:rPr>
        <w:t>Parallel sessions 5:5.1/5.2 and Handbook sessions 2</w:t>
      </w:r>
    </w:p>
    <w:p w14:paraId="6742AAA0">
      <w:pPr>
        <w:keepNext/>
        <w:spacing w:before="140" w:after="80"/>
        <w:rPr>
          <w:rFonts w:hint="default" w:ascii="Times New Roman" w:hAnsi="Times New Roman" w:cs="Times New Roman"/>
          <w:b/>
          <w:color w:val="1F4E79"/>
          <w:sz w:val="24"/>
          <w:szCs w:val="24"/>
        </w:rPr>
      </w:pPr>
    </w:p>
    <w:p w14:paraId="717B6AAC">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5.1 Children, Education, and Intergenerational Human Capital</w:t>
      </w:r>
    </w:p>
    <w:p w14:paraId="6BC717D5">
      <w:pPr>
        <w:keepNext/>
        <w:spacing w:before="140" w:after="80"/>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406, 4F, Zengxianzi Science Building</w:t>
      </w:r>
    </w:p>
    <w:p w14:paraId="4F26E711">
      <w:pPr>
        <w:keepNext/>
        <w:spacing w:before="14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color w:val="000000" w:themeColor="text1"/>
          <w:sz w:val="24"/>
          <w:szCs w:val="24"/>
          <w14:textFill>
            <w14:solidFill>
              <w14:schemeClr w14:val="tx1"/>
            </w14:solidFill>
          </w14:textFill>
        </w:rPr>
        <w:t>Shu Cai (Jinan University)</w:t>
      </w:r>
    </w:p>
    <w:tbl>
      <w:tblPr>
        <w:tblStyle w:val="4"/>
        <w:tblW w:w="4999" w:type="pct"/>
        <w:jc w:val="center"/>
        <w:tblLayout w:type="autofit"/>
        <w:tblCellMar>
          <w:top w:w="0" w:type="dxa"/>
          <w:left w:w="108" w:type="dxa"/>
          <w:bottom w:w="0" w:type="dxa"/>
          <w:right w:w="108" w:type="dxa"/>
        </w:tblCellMar>
      </w:tblPr>
      <w:tblGrid>
        <w:gridCol w:w="508"/>
        <w:gridCol w:w="2891"/>
        <w:gridCol w:w="5045"/>
      </w:tblGrid>
      <w:tr w14:paraId="4DE9D561">
        <w:tblPrEx>
          <w:tblCellMar>
            <w:top w:w="0" w:type="dxa"/>
            <w:left w:w="108" w:type="dxa"/>
            <w:bottom w:w="0" w:type="dxa"/>
            <w:right w:w="108" w:type="dxa"/>
          </w:tblCellMar>
        </w:tblPrEx>
        <w:trPr>
          <w:cantSplit/>
          <w:tblHeader/>
          <w:jc w:val="center"/>
        </w:trPr>
        <w:tc>
          <w:tcPr>
            <w:tcW w:w="30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31718D6">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584CF5F4">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6"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2C45016">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02DD06CF">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33ED21D">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08B58EC">
            <w:pPr>
              <w:spacing w:after="0"/>
              <w:rPr>
                <w:rFonts w:hint="default" w:ascii="Times New Roman" w:hAnsi="Times New Roman" w:cs="Times New Roman"/>
                <w:sz w:val="24"/>
                <w:szCs w:val="24"/>
              </w:rPr>
            </w:pPr>
            <w:r>
              <w:rPr>
                <w:rFonts w:hint="default" w:ascii="Times New Roman" w:hAnsi="Times New Roman" w:cs="Times New Roman"/>
                <w:sz w:val="24"/>
                <w:szCs w:val="24"/>
              </w:rPr>
              <w:t>Masanori Matsuura (GRIPS &amp; IDE-JETRO)</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64055A3">
            <w:pPr>
              <w:spacing w:after="0"/>
              <w:rPr>
                <w:rFonts w:hint="default" w:ascii="Times New Roman" w:hAnsi="Times New Roman" w:cs="Times New Roman"/>
                <w:sz w:val="24"/>
                <w:szCs w:val="24"/>
              </w:rPr>
            </w:pPr>
            <w:r>
              <w:rPr>
                <w:rFonts w:hint="default" w:ascii="Times New Roman" w:hAnsi="Times New Roman" w:cs="Times New Roman"/>
                <w:sz w:val="24"/>
                <w:szCs w:val="24"/>
              </w:rPr>
              <w:t>Credit constraints, rainfall variability, and child labor in rural Bangladesh</w:t>
            </w:r>
          </w:p>
        </w:tc>
      </w:tr>
      <w:tr w14:paraId="2D92A7D9">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932AFE1">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639BB8E">
            <w:pPr>
              <w:spacing w:after="0"/>
              <w:rPr>
                <w:rFonts w:hint="default" w:ascii="Times New Roman" w:hAnsi="Times New Roman" w:cs="Times New Roman"/>
                <w:sz w:val="24"/>
                <w:szCs w:val="24"/>
              </w:rPr>
            </w:pPr>
            <w:r>
              <w:rPr>
                <w:rFonts w:hint="default" w:ascii="Times New Roman" w:hAnsi="Times New Roman" w:cs="Times New Roman"/>
                <w:sz w:val="24"/>
                <w:szCs w:val="24"/>
              </w:rPr>
              <w:t>Sounak Thakur (IIM Calcutta and IIT Kanpur)</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E5D9425">
            <w:pPr>
              <w:spacing w:after="0"/>
              <w:rPr>
                <w:rFonts w:hint="default" w:ascii="Times New Roman" w:hAnsi="Times New Roman" w:cs="Times New Roman"/>
                <w:sz w:val="24"/>
                <w:szCs w:val="24"/>
              </w:rPr>
            </w:pPr>
            <w:r>
              <w:rPr>
                <w:rFonts w:hint="default" w:ascii="Times New Roman" w:hAnsi="Times New Roman" w:cs="Times New Roman"/>
                <w:sz w:val="24"/>
                <w:szCs w:val="24"/>
              </w:rPr>
              <w:t>Family Structure, Male Migration and Child Outcomes: Evidence From India</w:t>
            </w:r>
          </w:p>
        </w:tc>
      </w:tr>
      <w:tr w14:paraId="699E46F3">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1FE10A4">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CA66EFE">
            <w:pPr>
              <w:spacing w:after="0"/>
              <w:rPr>
                <w:rFonts w:hint="default" w:ascii="Times New Roman" w:hAnsi="Times New Roman" w:cs="Times New Roman"/>
                <w:sz w:val="24"/>
                <w:szCs w:val="24"/>
              </w:rPr>
            </w:pPr>
            <w:r>
              <w:rPr>
                <w:rFonts w:hint="default" w:ascii="Times New Roman" w:hAnsi="Times New Roman" w:cs="Times New Roman"/>
                <w:sz w:val="24"/>
                <w:szCs w:val="24"/>
              </w:rPr>
              <w:t>Jesson A. Pagaduan (Xi'an Jiatong-Liverpool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6780FFC">
            <w:pPr>
              <w:spacing w:after="0"/>
              <w:rPr>
                <w:rFonts w:hint="default" w:ascii="Times New Roman" w:hAnsi="Times New Roman" w:cs="Times New Roman"/>
                <w:sz w:val="24"/>
                <w:szCs w:val="24"/>
              </w:rPr>
            </w:pPr>
            <w:r>
              <w:rPr>
                <w:rFonts w:hint="default" w:ascii="Times New Roman" w:hAnsi="Times New Roman" w:cs="Times New Roman"/>
                <w:sz w:val="24"/>
                <w:szCs w:val="24"/>
              </w:rPr>
              <w:t>The Long-Run and Intergenerational Effects of Early-Life Rainfall Shocks on Human Capital: Longitudinal Evidence from the Philippines</w:t>
            </w:r>
          </w:p>
        </w:tc>
      </w:tr>
      <w:tr w14:paraId="212D873F">
        <w:tblPrEx>
          <w:tblCellMar>
            <w:top w:w="0" w:type="dxa"/>
            <w:left w:w="108" w:type="dxa"/>
            <w:bottom w:w="0" w:type="dxa"/>
            <w:right w:w="108" w:type="dxa"/>
          </w:tblCellMar>
        </w:tblPrEx>
        <w:trPr>
          <w:cantSplit/>
          <w:jc w:val="center"/>
        </w:trPr>
        <w:tc>
          <w:tcPr>
            <w:tcW w:w="30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BDDF859">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1634176">
            <w:pPr>
              <w:spacing w:after="0"/>
              <w:rPr>
                <w:rFonts w:hint="default" w:ascii="Times New Roman" w:hAnsi="Times New Roman" w:cs="Times New Roman"/>
                <w:sz w:val="24"/>
                <w:szCs w:val="24"/>
              </w:rPr>
            </w:pPr>
            <w:r>
              <w:rPr>
                <w:rFonts w:hint="default" w:ascii="Times New Roman" w:hAnsi="Times New Roman" w:cs="Times New Roman"/>
                <w:sz w:val="24"/>
                <w:szCs w:val="24"/>
              </w:rPr>
              <w:t>Shu Cai (Jinan University)</w:t>
            </w:r>
          </w:p>
        </w:tc>
        <w:tc>
          <w:tcPr>
            <w:tcW w:w="2986"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B91CF7F">
            <w:pPr>
              <w:spacing w:after="0"/>
              <w:rPr>
                <w:rFonts w:hint="default" w:ascii="Times New Roman" w:hAnsi="Times New Roman" w:cs="Times New Roman"/>
                <w:sz w:val="24"/>
                <w:szCs w:val="24"/>
              </w:rPr>
            </w:pPr>
            <w:r>
              <w:rPr>
                <w:rFonts w:hint="default" w:ascii="Times New Roman" w:hAnsi="Times New Roman" w:cs="Times New Roman"/>
                <w:sz w:val="24"/>
                <w:szCs w:val="24"/>
              </w:rPr>
              <w:t>Maternal Education and Intergenerational Welfare Improvement: Evidence from China’s Compulsory Schooling Law</w:t>
            </w:r>
          </w:p>
        </w:tc>
      </w:tr>
    </w:tbl>
    <w:p w14:paraId="23BD0C99">
      <w:pPr>
        <w:keepNext/>
        <w:spacing w:before="140" w:after="80"/>
        <w:rPr>
          <w:rFonts w:hint="default" w:ascii="Times New Roman" w:hAnsi="Times New Roman" w:cs="Times New Roman"/>
          <w:b/>
          <w:color w:val="1F4E79"/>
          <w:sz w:val="24"/>
          <w:szCs w:val="24"/>
        </w:rPr>
      </w:pPr>
    </w:p>
    <w:p w14:paraId="7B73BD4E">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5.2 Health, Mental Health, and Social Policy</w:t>
      </w:r>
    </w:p>
    <w:p w14:paraId="33A1F3DE">
      <w:pPr>
        <w:keepNext/>
        <w:spacing w:before="140" w:after="80"/>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432, 4F, Zengxianzi Science Building</w:t>
      </w:r>
    </w:p>
    <w:p w14:paraId="76484144">
      <w:pPr>
        <w:keepNext/>
        <w:spacing w:before="14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sz w:val="24"/>
          <w:szCs w:val="24"/>
        </w:rPr>
        <w:t>Zhiling Wang (Erasmus University Rotterdam)</w:t>
      </w:r>
    </w:p>
    <w:tbl>
      <w:tblPr>
        <w:tblStyle w:val="4"/>
        <w:tblW w:w="4998" w:type="pct"/>
        <w:jc w:val="center"/>
        <w:tblLayout w:type="autofit"/>
        <w:tblCellMar>
          <w:top w:w="0" w:type="dxa"/>
          <w:left w:w="108" w:type="dxa"/>
          <w:bottom w:w="0" w:type="dxa"/>
          <w:right w:w="108" w:type="dxa"/>
        </w:tblCellMar>
      </w:tblPr>
      <w:tblGrid>
        <w:gridCol w:w="506"/>
        <w:gridCol w:w="2890"/>
        <w:gridCol w:w="5047"/>
      </w:tblGrid>
      <w:tr w14:paraId="2A9908E7">
        <w:tblPrEx>
          <w:tblCellMar>
            <w:top w:w="0" w:type="dxa"/>
            <w:left w:w="108" w:type="dxa"/>
            <w:bottom w:w="0" w:type="dxa"/>
            <w:right w:w="108" w:type="dxa"/>
          </w:tblCellMar>
        </w:tblPrEx>
        <w:trPr>
          <w:cantSplit/>
          <w:tblHeader/>
          <w:jc w:val="center"/>
        </w:trPr>
        <w:tc>
          <w:tcPr>
            <w:tcW w:w="300"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1AACF09">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711"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520A3C75">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2988"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6CCFC1F5">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0730F443">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64E6D1A">
            <w:pPr>
              <w:spacing w:after="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1</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9FC9DF2">
            <w:pPr>
              <w:spacing w:after="0"/>
              <w:rPr>
                <w:rFonts w:hint="default" w:ascii="Times New Roman" w:hAnsi="Times New Roman" w:cs="Times New Roman"/>
                <w:sz w:val="24"/>
                <w:szCs w:val="24"/>
              </w:rPr>
            </w:pPr>
            <w:r>
              <w:rPr>
                <w:rFonts w:hint="default" w:ascii="Times New Roman" w:hAnsi="Times New Roman" w:cs="Times New Roman"/>
                <w:sz w:val="24"/>
                <w:szCs w:val="24"/>
              </w:rPr>
              <w:t>Xiaolong Hou (Lahore University of Management Sciences)</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A086622">
            <w:pPr>
              <w:spacing w:after="0"/>
              <w:rPr>
                <w:rFonts w:hint="default" w:ascii="Times New Roman" w:hAnsi="Times New Roman" w:cs="Times New Roman"/>
                <w:sz w:val="24"/>
                <w:szCs w:val="24"/>
              </w:rPr>
            </w:pPr>
            <w:r>
              <w:rPr>
                <w:rFonts w:hint="default" w:ascii="Times New Roman" w:hAnsi="Times New Roman" w:cs="Times New Roman"/>
                <w:sz w:val="24"/>
                <w:szCs w:val="24"/>
              </w:rPr>
              <w:t>The Grandparent Health Dividend: Transitioning to Grandparenthood and Its Impact on Mental Health</w:t>
            </w:r>
          </w:p>
        </w:tc>
      </w:tr>
      <w:tr w14:paraId="7C87C757">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10E4E101">
            <w:pPr>
              <w:spacing w:after="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9F6E90B">
            <w:pPr>
              <w:spacing w:after="0"/>
              <w:rPr>
                <w:rFonts w:hint="default" w:ascii="Times New Roman" w:hAnsi="Times New Roman" w:cs="Times New Roman"/>
                <w:sz w:val="24"/>
                <w:szCs w:val="24"/>
              </w:rPr>
            </w:pPr>
            <w:r>
              <w:rPr>
                <w:rFonts w:hint="default" w:ascii="Times New Roman" w:hAnsi="Times New Roman" w:cs="Times New Roman"/>
                <w:sz w:val="24"/>
                <w:szCs w:val="24"/>
              </w:rPr>
              <w:t>Sangyoon Park (The Hong Kong University of Science and Technology)</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11C114A">
            <w:pPr>
              <w:spacing w:after="0"/>
              <w:rPr>
                <w:rFonts w:hint="default" w:ascii="Times New Roman" w:hAnsi="Times New Roman" w:cs="Times New Roman"/>
                <w:sz w:val="24"/>
                <w:szCs w:val="24"/>
              </w:rPr>
            </w:pPr>
            <w:r>
              <w:rPr>
                <w:rFonts w:hint="default" w:ascii="Times New Roman" w:hAnsi="Times New Roman" w:cs="Times New Roman"/>
                <w:sz w:val="24"/>
                <w:szCs w:val="24"/>
              </w:rPr>
              <w:t>The Impacts of Negative Income Tax on Labor Market and Health Outcomes: Evidence from a Large Scale Field Experiment</w:t>
            </w:r>
          </w:p>
        </w:tc>
      </w:tr>
      <w:tr w14:paraId="11CBF417">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FC0B610">
            <w:pPr>
              <w:spacing w:after="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3</w:t>
            </w:r>
          </w:p>
        </w:tc>
        <w:tc>
          <w:tcPr>
            <w:tcW w:w="1711"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2474687A">
            <w:pPr>
              <w:spacing w:after="0"/>
              <w:rPr>
                <w:rFonts w:hint="default" w:ascii="Times New Roman" w:hAnsi="Times New Roman" w:cs="Times New Roman"/>
                <w:sz w:val="24"/>
                <w:szCs w:val="24"/>
              </w:rPr>
            </w:pPr>
            <w:r>
              <w:rPr>
                <w:rFonts w:hint="default" w:ascii="Times New Roman" w:hAnsi="Times New Roman" w:cs="Times New Roman"/>
                <w:sz w:val="24"/>
                <w:szCs w:val="24"/>
              </w:rPr>
              <w:t>Xuening Wang (Renmin University of China)</w:t>
            </w:r>
          </w:p>
        </w:tc>
        <w:tc>
          <w:tcPr>
            <w:tcW w:w="2988"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0BC712DB">
            <w:pPr>
              <w:spacing w:after="0"/>
              <w:rPr>
                <w:rFonts w:hint="default" w:ascii="Times New Roman" w:hAnsi="Times New Roman" w:cs="Times New Roman"/>
                <w:sz w:val="24"/>
                <w:szCs w:val="24"/>
              </w:rPr>
            </w:pPr>
            <w:r>
              <w:rPr>
                <w:rFonts w:hint="default" w:ascii="Times New Roman" w:hAnsi="Times New Roman" w:cs="Times New Roman"/>
                <w:sz w:val="24"/>
                <w:szCs w:val="24"/>
              </w:rPr>
              <w:t>China’s Family Planning Policy Relaxations and Mental Health and Subjective Well-being among Adults of Childbearing Age</w:t>
            </w:r>
          </w:p>
        </w:tc>
      </w:tr>
      <w:tr w14:paraId="1A418989">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7C2DD906">
            <w:pPr>
              <w:spacing w:after="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p>
        </w:tc>
        <w:tc>
          <w:tcPr>
            <w:tcW w:w="1711"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315B9686">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Zhiling Wang (Erasmus University Rotterdam)</w:t>
            </w:r>
          </w:p>
        </w:tc>
        <w:tc>
          <w:tcPr>
            <w:tcW w:w="2988"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70CC7588">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Borrowing is Sorrowing? Evidence on the Effect of Student Loans on Students' Mental Health</w:t>
            </w:r>
          </w:p>
        </w:tc>
      </w:tr>
    </w:tbl>
    <w:p w14:paraId="2018BA36">
      <w:pPr>
        <w:keepNext/>
        <w:spacing w:before="160" w:after="80"/>
        <w:rPr>
          <w:rFonts w:hint="default" w:ascii="Times New Roman" w:hAnsi="Times New Roman" w:cs="Times New Roman"/>
          <w:b/>
          <w:color w:val="1F4E79"/>
          <w:sz w:val="24"/>
          <w:szCs w:val="24"/>
        </w:rPr>
      </w:pPr>
    </w:p>
    <w:p w14:paraId="0C266BAC">
      <w:pPr>
        <w:keepNext/>
        <w:spacing w:before="16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H2 Handbook Session 2</w:t>
      </w:r>
    </w:p>
    <w:p w14:paraId="2AFF9D7E">
      <w:pPr>
        <w:snapToGrid w:val="0"/>
        <w:spacing w:after="80" w:line="240" w:lineRule="auto"/>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512, 5F, Zengxianzi Science Building</w:t>
      </w:r>
    </w:p>
    <w:p w14:paraId="7EFCCABD">
      <w:pPr>
        <w:keepNext/>
        <w:spacing w:before="160" w:after="80"/>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color w:val="000000" w:themeColor="text1"/>
          <w:sz w:val="24"/>
          <w:szCs w:val="24"/>
          <w:lang w:val="en-US" w:eastAsia="zh-CN"/>
          <w14:textFill>
            <w14:solidFill>
              <w14:schemeClr w14:val="tx1"/>
            </w14:solidFill>
          </w14:textFill>
        </w:rPr>
        <w:t xml:space="preserve">Chair: </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Klaus F. Zimmermann</w:t>
      </w:r>
    </w:p>
    <w:tbl>
      <w:tblPr>
        <w:tblStyle w:val="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2659"/>
        <w:gridCol w:w="5291"/>
      </w:tblGrid>
      <w:tr w14:paraId="0EA6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01" w:type="pct"/>
            <w:tcBorders>
              <w:top w:val="single" w:color="A6A6A6" w:sz="6" w:space="0"/>
              <w:left w:val="single" w:color="A6A6A6" w:sz="4" w:space="0"/>
              <w:bottom w:val="single" w:color="A6A6A6" w:sz="6" w:space="0"/>
              <w:right w:val="single" w:color="A6A6A6" w:sz="4" w:space="0"/>
            </w:tcBorders>
            <w:shd w:val="clear" w:color="auto" w:fill="D9EAF7"/>
            <w:vAlign w:val="center"/>
          </w:tcPr>
          <w:p w14:paraId="6D32C3CF">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577" w:type="pct"/>
            <w:tcBorders>
              <w:top w:val="single" w:color="A6A6A6" w:sz="6" w:space="0"/>
              <w:left w:val="single" w:color="A6A6A6" w:sz="4" w:space="0"/>
              <w:bottom w:val="single" w:color="A6A6A6" w:sz="6" w:space="0"/>
              <w:right w:val="single" w:color="A6A6A6" w:sz="4" w:space="0"/>
            </w:tcBorders>
            <w:shd w:val="clear" w:color="auto" w:fill="D9EAF7"/>
            <w:vAlign w:val="center"/>
          </w:tcPr>
          <w:p w14:paraId="0365DAC2">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3121" w:type="pct"/>
            <w:tcBorders>
              <w:top w:val="single" w:color="A6A6A6" w:sz="6" w:space="0"/>
              <w:left w:val="single" w:color="A6A6A6" w:sz="4" w:space="0"/>
              <w:bottom w:val="single" w:color="A6A6A6" w:sz="6" w:space="0"/>
              <w:right w:val="single" w:color="A6A6A6" w:sz="4" w:space="0"/>
            </w:tcBorders>
            <w:shd w:val="clear" w:color="auto" w:fill="D9EAF7"/>
            <w:vAlign w:val="center"/>
          </w:tcPr>
          <w:p w14:paraId="1D4C2B2B">
            <w:pPr>
              <w:spacing w:after="0" w:line="240" w:lineRule="auto"/>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355B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509AFC57">
            <w:pPr>
              <w:spacing w:after="0" w:line="252" w:lineRule="auto"/>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1577" w:type="pct"/>
            <w:tcBorders>
              <w:top w:val="single" w:color="D9D9D9" w:sz="4" w:space="0"/>
              <w:left w:val="single" w:color="D9D9D9" w:sz="4" w:space="0"/>
              <w:bottom w:val="single" w:color="D9D9D9" w:sz="4" w:space="0"/>
              <w:right w:val="single" w:color="D9D9D9" w:sz="4" w:space="0"/>
            </w:tcBorders>
          </w:tcPr>
          <w:p w14:paraId="42DB30F1">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Carlos Gradín (Universidade de Vigo)</w:t>
            </w:r>
          </w:p>
        </w:tc>
        <w:tc>
          <w:tcPr>
            <w:tcW w:w="3121" w:type="pct"/>
            <w:tcBorders>
              <w:top w:val="single" w:color="D9D9D9" w:sz="4" w:space="0"/>
              <w:left w:val="single" w:color="D9D9D9" w:sz="4" w:space="0"/>
              <w:bottom w:val="single" w:color="D9D9D9" w:sz="4" w:space="0"/>
              <w:right w:val="single" w:color="D9D9D9" w:sz="4" w:space="0"/>
            </w:tcBorders>
          </w:tcPr>
          <w:p w14:paraId="613554AA">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The Rising Global Middle Class</w:t>
            </w:r>
          </w:p>
        </w:tc>
      </w:tr>
      <w:tr w14:paraId="43F2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3974170F">
            <w:pPr>
              <w:spacing w:after="0" w:line="252" w:lineRule="auto"/>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1577" w:type="pct"/>
            <w:tcBorders>
              <w:top w:val="single" w:color="D9D9D9" w:sz="4" w:space="0"/>
              <w:left w:val="single" w:color="D9D9D9" w:sz="4" w:space="0"/>
              <w:bottom w:val="single" w:color="D9D9D9" w:sz="4" w:space="0"/>
              <w:right w:val="single" w:color="D9D9D9" w:sz="4" w:space="0"/>
            </w:tcBorders>
          </w:tcPr>
          <w:p w14:paraId="6008AE53">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Castiel Chen Zhuang (Peking University)</w:t>
            </w:r>
          </w:p>
        </w:tc>
        <w:tc>
          <w:tcPr>
            <w:tcW w:w="3121" w:type="pct"/>
            <w:tcBorders>
              <w:top w:val="single" w:color="D9D9D9" w:sz="4" w:space="0"/>
              <w:left w:val="single" w:color="D9D9D9" w:sz="4" w:space="0"/>
              <w:bottom w:val="single" w:color="D9D9D9" w:sz="4" w:space="0"/>
              <w:right w:val="single" w:color="D9D9D9" w:sz="4" w:space="0"/>
            </w:tcBorders>
          </w:tcPr>
          <w:p w14:paraId="241C933C">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The Economics of Skills</w:t>
            </w:r>
          </w:p>
        </w:tc>
      </w:tr>
      <w:tr w14:paraId="651E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5AD07E17">
            <w:pPr>
              <w:spacing w:after="0" w:line="252" w:lineRule="auto"/>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1577" w:type="pct"/>
            <w:tcBorders>
              <w:top w:val="single" w:color="D9D9D9" w:sz="4" w:space="0"/>
              <w:left w:val="single" w:color="D9D9D9" w:sz="4" w:space="0"/>
              <w:bottom w:val="single" w:color="D9D9D9" w:sz="4" w:space="0"/>
              <w:right w:val="single" w:color="D9D9D9" w:sz="4" w:space="0"/>
            </w:tcBorders>
          </w:tcPr>
          <w:p w14:paraId="2E0E8908">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Peikang Zhang (Fudan University)</w:t>
            </w:r>
          </w:p>
        </w:tc>
        <w:tc>
          <w:tcPr>
            <w:tcW w:w="3121" w:type="pct"/>
            <w:tcBorders>
              <w:top w:val="single" w:color="D9D9D9" w:sz="4" w:space="0"/>
              <w:left w:val="single" w:color="D9D9D9" w:sz="4" w:space="0"/>
              <w:bottom w:val="single" w:color="D9D9D9" w:sz="4" w:space="0"/>
              <w:right w:val="single" w:color="D9D9D9" w:sz="4" w:space="0"/>
            </w:tcBorders>
          </w:tcPr>
          <w:p w14:paraId="1D5E4961">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The Cultivation and Career Development of STEM Scientists</w:t>
            </w:r>
          </w:p>
        </w:tc>
      </w:tr>
      <w:tr w14:paraId="0566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Borders>
              <w:top w:val="single" w:color="D9D9D9" w:sz="4" w:space="0"/>
              <w:left w:val="single" w:color="D9D9D9" w:sz="4" w:space="0"/>
              <w:bottom w:val="single" w:color="D9D9D9" w:sz="4" w:space="0"/>
              <w:right w:val="single" w:color="D9D9D9" w:sz="4" w:space="0"/>
            </w:tcBorders>
          </w:tcPr>
          <w:p w14:paraId="39F463F4">
            <w:pPr>
              <w:spacing w:after="0" w:line="252" w:lineRule="auto"/>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1577" w:type="pct"/>
            <w:tcBorders>
              <w:top w:val="single" w:color="D9D9D9" w:sz="4" w:space="0"/>
              <w:left w:val="single" w:color="D9D9D9" w:sz="4" w:space="0"/>
              <w:bottom w:val="single" w:color="D9D9D9" w:sz="4" w:space="0"/>
              <w:right w:val="single" w:color="D9D9D9" w:sz="4" w:space="0"/>
            </w:tcBorders>
          </w:tcPr>
          <w:p w14:paraId="53E88FC8">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Massimiliano Tani (UNSW Canberra)</w:t>
            </w:r>
          </w:p>
        </w:tc>
        <w:tc>
          <w:tcPr>
            <w:tcW w:w="3121" w:type="pct"/>
            <w:tcBorders>
              <w:top w:val="single" w:color="D9D9D9" w:sz="4" w:space="0"/>
              <w:left w:val="single" w:color="D9D9D9" w:sz="4" w:space="0"/>
              <w:bottom w:val="single" w:color="D9D9D9" w:sz="4" w:space="0"/>
              <w:right w:val="single" w:color="D9D9D9" w:sz="4" w:space="0"/>
            </w:tcBorders>
          </w:tcPr>
          <w:p w14:paraId="3A22151F">
            <w:pPr>
              <w:spacing w:after="0" w:line="24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International Students: Causes and Consequences on Human Capital</w:t>
            </w:r>
          </w:p>
        </w:tc>
      </w:tr>
    </w:tbl>
    <w:p w14:paraId="6FC5EA1D">
      <w:pPr>
        <w:spacing w:after="80"/>
        <w:rPr>
          <w:rFonts w:hint="default" w:ascii="Times New Roman" w:hAnsi="Times New Roman" w:cs="Times New Roman"/>
          <w:b/>
          <w:sz w:val="24"/>
          <w:szCs w:val="24"/>
        </w:rPr>
      </w:pPr>
    </w:p>
    <w:p w14:paraId="473F0058">
      <w:pPr>
        <w:snapToGrid w:val="0"/>
        <w:spacing w:after="80" w:line="240" w:lineRule="auto"/>
        <w:rPr>
          <w:rFonts w:hint="default" w:ascii="Times New Roman" w:hAnsi="Times New Roman" w:eastAsia="宋体" w:cs="Times New Roman"/>
          <w:b/>
          <w:sz w:val="24"/>
          <w:szCs w:val="24"/>
          <w:lang w:eastAsia="zh-CN"/>
        </w:rPr>
      </w:pPr>
      <w:r>
        <w:rPr>
          <w:rFonts w:hint="default" w:ascii="Times New Roman" w:hAnsi="Times New Roman" w:cs="Times New Roman"/>
          <w:b/>
          <w:sz w:val="24"/>
          <w:szCs w:val="24"/>
        </w:rPr>
        <w:t>15:30-16:00</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sz w:val="24"/>
          <w:szCs w:val="24"/>
          <w:lang w:val="en-US" w:eastAsia="zh-CN"/>
        </w:rPr>
        <w:t xml:space="preserve">Venue: </w:t>
      </w:r>
      <w:r>
        <w:rPr>
          <w:rFonts w:hint="default" w:ascii="Times New Roman" w:hAnsi="Times New Roman" w:eastAsia="宋体" w:cs="Times New Roman"/>
          <w:b w:val="0"/>
          <w:bCs/>
          <w:sz w:val="24"/>
          <w:szCs w:val="24"/>
          <w:lang w:val="en-US" w:eastAsia="zh-CN"/>
        </w:rPr>
        <w:t>4F Lobby, Zengxianzi Science Building</w:t>
      </w:r>
      <w:r>
        <w:rPr>
          <w:rFonts w:hint="default" w:ascii="Times New Roman" w:hAnsi="Times New Roman" w:eastAsia="宋体" w:cs="Times New Roman"/>
          <w:b/>
          <w:sz w:val="24"/>
          <w:szCs w:val="24"/>
          <w:lang w:eastAsia="zh-CN"/>
        </w:rPr>
        <w:t xml:space="preserve"> </w:t>
      </w:r>
    </w:p>
    <w:p w14:paraId="3D4C8144">
      <w:pPr>
        <w:spacing w:after="80"/>
        <w:rPr>
          <w:rFonts w:hint="default" w:ascii="Times New Roman" w:hAnsi="Times New Roman" w:cs="Times New Roman"/>
          <w:b/>
          <w:bCs w:val="0"/>
          <w:sz w:val="24"/>
          <w:szCs w:val="24"/>
        </w:rPr>
      </w:pPr>
      <w:r>
        <w:rPr>
          <w:rFonts w:hint="default" w:ascii="Times New Roman" w:hAnsi="Times New Roman" w:cs="Times New Roman"/>
          <w:b/>
          <w:bCs w:val="0"/>
          <w:sz w:val="24"/>
          <w:szCs w:val="24"/>
        </w:rPr>
        <w:t>Break</w:t>
      </w:r>
    </w:p>
    <w:p w14:paraId="0AFAD60D">
      <w:pPr>
        <w:spacing w:after="80"/>
        <w:rPr>
          <w:rFonts w:hint="default" w:ascii="Times New Roman" w:hAnsi="Times New Roman" w:cs="Times New Roman"/>
          <w:bCs/>
          <w:sz w:val="24"/>
          <w:szCs w:val="24"/>
        </w:rPr>
      </w:pPr>
    </w:p>
    <w:p w14:paraId="5CDBE519">
      <w:pPr>
        <w:spacing w:after="80"/>
        <w:rPr>
          <w:rFonts w:hint="default" w:ascii="Times New Roman" w:hAnsi="Times New Roman" w:eastAsia="宋体" w:cs="Times New Roman"/>
          <w:b/>
          <w:bCs w:val="0"/>
          <w:sz w:val="24"/>
          <w:szCs w:val="24"/>
          <w:lang w:eastAsia="zh-CN"/>
        </w:rPr>
      </w:pPr>
      <w:r>
        <w:rPr>
          <w:rFonts w:hint="default" w:ascii="Times New Roman" w:hAnsi="Times New Roman" w:eastAsia="宋体" w:cs="Times New Roman"/>
          <w:b/>
          <w:bCs w:val="0"/>
          <w:sz w:val="24"/>
          <w:szCs w:val="24"/>
          <w:lang w:eastAsia="zh-CN"/>
        </w:rPr>
        <w:t xml:space="preserve">16:00-17:00 </w:t>
      </w:r>
    </w:p>
    <w:p w14:paraId="5A46B9B4">
      <w:pPr>
        <w:spacing w:after="80"/>
        <w:rPr>
          <w:rFonts w:hint="default" w:ascii="Times New Roman" w:hAnsi="Times New Roman" w:cs="Times New Roman"/>
          <w:b/>
          <w:bCs w:val="0"/>
          <w:sz w:val="24"/>
          <w:szCs w:val="24"/>
        </w:rPr>
      </w:pPr>
      <w:r>
        <w:rPr>
          <w:rFonts w:hint="default" w:ascii="Times New Roman" w:hAnsi="Times New Roman" w:eastAsia="宋体" w:cs="Times New Roman"/>
          <w:b/>
          <w:bCs w:val="0"/>
          <w:sz w:val="24"/>
          <w:szCs w:val="24"/>
          <w:lang w:eastAsia="zh-CN"/>
        </w:rPr>
        <w:t>Parallel sessions 6:6.1</w:t>
      </w:r>
    </w:p>
    <w:p w14:paraId="3917EF33">
      <w:pPr>
        <w:keepNext/>
        <w:spacing w:before="140" w:after="80"/>
        <w:rPr>
          <w:rFonts w:hint="default" w:ascii="Times New Roman" w:hAnsi="Times New Roman" w:cs="Times New Roman"/>
          <w:b/>
          <w:color w:val="1F4E79"/>
          <w:sz w:val="24"/>
          <w:szCs w:val="24"/>
        </w:rPr>
      </w:pPr>
      <w:r>
        <w:rPr>
          <w:rFonts w:hint="default" w:ascii="Times New Roman" w:hAnsi="Times New Roman" w:cs="Times New Roman"/>
          <w:b/>
          <w:color w:val="1F4E79"/>
          <w:sz w:val="24"/>
          <w:szCs w:val="24"/>
        </w:rPr>
        <w:t>Session 6.1 Networks and Search</w:t>
      </w:r>
    </w:p>
    <w:p w14:paraId="0B65689B">
      <w:pPr>
        <w:keepNext/>
        <w:spacing w:before="140" w:after="80"/>
        <w:rPr>
          <w:rFonts w:hint="default" w:ascii="Times New Roman" w:hAnsi="Times New Roman" w:cs="Times New Roman"/>
          <w:b/>
          <w:color w:val="1F4E79"/>
          <w:sz w:val="24"/>
          <w:szCs w:val="24"/>
        </w:rPr>
      </w:pPr>
      <w:r>
        <w:rPr>
          <w:rFonts w:hint="eastAsia" w:ascii="Times New Roman" w:hAnsi="Times New Roman" w:eastAsia="宋体" w:cs="Times New Roman"/>
          <w:b w:val="0"/>
          <w:bCs/>
          <w:color w:val="auto"/>
          <w:sz w:val="24"/>
          <w:szCs w:val="24"/>
          <w:lang w:val="en-US" w:eastAsia="zh-CN"/>
        </w:rPr>
        <w:t>Venue: Room 406, 4F, Zengxianzi Science Building</w:t>
      </w:r>
    </w:p>
    <w:p w14:paraId="49B6E798">
      <w:pPr>
        <w:keepNext/>
        <w:spacing w:before="140" w:after="8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lang w:val="en-US" w:eastAsia="zh-CN"/>
          <w14:textFill>
            <w14:solidFill>
              <w14:schemeClr w14:val="tx1"/>
            </w14:solidFill>
          </w14:textFill>
        </w:rPr>
        <w:t xml:space="preserve">Chair: </w:t>
      </w:r>
      <w:r>
        <w:rPr>
          <w:rFonts w:hint="default" w:ascii="Times New Roman" w:hAnsi="Times New Roman" w:cs="Times New Roman"/>
          <w:b/>
          <w:bCs w:val="0"/>
          <w:color w:val="000000" w:themeColor="text1"/>
          <w:sz w:val="24"/>
          <w:szCs w:val="24"/>
          <w14:textFill>
            <w14:solidFill>
              <w14:schemeClr w14:val="tx1"/>
            </w14:solidFill>
          </w14:textFill>
        </w:rPr>
        <w:t>Wei Shi (Jinan University)</w:t>
      </w:r>
    </w:p>
    <w:tbl>
      <w:tblPr>
        <w:tblStyle w:val="4"/>
        <w:tblW w:w="4998" w:type="pct"/>
        <w:jc w:val="center"/>
        <w:tblLayout w:type="autofit"/>
        <w:tblCellMar>
          <w:top w:w="0" w:type="dxa"/>
          <w:left w:w="108" w:type="dxa"/>
          <w:bottom w:w="0" w:type="dxa"/>
          <w:right w:w="108" w:type="dxa"/>
        </w:tblCellMar>
      </w:tblPr>
      <w:tblGrid>
        <w:gridCol w:w="507"/>
        <w:gridCol w:w="2702"/>
        <w:gridCol w:w="5234"/>
      </w:tblGrid>
      <w:tr w14:paraId="2649C9FD">
        <w:tblPrEx>
          <w:tblCellMar>
            <w:top w:w="0" w:type="dxa"/>
            <w:left w:w="108" w:type="dxa"/>
            <w:bottom w:w="0" w:type="dxa"/>
            <w:right w:w="108" w:type="dxa"/>
          </w:tblCellMar>
        </w:tblPrEx>
        <w:trPr>
          <w:cantSplit/>
          <w:tblHeader/>
          <w:jc w:val="center"/>
        </w:trPr>
        <w:tc>
          <w:tcPr>
            <w:tcW w:w="300"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29629778">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No.</w:t>
            </w:r>
          </w:p>
        </w:tc>
        <w:tc>
          <w:tcPr>
            <w:tcW w:w="1600"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36C5F4E0">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Presenter (Affiliation)</w:t>
            </w:r>
          </w:p>
        </w:tc>
        <w:tc>
          <w:tcPr>
            <w:tcW w:w="3099" w:type="pct"/>
            <w:tcBorders>
              <w:top w:val="single" w:color="A6A6A6" w:sz="4" w:space="0"/>
              <w:left w:val="single" w:color="A6A6A6" w:sz="4" w:space="0"/>
              <w:bottom w:val="single" w:color="A6A6A6" w:sz="4" w:space="0"/>
              <w:right w:val="single" w:color="A6A6A6" w:sz="4" w:space="0"/>
            </w:tcBorders>
            <w:shd w:val="clear" w:color="auto" w:fill="D9EAF7"/>
            <w:tcMar>
              <w:top w:w="70" w:type="dxa"/>
              <w:left w:w="70" w:type="dxa"/>
              <w:bottom w:w="70" w:type="dxa"/>
              <w:right w:w="70" w:type="dxa"/>
            </w:tcMar>
            <w:vAlign w:val="center"/>
          </w:tcPr>
          <w:p w14:paraId="0DF2BAF1">
            <w:pPr>
              <w:spacing w:after="0"/>
              <w:jc w:val="center"/>
              <w:rPr>
                <w:rFonts w:hint="default" w:ascii="Times New Roman" w:hAnsi="Times New Roman" w:cs="Times New Roman"/>
                <w:sz w:val="24"/>
                <w:szCs w:val="24"/>
              </w:rPr>
            </w:pPr>
            <w:r>
              <w:rPr>
                <w:rFonts w:hint="default" w:ascii="Times New Roman" w:hAnsi="Times New Roman" w:cs="Times New Roman"/>
                <w:b/>
                <w:sz w:val="24"/>
                <w:szCs w:val="24"/>
              </w:rPr>
              <w:t>Paper Title</w:t>
            </w:r>
          </w:p>
        </w:tc>
      </w:tr>
      <w:tr w14:paraId="2D4DE2AD">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4CB1753B">
            <w:pPr>
              <w:spacing w:after="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1</w:t>
            </w:r>
          </w:p>
        </w:tc>
        <w:tc>
          <w:tcPr>
            <w:tcW w:w="16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5CCA5A17">
            <w:pPr>
              <w:spacing w:after="0"/>
              <w:rPr>
                <w:rFonts w:hint="default" w:ascii="Times New Roman" w:hAnsi="Times New Roman" w:cs="Times New Roman"/>
                <w:sz w:val="24"/>
                <w:szCs w:val="24"/>
              </w:rPr>
            </w:pPr>
            <w:r>
              <w:rPr>
                <w:rFonts w:hint="default" w:ascii="Times New Roman" w:hAnsi="Times New Roman" w:cs="Times New Roman"/>
                <w:sz w:val="24"/>
                <w:szCs w:val="24"/>
              </w:rPr>
              <w:t>David Ong (Jinan University)</w:t>
            </w:r>
          </w:p>
        </w:tc>
        <w:tc>
          <w:tcPr>
            <w:tcW w:w="3099"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676CBCB8">
            <w:pPr>
              <w:spacing w:after="0"/>
              <w:rPr>
                <w:rFonts w:hint="default" w:ascii="Times New Roman" w:hAnsi="Times New Roman" w:cs="Times New Roman"/>
                <w:sz w:val="24"/>
                <w:szCs w:val="24"/>
              </w:rPr>
            </w:pPr>
            <w:r>
              <w:rPr>
                <w:rFonts w:hint="default" w:ascii="Times New Roman" w:hAnsi="Times New Roman" w:cs="Times New Roman"/>
                <w:sz w:val="24"/>
                <w:szCs w:val="24"/>
              </w:rPr>
              <w:t>From Search to Equilibrium: Do Observable Scalar Rankings Suffice</w:t>
            </w:r>
          </w:p>
        </w:tc>
      </w:tr>
      <w:tr w14:paraId="51E52956">
        <w:tblPrEx>
          <w:tblCellMar>
            <w:top w:w="0" w:type="dxa"/>
            <w:left w:w="108" w:type="dxa"/>
            <w:bottom w:w="0" w:type="dxa"/>
            <w:right w:w="108" w:type="dxa"/>
          </w:tblCellMar>
        </w:tblPrEx>
        <w:trPr>
          <w:cantSplit/>
          <w:jc w:val="center"/>
        </w:trPr>
        <w:tc>
          <w:tcPr>
            <w:tcW w:w="300" w:type="pct"/>
            <w:tcBorders>
              <w:top w:val="single" w:color="D9D9D9" w:sz="2" w:space="0"/>
              <w:left w:val="single" w:color="D9D9D9" w:sz="2" w:space="0"/>
              <w:bottom w:val="single" w:color="D9D9D9" w:sz="2" w:space="0"/>
              <w:right w:val="single" w:color="D9D9D9" w:sz="2" w:space="0"/>
            </w:tcBorders>
            <w:tcMar>
              <w:top w:w="70" w:type="dxa"/>
              <w:left w:w="70" w:type="dxa"/>
              <w:bottom w:w="70" w:type="dxa"/>
              <w:right w:w="70" w:type="dxa"/>
            </w:tcMar>
          </w:tcPr>
          <w:p w14:paraId="33228F81">
            <w:pPr>
              <w:spacing w:after="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c>
        <w:tc>
          <w:tcPr>
            <w:tcW w:w="1600"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0C57FAFF">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Wei Shi (Jinan University)</w:t>
            </w:r>
          </w:p>
        </w:tc>
        <w:tc>
          <w:tcPr>
            <w:tcW w:w="3099" w:type="pct"/>
            <w:tcBorders>
              <w:top w:val="single" w:color="D9D9D9" w:sz="2" w:space="0"/>
              <w:left w:val="single" w:color="D9D9D9" w:sz="2" w:space="0"/>
              <w:bottom w:val="single" w:color="D9D9D9" w:sz="2" w:space="0"/>
              <w:right w:val="single" w:color="D9D9D9" w:sz="2" w:space="0"/>
            </w:tcBorders>
            <w:shd w:val="clear"/>
            <w:tcMar>
              <w:top w:w="70" w:type="dxa"/>
              <w:left w:w="70" w:type="dxa"/>
              <w:bottom w:w="70" w:type="dxa"/>
              <w:right w:w="70" w:type="dxa"/>
            </w:tcMar>
            <w:vAlign w:val="top"/>
          </w:tcPr>
          <w:p w14:paraId="246D26BB">
            <w:pPr>
              <w:spacing w:after="0"/>
              <w:rPr>
                <w:rFonts w:hint="default" w:ascii="Times New Roman" w:hAnsi="Times New Roman" w:eastAsia="Arial" w:cs="Times New Roman"/>
                <w:kern w:val="0"/>
                <w:sz w:val="24"/>
                <w:szCs w:val="24"/>
                <w:lang w:val="en-US" w:eastAsia="en-US" w:bidi="ar-SA"/>
              </w:rPr>
            </w:pPr>
            <w:r>
              <w:rPr>
                <w:rFonts w:hint="default" w:ascii="Times New Roman" w:hAnsi="Times New Roman" w:cs="Times New Roman"/>
                <w:sz w:val="24"/>
                <w:szCs w:val="24"/>
              </w:rPr>
              <w:t>Accounting for multilayer and multivariate social interactions in schools: Identification and estimation of a multilayer network interactions model</w:t>
            </w:r>
          </w:p>
        </w:tc>
      </w:tr>
    </w:tbl>
    <w:p w14:paraId="6479FB26">
      <w:pPr>
        <w:rPr>
          <w:rFonts w:hint="default" w:ascii="Times New Roman" w:hAnsi="Times New Roman" w:cs="Times New Roman"/>
          <w:sz w:val="24"/>
          <w:szCs w:val="24"/>
        </w:rPr>
      </w:pPr>
    </w:p>
    <w:p w14:paraId="4AADEE22">
      <w:pPr>
        <w:rPr>
          <w:rFonts w:hint="default" w:ascii="Times New Roman" w:hAnsi="Times New Roman" w:cs="Times New Roman"/>
          <w:sz w:val="24"/>
          <w:szCs w:val="24"/>
        </w:rPr>
      </w:pPr>
    </w:p>
    <w:p w14:paraId="4D83E92A">
      <w:pPr>
        <w:rPr>
          <w:rFonts w:hint="default" w:ascii="Times New Roman" w:hAnsi="Times New Roman" w:cs="Times New Roman"/>
          <w:sz w:val="24"/>
          <w:szCs w:val="24"/>
        </w:rPr>
      </w:pPr>
    </w:p>
    <w:p w14:paraId="7B7C08C0">
      <w:pPr>
        <w:rPr>
          <w:rFonts w:hint="default" w:ascii="Times New Roman" w:hAnsi="Times New Roman" w:cs="Times New Roman"/>
          <w:sz w:val="24"/>
          <w:szCs w:val="24"/>
        </w:rPr>
      </w:pPr>
    </w:p>
    <w:p w14:paraId="5D168C73">
      <w:pPr>
        <w:rPr>
          <w:rFonts w:hint="default" w:ascii="Times New Roman" w:hAnsi="Times New Roman" w:eastAsia="宋体" w:cs="Times New Roman"/>
          <w:sz w:val="24"/>
          <w:szCs w:val="24"/>
          <w:lang w:val="en-US" w:eastAsia="zh-CN"/>
        </w:rPr>
      </w:pPr>
    </w:p>
    <w:p w14:paraId="7E6A9532">
      <w:pPr>
        <w:rPr>
          <w:rFonts w:hint="default" w:ascii="Times New Roman" w:hAnsi="Times New Roman" w:eastAsia="宋体" w:cs="Times New Roman"/>
          <w:sz w:val="24"/>
          <w:szCs w:val="24"/>
          <w:lang w:val="en-US" w:eastAsia="zh-CN"/>
        </w:rPr>
      </w:pPr>
    </w:p>
    <w:p w14:paraId="3F1D7A91">
      <w:pPr>
        <w:rPr>
          <w:rFonts w:hint="default" w:ascii="Times New Roman" w:hAnsi="Times New Roman" w:eastAsia="宋体" w:cs="Times New Roman"/>
          <w:sz w:val="24"/>
          <w:szCs w:val="24"/>
          <w:lang w:val="en-US" w:eastAsia="zh-CN"/>
        </w:rPr>
      </w:pPr>
    </w:p>
    <w:p w14:paraId="3CE46A31">
      <w:pPr>
        <w:rPr>
          <w:rFonts w:hint="default" w:ascii="Times New Roman" w:hAnsi="Times New Roman" w:eastAsia="宋体" w:cs="Times New Roman"/>
          <w:sz w:val="24"/>
          <w:szCs w:val="24"/>
          <w:lang w:val="en-US" w:eastAsia="zh-CN"/>
        </w:rPr>
      </w:pPr>
    </w:p>
    <w:p w14:paraId="3E623C91">
      <w:pP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END.</w:t>
      </w:r>
    </w:p>
    <w:sectPr>
      <w:headerReference r:id="rId5" w:type="default"/>
      <w:footerReference r:id="rId6" w:type="default"/>
      <w:pgSz w:w="11906" w:h="16838"/>
      <w:pgMar w:top="1440" w:right="1800" w:bottom="1440" w:left="1800" w:header="851" w:footer="992" w:gutter="0"/>
      <w:pgNumType w:fmt="decimal" w:start="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auto"/>
    <w:pitch w:val="default"/>
    <w:sig w:usb0="00000000" w:usb1="00000000" w:usb2="00000000" w:usb3="00000000" w:csb0="00000000" w:csb1="00000000"/>
  </w:font>
  <w:font w:name="Cambria-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Bold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FA9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A6CB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1A6CB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D17C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31"/>
    <w:rsid w:val="000000A9"/>
    <w:rsid w:val="00106904"/>
    <w:rsid w:val="00115651"/>
    <w:rsid w:val="00122B85"/>
    <w:rsid w:val="00302555"/>
    <w:rsid w:val="00384D8D"/>
    <w:rsid w:val="004D3A13"/>
    <w:rsid w:val="00543F13"/>
    <w:rsid w:val="00783D9D"/>
    <w:rsid w:val="007B5209"/>
    <w:rsid w:val="008A51EE"/>
    <w:rsid w:val="009528D5"/>
    <w:rsid w:val="009616B1"/>
    <w:rsid w:val="00C76D84"/>
    <w:rsid w:val="00CA1B31"/>
    <w:rsid w:val="00E20875"/>
    <w:rsid w:val="00E22CF0"/>
    <w:rsid w:val="00F02ADD"/>
    <w:rsid w:val="00F2441A"/>
    <w:rsid w:val="1F92783C"/>
    <w:rsid w:val="3A6D7CF3"/>
    <w:rsid w:val="55774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Arial" w:hAnsi="Arial" w:eastAsia="Arial" w:cstheme="minorBidi"/>
      <w:kern w:val="0"/>
      <w:sz w:val="20"/>
      <w:szCs w:val="22"/>
      <w:lang w:val="en-US" w:eastAsia="en-US"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633</Words>
  <Characters>3942</Characters>
  <Lines>63</Lines>
  <Paragraphs>17</Paragraphs>
  <TotalTime>42</TotalTime>
  <ScaleCrop>false</ScaleCrop>
  <LinksUpToDate>false</LinksUpToDate>
  <CharactersWithSpaces>4436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2026-06-29T05:54:00Z</dcterms:created>
  <dc:creator>Administrator</dc:creator>
  <cp:lastModifiedBy>Juno</cp:lastModifiedBy>
  <cp:lastPrinted>2026-06-30T06:20:11Z</cp:lastPrinted>
  <dcterms:modified xsi:type="dcterms:W3CDTF">2026-06-30T07:02:43Z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C94BDB0B31F447CAB96C44481CD32A90_13</vt:lpwstr>
  </property>
  <property fmtid="{D5CDD505-2E9C-101B-9397-08002B2CF9AE}" pid="4" name="KSOTemplateDocerSaveRecord">
    <vt:lpwstr>eyJoZGlkIjoiYmRkNTgxNjZjOTRmODNlMWQ3MWU5MjQ5NjkwY2IyZDYiLCJ1c2VySWQiOiI2MDY0MzU0MzYifQ==</vt:lpwstr>
  </property>
</Properties>
</file>